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Heading1"/>
        <w:spacing w:line="480" w:lineRule="auto"/>
        <w:ind w:left="3989" w:right="3521" w:hanging="1"/>
        <w:jc w:val="center"/>
      </w:pPr>
      <w:bookmarkStart w:id="0" w:name="_TOC_250003"/>
      <w:r>
        <w:t>BAB IV</w:t>
      </w:r>
      <w:r>
        <w:rPr>
          <w:spacing w:val="1"/>
        </w:rPr>
        <w:t xml:space="preserve"> </w:t>
      </w:r>
      <w:bookmarkEnd w:id="0"/>
      <w:r>
        <w:t>PENUTUP</w:t>
      </w:r>
    </w:p>
    <w:p w:rsidR="00E44EF5" w:rsidRDefault="00E44EF5">
      <w:pPr>
        <w:pStyle w:val="BodyText"/>
        <w:rPr>
          <w:b/>
          <w:sz w:val="20"/>
        </w:rPr>
      </w:pPr>
    </w:p>
    <w:p w:rsidR="00E44EF5" w:rsidRDefault="00E44EF5">
      <w:pPr>
        <w:pStyle w:val="BodyText"/>
        <w:spacing w:before="2"/>
        <w:rPr>
          <w:b/>
          <w:sz w:val="20"/>
        </w:rPr>
      </w:pPr>
    </w:p>
    <w:p w:rsidR="00E44EF5" w:rsidRDefault="003E20D4">
      <w:pPr>
        <w:pStyle w:val="Heading1"/>
        <w:numPr>
          <w:ilvl w:val="0"/>
          <w:numId w:val="20"/>
        </w:numPr>
        <w:tabs>
          <w:tab w:val="left" w:pos="872"/>
        </w:tabs>
        <w:spacing w:before="90"/>
        <w:ind w:hanging="361"/>
      </w:pPr>
      <w:bookmarkStart w:id="1" w:name="_TOC_250002"/>
      <w:bookmarkEnd w:id="1"/>
      <w:r>
        <w:t>Kesimpulan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871" w:right="114" w:firstLine="424"/>
        <w:jc w:val="both"/>
      </w:pPr>
      <w:r>
        <w:t>Berdasarkan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Commerce,</w:t>
      </w:r>
      <w:r>
        <w:rPr>
          <w:spacing w:val="-2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menarik beberapa</w:t>
      </w:r>
      <w:r>
        <w:rPr>
          <w:spacing w:val="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E44EF5" w:rsidRDefault="003E20D4">
      <w:pPr>
        <w:pStyle w:val="ListParagraph"/>
        <w:numPr>
          <w:ilvl w:val="1"/>
          <w:numId w:val="20"/>
        </w:numPr>
        <w:tabs>
          <w:tab w:val="left" w:pos="1309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e-commerce,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 jawab yaitu pemerintah, pelaku usaha dan konsumen sendiri,</w:t>
      </w:r>
      <w:r>
        <w:rPr>
          <w:spacing w:val="1"/>
          <w:sz w:val="24"/>
        </w:rPr>
        <w:t xml:space="preserve"> </w:t>
      </w:r>
      <w:r>
        <w:rPr>
          <w:sz w:val="24"/>
        </w:rPr>
        <w:t>dimana pemerintah harus lebih tegas dalam menjalankan tugasnya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jalannya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berlaku,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57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memenuhi</w:t>
      </w:r>
      <w:r>
        <w:rPr>
          <w:spacing w:val="-9"/>
          <w:sz w:val="24"/>
        </w:rPr>
        <w:t xml:space="preserve"> </w:t>
      </w:r>
      <w:r>
        <w:rPr>
          <w:sz w:val="24"/>
        </w:rPr>
        <w:t>kewajibannya</w:t>
      </w:r>
      <w:r>
        <w:rPr>
          <w:spacing w:val="-8"/>
          <w:sz w:val="24"/>
        </w:rPr>
        <w:t xml:space="preserve"> </w:t>
      </w:r>
      <w:r>
        <w:rPr>
          <w:sz w:val="24"/>
        </w:rPr>
        <w:t>jika</w:t>
      </w:r>
      <w:r>
        <w:rPr>
          <w:spacing w:val="-11"/>
          <w:sz w:val="24"/>
        </w:rPr>
        <w:t xml:space="preserve"> </w:t>
      </w:r>
      <w:r>
        <w:rPr>
          <w:sz w:val="24"/>
        </w:rPr>
        <w:t>terjadi</w:t>
      </w:r>
      <w:r>
        <w:rPr>
          <w:spacing w:val="-10"/>
          <w:sz w:val="24"/>
        </w:rPr>
        <w:t xml:space="preserve"> </w:t>
      </w:r>
      <w:r>
        <w:rPr>
          <w:sz w:val="24"/>
        </w:rPr>
        <w:t>sesuatu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tidak diinginkan yang merugikan konsumen dan konsumen sendiri 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lebih berhati-hati.</w:t>
      </w:r>
    </w:p>
    <w:p w:rsidR="00E44EF5" w:rsidRDefault="003E20D4">
      <w:pPr>
        <w:pStyle w:val="ListParagraph"/>
        <w:numPr>
          <w:ilvl w:val="1"/>
          <w:numId w:val="20"/>
        </w:numPr>
        <w:tabs>
          <w:tab w:val="left" w:pos="1309"/>
        </w:tabs>
        <w:spacing w:line="480" w:lineRule="auto"/>
        <w:ind w:right="113"/>
        <w:jc w:val="both"/>
        <w:rPr>
          <w:sz w:val="24"/>
        </w:rPr>
      </w:pPr>
      <w:r>
        <w:rPr>
          <w:sz w:val="24"/>
        </w:rPr>
        <w:t>Pengaturan tentang Perlindungan hukum terhadap data pribadi terdapat</w:t>
      </w:r>
      <w:r>
        <w:rPr>
          <w:spacing w:val="1"/>
          <w:sz w:val="24"/>
        </w:rPr>
        <w:t xml:space="preserve"> </w:t>
      </w:r>
      <w:r>
        <w:rPr>
          <w:sz w:val="24"/>
        </w:rPr>
        <w:t>dalam Undang-Undang Nomor 27 Tahun 2022 tentang Perlindungan 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-3"/>
          <w:sz w:val="24"/>
        </w:rPr>
        <w:t xml:space="preserve"> </w:t>
      </w:r>
      <w:r>
        <w:rPr>
          <w:sz w:val="24"/>
        </w:rPr>
        <w:t>dimana</w:t>
      </w:r>
      <w:r>
        <w:rPr>
          <w:spacing w:val="-5"/>
          <w:sz w:val="24"/>
        </w:rPr>
        <w:t xml:space="preserve"> </w:t>
      </w:r>
      <w:r>
        <w:rPr>
          <w:sz w:val="24"/>
        </w:rPr>
        <w:t>UU</w:t>
      </w:r>
      <w:r>
        <w:rPr>
          <w:spacing w:val="-4"/>
          <w:sz w:val="24"/>
        </w:rPr>
        <w:t xml:space="preserve"> </w:t>
      </w:r>
      <w:r>
        <w:rPr>
          <w:sz w:val="24"/>
        </w:rPr>
        <w:t>PDP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menjamin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kepastian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  <w:r>
        <w:rPr>
          <w:spacing w:val="-58"/>
          <w:sz w:val="24"/>
        </w:rPr>
        <w:t xml:space="preserve"> </w:t>
      </w:r>
      <w:r>
        <w:rPr>
          <w:sz w:val="24"/>
        </w:rPr>
        <w:t>kepada semua orang, karena setiap orang berhak diakui serta mendapatkan</w:t>
      </w:r>
      <w:r>
        <w:rPr>
          <w:spacing w:val="-57"/>
          <w:sz w:val="24"/>
        </w:rPr>
        <w:t xml:space="preserve"> </w:t>
      </w:r>
      <w:r>
        <w:rPr>
          <w:sz w:val="24"/>
        </w:rPr>
        <w:t>jaminan perlindungan hukum yang sama di mata hukum. Dalam hal ini,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konsumen</w:t>
      </w:r>
      <w:r>
        <w:rPr>
          <w:spacing w:val="-15"/>
          <w:sz w:val="24"/>
        </w:rPr>
        <w:t xml:space="preserve"> </w:t>
      </w:r>
      <w:r>
        <w:rPr>
          <w:sz w:val="24"/>
        </w:rPr>
        <w:t>termasuk</w:t>
      </w:r>
      <w:r>
        <w:rPr>
          <w:spacing w:val="-15"/>
          <w:sz w:val="24"/>
        </w:rPr>
        <w:t xml:space="preserve"> </w:t>
      </w:r>
      <w:r>
        <w:rPr>
          <w:sz w:val="24"/>
        </w:rPr>
        <w:t>orang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berhak</w:t>
      </w:r>
      <w:r>
        <w:rPr>
          <w:spacing w:val="-14"/>
          <w:sz w:val="24"/>
        </w:rPr>
        <w:t xml:space="preserve"> </w:t>
      </w:r>
      <w:r>
        <w:rPr>
          <w:sz w:val="24"/>
        </w:rPr>
        <w:t>mendapatkan</w:t>
      </w:r>
      <w:r>
        <w:rPr>
          <w:spacing w:val="33"/>
          <w:sz w:val="24"/>
        </w:rPr>
        <w:t xml:space="preserve"> </w:t>
      </w:r>
      <w:r>
        <w:rPr>
          <w:sz w:val="24"/>
        </w:rPr>
        <w:t>jaminan</w:t>
      </w:r>
      <w:r>
        <w:rPr>
          <w:spacing w:val="-15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hukum. Jadi, apabila konsumen merasa dirugikan dalam proses transaksi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transportasi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penyalahgunaan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pacing w:val="26"/>
          <w:sz w:val="24"/>
        </w:rPr>
        <w:t xml:space="preserve"> </w:t>
      </w:r>
      <w:r>
        <w:rPr>
          <w:sz w:val="24"/>
        </w:rPr>
        <w:t>konsumen,</w:t>
      </w:r>
      <w:r>
        <w:rPr>
          <w:spacing w:val="26"/>
          <w:sz w:val="24"/>
        </w:rPr>
        <w:t xml:space="preserve"> </w:t>
      </w:r>
      <w:r>
        <w:rPr>
          <w:sz w:val="24"/>
        </w:rPr>
        <w:t>maka</w:t>
      </w:r>
      <w:r>
        <w:rPr>
          <w:spacing w:val="25"/>
          <w:sz w:val="24"/>
        </w:rPr>
        <w:t xml:space="preserve"> </w:t>
      </w:r>
      <w:r>
        <w:rPr>
          <w:sz w:val="24"/>
        </w:rPr>
        <w:t>konsumen</w:t>
      </w:r>
      <w:r>
        <w:rPr>
          <w:spacing w:val="26"/>
          <w:sz w:val="24"/>
        </w:rPr>
        <w:t xml:space="preserve"> </w:t>
      </w:r>
      <w:r>
        <w:rPr>
          <w:sz w:val="24"/>
        </w:rPr>
        <w:t>dapat</w:t>
      </w:r>
      <w:r>
        <w:rPr>
          <w:spacing w:val="26"/>
          <w:sz w:val="24"/>
        </w:rPr>
        <w:t xml:space="preserve"> </w:t>
      </w:r>
      <w:r>
        <w:rPr>
          <w:sz w:val="24"/>
        </w:rPr>
        <w:t>melakukan</w:t>
      </w:r>
      <w:r>
        <w:rPr>
          <w:spacing w:val="29"/>
          <w:sz w:val="24"/>
        </w:rPr>
        <w:t xml:space="preserve"> </w:t>
      </w:r>
      <w:r>
        <w:rPr>
          <w:sz w:val="24"/>
        </w:rPr>
        <w:t>tindakan</w:t>
      </w:r>
      <w:r>
        <w:rPr>
          <w:spacing w:val="26"/>
          <w:sz w:val="24"/>
        </w:rPr>
        <w:t xml:space="preserve"> </w:t>
      </w:r>
      <w:r>
        <w:rPr>
          <w:sz w:val="24"/>
        </w:rPr>
        <w:t>diluar</w:t>
      </w:r>
    </w:p>
    <w:p w:rsidR="00E44EF5" w:rsidRDefault="00E44EF5">
      <w:pPr>
        <w:spacing w:line="480" w:lineRule="auto"/>
        <w:jc w:val="both"/>
        <w:rPr>
          <w:sz w:val="24"/>
        </w:rPr>
        <w:sectPr w:rsidR="00E44EF5">
          <w:headerReference w:type="default" r:id="rId9"/>
          <w:footerReference w:type="default" r:id="rId10"/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308" w:right="116"/>
        <w:jc w:val="both"/>
      </w:pPr>
      <w:r>
        <w:t>pengadilan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 dengan menyampaikan keluhan langsung kepada Kantor Maxim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didalam pengadilan dapat dilakukan dengan membuat laporan ke pihak</w:t>
      </w:r>
      <w:r>
        <w:rPr>
          <w:spacing w:val="1"/>
        </w:rPr>
        <w:t xml:space="preserve"> </w:t>
      </w:r>
      <w:r>
        <w:t>kepolisian.</w:t>
      </w:r>
    </w:p>
    <w:p w:rsidR="00E44EF5" w:rsidRDefault="003E20D4">
      <w:pPr>
        <w:pStyle w:val="Heading1"/>
        <w:numPr>
          <w:ilvl w:val="0"/>
          <w:numId w:val="20"/>
        </w:numPr>
        <w:tabs>
          <w:tab w:val="left" w:pos="872"/>
        </w:tabs>
        <w:spacing w:before="1"/>
        <w:ind w:hanging="361"/>
        <w:jc w:val="both"/>
      </w:pPr>
      <w:bookmarkStart w:id="2" w:name="_TOC_250001"/>
      <w:bookmarkEnd w:id="2"/>
      <w:r>
        <w:t>Saran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871" w:right="120" w:firstLine="568"/>
        <w:jc w:val="both"/>
      </w:pPr>
      <w:r>
        <w:t>Berdasarkan permasalahan yang diteliti dan ditulis oleh penulis mengenai</w:t>
      </w:r>
      <w:r>
        <w:rPr>
          <w:spacing w:val="-57"/>
        </w:rPr>
        <w:t xml:space="preserve"> </w:t>
      </w:r>
      <w:r>
        <w:t>perlindungan hukum terhadap data pribadi konsumen</w:t>
      </w:r>
      <w:r>
        <w:rPr>
          <w:spacing w:val="1"/>
        </w:rPr>
        <w:t xml:space="preserve"> </w:t>
      </w:r>
      <w:r>
        <w:t>pengguna e-commerce,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penulis dapat memberikan saran sebagai berikut:</w:t>
      </w:r>
    </w:p>
    <w:p w:rsidR="00E44EF5" w:rsidRDefault="003E20D4">
      <w:pPr>
        <w:pStyle w:val="ListParagraph"/>
        <w:numPr>
          <w:ilvl w:val="1"/>
          <w:numId w:val="20"/>
        </w:numPr>
        <w:tabs>
          <w:tab w:val="left" w:pos="1654"/>
        </w:tabs>
        <w:spacing w:line="480" w:lineRule="auto"/>
        <w:ind w:left="1653" w:right="117"/>
        <w:jc w:val="both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drivernya</w:t>
      </w:r>
      <w:r>
        <w:rPr>
          <w:spacing w:val="1"/>
          <w:sz w:val="24"/>
        </w:rPr>
        <w:t xml:space="preserve"> </w:t>
      </w:r>
      <w:r>
        <w:rPr>
          <w:sz w:val="24"/>
        </w:rPr>
        <w:t>dan.lebih</w:t>
      </w:r>
      <w:r>
        <w:rPr>
          <w:spacing w:val="1"/>
          <w:sz w:val="24"/>
        </w:rPr>
        <w:t xml:space="preserve"> </w:t>
      </w:r>
      <w:r>
        <w:rPr>
          <w:sz w:val="24"/>
        </w:rPr>
        <w:t>meningkatan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seleksi driver serta selalu memberikan edukasi mengenai informasi-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pelaggaran-pelanggaran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57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memperbanyak</w:t>
      </w:r>
      <w:r>
        <w:rPr>
          <w:spacing w:val="1"/>
          <w:sz w:val="24"/>
        </w:rPr>
        <w:t xml:space="preserve"> </w:t>
      </w:r>
      <w:r>
        <w:rPr>
          <w:sz w:val="24"/>
        </w:rPr>
        <w:t>kegiatan-kegiatan</w:t>
      </w:r>
      <w:r>
        <w:rPr>
          <w:spacing w:val="1"/>
          <w:sz w:val="24"/>
        </w:rPr>
        <w:t xml:space="preserve"> </w:t>
      </w:r>
      <w:r>
        <w:rPr>
          <w:sz w:val="24"/>
        </w:rPr>
        <w:t>edukasi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menimbang</w:t>
      </w:r>
      <w:r>
        <w:rPr>
          <w:spacing w:val="1"/>
          <w:sz w:val="24"/>
        </w:rPr>
        <w:t xml:space="preserve"> </w:t>
      </w:r>
      <w:r>
        <w:rPr>
          <w:sz w:val="24"/>
        </w:rPr>
        <w:t>banyaknya orang yang buta hukum.Konsumen harus lebih berhati-hati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proses transaksi layanan jasa</w:t>
      </w:r>
      <w:r>
        <w:rPr>
          <w:spacing w:val="-1"/>
          <w:sz w:val="24"/>
        </w:rPr>
        <w:t xml:space="preserve"> </w:t>
      </w:r>
      <w:r>
        <w:rPr>
          <w:sz w:val="24"/>
        </w:rPr>
        <w:t>berlangsung.</w:t>
      </w:r>
    </w:p>
    <w:p w:rsidR="00E44EF5" w:rsidRDefault="003E20D4">
      <w:pPr>
        <w:pStyle w:val="ListParagraph"/>
        <w:numPr>
          <w:ilvl w:val="1"/>
          <w:numId w:val="20"/>
        </w:numPr>
        <w:tabs>
          <w:tab w:val="left" w:pos="1654"/>
        </w:tabs>
        <w:spacing w:line="480" w:lineRule="auto"/>
        <w:ind w:left="1653" w:right="117"/>
        <w:jc w:val="both"/>
        <w:rPr>
          <w:sz w:val="24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tata</w:t>
      </w:r>
      <w:r>
        <w:rPr>
          <w:spacing w:val="-1"/>
          <w:sz w:val="24"/>
        </w:rPr>
        <w:t xml:space="preserve"> </w:t>
      </w:r>
      <w:r>
        <w:rPr>
          <w:sz w:val="24"/>
        </w:rPr>
        <w:t>tulisan</w:t>
      </w:r>
      <w:r>
        <w:rPr>
          <w:spacing w:val="-1"/>
          <w:sz w:val="24"/>
        </w:rPr>
        <w:t xml:space="preserve"> </w:t>
      </w:r>
      <w:r w:rsidR="00347CC4">
        <w:rPr>
          <w:sz w:val="24"/>
        </w:rPr>
        <w:t>yang lebih baik lagi</w:t>
      </w:r>
    </w:p>
    <w:p w:rsidR="00347CC4" w:rsidRDefault="00347CC4" w:rsidP="00321C7C">
      <w:pPr>
        <w:pStyle w:val="BodyText"/>
        <w:rPr>
          <w:sz w:val="20"/>
        </w:rPr>
      </w:pPr>
      <w:bookmarkStart w:id="3" w:name="_GoBack"/>
      <w:bookmarkEnd w:id="3"/>
    </w:p>
    <w:sectPr w:rsidR="00347CC4">
      <w:pgSz w:w="11910" w:h="16840"/>
      <w:pgMar w:top="980" w:right="1580" w:bottom="280" w:left="16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B" w:rsidRDefault="003B6DCB">
      <w:r>
        <w:separator/>
      </w:r>
    </w:p>
  </w:endnote>
  <w:endnote w:type="continuationSeparator" w:id="0">
    <w:p w:rsidR="003B6DCB" w:rsidRDefault="003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CE" w:rsidRDefault="005774CE" w:rsidP="005774CE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UNIVERSITAS BUNG HATTA</w:t>
    </w:r>
  </w:p>
  <w:p w:rsidR="005774CE" w:rsidRDefault="00577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B" w:rsidRDefault="003B6DCB">
      <w:r>
        <w:separator/>
      </w:r>
    </w:p>
  </w:footnote>
  <w:footnote w:type="continuationSeparator" w:id="0">
    <w:p w:rsidR="003B6DCB" w:rsidRDefault="003B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D4" w:rsidRDefault="003B6DC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45pt;margin-top:35.45pt;width:18pt;height:15.3pt;z-index:-251658752;mso-position-horizontal-relative:page;mso-position-vertical-relative:page;mso-width-relative:page;mso-height-relative:page" filled="f" stroked="f">
          <v:textbox style="mso-next-textbox:#_x0000_s2050" inset="0,0,0,0">
            <w:txbxContent>
              <w:p w:rsidR="003E20D4" w:rsidRDefault="003E20D4">
                <w:pPr>
                  <w:pStyle w:val="BodyText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582" w:hanging="6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70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20" w:hanging="51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85" w:hanging="51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1" w:hanging="5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7" w:hanging="5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3" w:hanging="5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9" w:hanging="5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4" w:hanging="516"/>
      </w:pPr>
      <w:rPr>
        <w:rFonts w:hint="default"/>
        <w:lang w:val="id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2">
    <w:nsid w:val="BE923771"/>
    <w:multiLevelType w:val="multilevel"/>
    <w:tmpl w:val="BE923771"/>
    <w:lvl w:ilvl="0">
      <w:start w:val="1"/>
      <w:numFmt w:val="upperLetter"/>
      <w:lvlText w:val="%1."/>
      <w:lvlJc w:val="left"/>
      <w:pPr>
        <w:ind w:left="87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99" w:hanging="360"/>
      </w:pPr>
      <w:rPr>
        <w:rFonts w:hint="default"/>
        <w:lang w:val="id" w:eastAsia="en-US" w:bidi="ar-SA"/>
      </w:rPr>
    </w:lvl>
  </w:abstractNum>
  <w:abstractNum w:abstractNumId="3">
    <w:nsid w:val="BF205925"/>
    <w:multiLevelType w:val="multilevel"/>
    <w:tmpl w:val="BF205925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4">
    <w:nsid w:val="C8879AEF"/>
    <w:multiLevelType w:val="multilevel"/>
    <w:tmpl w:val="C8879AEF"/>
    <w:lvl w:ilvl="0">
      <w:start w:val="1"/>
      <w:numFmt w:val="lowerLetter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38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7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id" w:eastAsia="en-US" w:bidi="ar-SA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6">
    <w:nsid w:val="D7F9FE59"/>
    <w:multiLevelType w:val="multilevel"/>
    <w:tmpl w:val="D7F9FE59"/>
    <w:lvl w:ilvl="0">
      <w:start w:val="1"/>
      <w:numFmt w:val="upperLetter"/>
      <w:lvlText w:val="%1."/>
      <w:lvlJc w:val="left"/>
      <w:pPr>
        <w:ind w:left="1310" w:hanging="5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2" w:hanging="58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85" w:hanging="58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17" w:hanging="5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0" w:hanging="5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3" w:hanging="5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5" w:hanging="5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8" w:hanging="5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1" w:hanging="581"/>
      </w:pPr>
      <w:rPr>
        <w:rFonts w:hint="default"/>
        <w:lang w:val="id" w:eastAsia="en-US" w:bidi="ar-SA"/>
      </w:rPr>
    </w:lvl>
  </w:abstractNum>
  <w:abstractNum w:abstractNumId="7">
    <w:nsid w:val="DCBA6B53"/>
    <w:multiLevelType w:val="multilevel"/>
    <w:tmpl w:val="DCBA6B53"/>
    <w:lvl w:ilvl="0">
      <w:start w:val="3"/>
      <w:numFmt w:val="decimal"/>
      <w:lvlText w:val="%1."/>
      <w:lvlJc w:val="left"/>
      <w:pPr>
        <w:ind w:left="1440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06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73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38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6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4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1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9" w:hanging="606"/>
      </w:pPr>
      <w:rPr>
        <w:rFonts w:hint="default"/>
        <w:lang w:val="id" w:eastAsia="en-US" w:bidi="ar-SA"/>
      </w:rPr>
    </w:lvl>
  </w:abstractNum>
  <w:abstractNum w:abstractNumId="8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865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432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314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6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4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1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708"/>
      </w:pPr>
      <w:rPr>
        <w:rFonts w:hint="default"/>
        <w:lang w:val="id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782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58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1" w:hanging="428"/>
      </w:pPr>
      <w:rPr>
        <w:rFonts w:hint="default"/>
        <w:lang w:val="id" w:eastAsia="en-US" w:bidi="ar-SA"/>
      </w:rPr>
    </w:lvl>
  </w:abstractNum>
  <w:abstractNum w:abstractNumId="1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11">
    <w:nsid w:val="03D62ECE"/>
    <w:multiLevelType w:val="multilevel"/>
    <w:tmpl w:val="03D62ECE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12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2432" w:hanging="8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432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81" w:hanging="74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01" w:hanging="74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74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3" w:hanging="74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3" w:hanging="74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4" w:hanging="74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5" w:hanging="747"/>
      </w:pPr>
      <w:rPr>
        <w:rFonts w:hint="default"/>
        <w:lang w:val="id" w:eastAsia="en-US" w:bidi="ar-SA"/>
      </w:rPr>
    </w:lvl>
  </w:abstractNum>
  <w:abstractNum w:abstractNumId="13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14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440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1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8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8" w:hanging="425"/>
      </w:pPr>
      <w:rPr>
        <w:rFonts w:hint="default"/>
        <w:lang w:val="id" w:eastAsia="en-US" w:bidi="ar-SA"/>
      </w:rPr>
    </w:lvl>
  </w:abstractNum>
  <w:abstractNum w:abstractNumId="15">
    <w:nsid w:val="4D4DC07F"/>
    <w:multiLevelType w:val="multilevel"/>
    <w:tmpl w:val="4D4DC07F"/>
    <w:lvl w:ilvl="0">
      <w:start w:val="1"/>
      <w:numFmt w:val="lowerLetter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38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7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id" w:eastAsia="en-US" w:bidi="ar-SA"/>
      </w:rPr>
    </w:lvl>
  </w:abstractNum>
  <w:abstractNum w:abstractNumId="16">
    <w:nsid w:val="59ADCABA"/>
    <w:multiLevelType w:val="multilevel"/>
    <w:tmpl w:val="59ADCABA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21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4" w:hanging="360"/>
      </w:pPr>
      <w:rPr>
        <w:rFonts w:hint="default"/>
        <w:lang w:val="id" w:eastAsia="en-US" w:bidi="ar-SA"/>
      </w:rPr>
    </w:lvl>
  </w:abstractNum>
  <w:abstractNum w:abstractNumId="17">
    <w:nsid w:val="5A241D34"/>
    <w:multiLevelType w:val="multilevel"/>
    <w:tmpl w:val="5A241D34"/>
    <w:lvl w:ilvl="0">
      <w:start w:val="4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1" w:hanging="360"/>
      </w:pPr>
      <w:rPr>
        <w:rFonts w:hint="default"/>
        <w:lang w:val="id" w:eastAsia="en-US" w:bidi="ar-SA"/>
      </w:rPr>
    </w:lvl>
  </w:abstractNum>
  <w:abstractNum w:abstractNumId="18">
    <w:nsid w:val="629F7852"/>
    <w:multiLevelType w:val="multilevel"/>
    <w:tmpl w:val="629F7852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28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9">
    <w:nsid w:val="72183CF9"/>
    <w:multiLevelType w:val="multilevel"/>
    <w:tmpl w:val="72183CF9"/>
    <w:lvl w:ilvl="0">
      <w:start w:val="1"/>
      <w:numFmt w:val="decimal"/>
      <w:lvlText w:val="(%1)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2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129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567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567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EF5"/>
    <w:rsid w:val="000F72B7"/>
    <w:rsid w:val="00321C7C"/>
    <w:rsid w:val="00347CC4"/>
    <w:rsid w:val="003B6DCB"/>
    <w:rsid w:val="003E20D4"/>
    <w:rsid w:val="005774CE"/>
    <w:rsid w:val="006A7E89"/>
    <w:rsid w:val="00737C2D"/>
    <w:rsid w:val="00763FDC"/>
    <w:rsid w:val="009248FE"/>
    <w:rsid w:val="009C1B25"/>
    <w:rsid w:val="00B834FF"/>
    <w:rsid w:val="00E250B4"/>
    <w:rsid w:val="00E44EF5"/>
    <w:rsid w:val="01F27D07"/>
    <w:rsid w:val="683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ind w:left="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6"/>
      <w:ind w:left="588"/>
    </w:pPr>
    <w:rPr>
      <w:rFonts w:ascii="Cambria" w:eastAsia="Cambria" w:hAnsi="Cambria" w:cs="Cambria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spacing w:before="20"/>
      <w:ind w:left="725" w:right="256"/>
      <w:jc w:val="center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spacing w:before="276"/>
      <w:ind w:left="1308" w:hanging="361"/>
    </w:pPr>
    <w:rPr>
      <w:b/>
      <w:bCs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"/>
      <w:ind w:left="1668" w:hanging="36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276"/>
      <w:ind w:left="1668" w:hanging="361"/>
    </w:pPr>
    <w:rPr>
      <w:b/>
      <w:bCs/>
      <w:i/>
      <w:iCs/>
    </w:rPr>
  </w:style>
  <w:style w:type="paragraph" w:styleId="TOC6">
    <w:name w:val="toc 6"/>
    <w:basedOn w:val="Normal"/>
    <w:next w:val="Normal"/>
    <w:uiPriority w:val="1"/>
    <w:qFormat/>
    <w:pPr>
      <w:spacing w:before="276"/>
      <w:ind w:left="1721" w:hanging="36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314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rsid w:val="003E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0D4"/>
    <w:rPr>
      <w:rFonts w:ascii="Tahoma" w:eastAsia="Times New Roman" w:hAnsi="Tahoma" w:cs="Tahoma"/>
      <w:sz w:val="16"/>
      <w:szCs w:val="16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5774CE"/>
    <w:rPr>
      <w:rFonts w:ascii="Times New Roman" w:eastAsia="Times New Roman" w:hAnsi="Times New Roman" w:cs="Times New Roman"/>
      <w:sz w:val="18"/>
      <w:szCs w:val="1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ind w:left="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6"/>
      <w:ind w:left="588"/>
    </w:pPr>
    <w:rPr>
      <w:rFonts w:ascii="Cambria" w:eastAsia="Cambria" w:hAnsi="Cambria" w:cs="Cambria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spacing w:before="20"/>
      <w:ind w:left="725" w:right="256"/>
      <w:jc w:val="center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spacing w:before="276"/>
      <w:ind w:left="1308" w:hanging="361"/>
    </w:pPr>
    <w:rPr>
      <w:b/>
      <w:bCs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"/>
      <w:ind w:left="1668" w:hanging="36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276"/>
      <w:ind w:left="1668" w:hanging="361"/>
    </w:pPr>
    <w:rPr>
      <w:b/>
      <w:bCs/>
      <w:i/>
      <w:iCs/>
    </w:rPr>
  </w:style>
  <w:style w:type="paragraph" w:styleId="TOC6">
    <w:name w:val="toc 6"/>
    <w:basedOn w:val="Normal"/>
    <w:next w:val="Normal"/>
    <w:uiPriority w:val="1"/>
    <w:qFormat/>
    <w:pPr>
      <w:spacing w:before="276"/>
      <w:ind w:left="1721" w:hanging="36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314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rsid w:val="003E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0D4"/>
    <w:rPr>
      <w:rFonts w:ascii="Tahoma" w:eastAsia="Times New Roman" w:hAnsi="Tahoma" w:cs="Tahoma"/>
      <w:sz w:val="16"/>
      <w:szCs w:val="16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5774CE"/>
    <w:rPr>
      <w:rFonts w:ascii="Times New Roman" w:eastAsia="Times New Roman" w:hAnsi="Times New Roman" w:cs="Times New Roman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2023-03-07T11:11:00Z</dcterms:created>
  <dcterms:modified xsi:type="dcterms:W3CDTF">2023-03-07T14:20:00Z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2023-02-21T00:00:00Z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49AD385086AE4D55AD6E0CA627EB6F9D</vt:lpwstr>
  </property>
</Properties>
</file>