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2" w:rsidRDefault="00AE791D">
      <w:r>
        <w:t>Korespondensi</w:t>
      </w:r>
    </w:p>
    <w:p w:rsidR="00AE791D" w:rsidRPr="00D11905" w:rsidRDefault="00AE791D" w:rsidP="00AE791D">
      <w:pPr>
        <w:pStyle w:val="TableParagraph"/>
        <w:spacing w:line="259" w:lineRule="exact"/>
        <w:ind w:right="131"/>
        <w:rPr>
          <w:color w:val="000000"/>
          <w:sz w:val="20"/>
          <w:szCs w:val="20"/>
        </w:rPr>
      </w:pPr>
      <w:r w:rsidRPr="00D11905">
        <w:rPr>
          <w:color w:val="000000"/>
          <w:sz w:val="20"/>
          <w:szCs w:val="20"/>
        </w:rPr>
        <w:t xml:space="preserve">Financial Literacy among SMEs’ Owners in Sumatera, Indonesia: The Role of </w:t>
      </w:r>
    </w:p>
    <w:p w:rsidR="00AE791D" w:rsidRDefault="00AE791D" w:rsidP="00AE791D">
      <w:pPr>
        <w:rPr>
          <w:color w:val="000000"/>
          <w:sz w:val="20"/>
          <w:szCs w:val="20"/>
        </w:rPr>
      </w:pPr>
      <w:r w:rsidRPr="00D11905">
        <w:rPr>
          <w:color w:val="000000"/>
          <w:sz w:val="20"/>
          <w:szCs w:val="20"/>
        </w:rPr>
        <w:t>Parents’ Motivation and Experience</w:t>
      </w:r>
    </w:p>
    <w:p w:rsidR="00BA558C" w:rsidRPr="005240A1" w:rsidRDefault="00BA558C" w:rsidP="00BA558C">
      <w:pPr>
        <w:pStyle w:val="TableParagraph"/>
        <w:spacing w:before="2" w:line="237" w:lineRule="auto"/>
        <w:ind w:left="107" w:right="498"/>
        <w:rPr>
          <w:b/>
          <w:sz w:val="20"/>
          <w:szCs w:val="20"/>
        </w:rPr>
      </w:pPr>
      <w:r w:rsidRPr="005240A1">
        <w:rPr>
          <w:sz w:val="20"/>
          <w:szCs w:val="20"/>
        </w:rPr>
        <w:t>Journal of Accounting and Finance in Emerging Economies</w:t>
      </w:r>
    </w:p>
    <w:p w:rsidR="00BA558C" w:rsidRDefault="00BA558C" w:rsidP="00AE791D">
      <w:bookmarkStart w:id="0" w:name="_GoBack"/>
      <w:bookmarkEnd w:id="0"/>
    </w:p>
    <w:p w:rsidR="00AE791D" w:rsidRDefault="00AE791D">
      <w:r>
        <w:rPr>
          <w:noProof/>
          <w:lang w:eastAsia="id-ID"/>
        </w:rPr>
        <w:drawing>
          <wp:inline distT="0" distB="0" distL="0" distR="0" wp14:anchorId="0A07E876" wp14:editId="130D4D48">
            <wp:extent cx="5731510" cy="229444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1D" w:rsidRDefault="00AE791D">
      <w:r>
        <w:rPr>
          <w:noProof/>
          <w:lang w:eastAsia="id-ID"/>
        </w:rPr>
        <w:drawing>
          <wp:inline distT="0" distB="0" distL="0" distR="0" wp14:anchorId="699FBD8E" wp14:editId="68351F91">
            <wp:extent cx="5731510" cy="2280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1D" w:rsidRDefault="00AE791D">
      <w:r>
        <w:rPr>
          <w:noProof/>
          <w:lang w:eastAsia="id-ID"/>
        </w:rPr>
        <w:drawing>
          <wp:inline distT="0" distB="0" distL="0" distR="0" wp14:anchorId="72B601E5" wp14:editId="0A095DD1">
            <wp:extent cx="5731510" cy="183579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1D" w:rsidRDefault="00AE791D">
      <w:r>
        <w:rPr>
          <w:noProof/>
          <w:lang w:eastAsia="id-ID"/>
        </w:rPr>
        <w:lastRenderedPageBreak/>
        <w:drawing>
          <wp:inline distT="0" distB="0" distL="0" distR="0" wp14:anchorId="07E7EC7B" wp14:editId="42BF05DA">
            <wp:extent cx="5731510" cy="285963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1D" w:rsidRDefault="00AE791D">
      <w:r>
        <w:rPr>
          <w:noProof/>
          <w:lang w:eastAsia="id-ID"/>
        </w:rPr>
        <w:drawing>
          <wp:inline distT="0" distB="0" distL="0" distR="0" wp14:anchorId="414F9E54" wp14:editId="58DEFC7F">
            <wp:extent cx="5731510" cy="299373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1D" w:rsidRDefault="00AE791D">
      <w:r>
        <w:rPr>
          <w:noProof/>
          <w:lang w:eastAsia="id-ID"/>
        </w:rPr>
        <w:lastRenderedPageBreak/>
        <w:drawing>
          <wp:inline distT="0" distB="0" distL="0" distR="0" wp14:anchorId="6630366C" wp14:editId="6A0B1A2C">
            <wp:extent cx="5731510" cy="283881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1D"/>
    <w:rsid w:val="005D2592"/>
    <w:rsid w:val="00AE791D"/>
    <w:rsid w:val="00B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1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E7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1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E7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2023-06-18T11:47:00Z</dcterms:created>
  <dcterms:modified xsi:type="dcterms:W3CDTF">2023-06-18T11:59:00Z</dcterms:modified>
</cp:coreProperties>
</file>