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14" w:rsidRDefault="00177914" w:rsidP="00177914">
      <w:pPr>
        <w:spacing w:line="480" w:lineRule="auto"/>
        <w:jc w:val="center"/>
        <w:rPr>
          <w:b/>
          <w:bCs/>
          <w:szCs w:val="24"/>
          <w:lang w:val="id-ID"/>
        </w:rPr>
      </w:pPr>
      <w:r>
        <w:rPr>
          <w:b/>
          <w:bCs/>
          <w:szCs w:val="24"/>
        </w:rPr>
        <w:t>RINGKASAN</w:t>
      </w:r>
    </w:p>
    <w:p w:rsidR="00177914" w:rsidRPr="00C56759" w:rsidRDefault="00177914" w:rsidP="00177914">
      <w:pPr>
        <w:spacing w:line="480" w:lineRule="auto"/>
        <w:jc w:val="both"/>
        <w:rPr>
          <w:szCs w:val="24"/>
        </w:rPr>
      </w:pPr>
    </w:p>
    <w:p w:rsidR="00177914" w:rsidRPr="0015375E" w:rsidRDefault="00177914" w:rsidP="00177914">
      <w:pPr>
        <w:spacing w:line="480" w:lineRule="auto"/>
        <w:jc w:val="both"/>
        <w:rPr>
          <w:b/>
          <w:szCs w:val="24"/>
          <w:lang w:val="en-ID"/>
        </w:rPr>
      </w:pPr>
      <w:r w:rsidRPr="00C56759">
        <w:rPr>
          <w:szCs w:val="24"/>
        </w:rPr>
        <w:t xml:space="preserve">Muhammad </w:t>
      </w:r>
      <w:proofErr w:type="spellStart"/>
      <w:r w:rsidRPr="00C56759">
        <w:rPr>
          <w:szCs w:val="24"/>
        </w:rPr>
        <w:t>Afdhal</w:t>
      </w:r>
      <w:proofErr w:type="spellEnd"/>
      <w:r w:rsidRPr="00C56759">
        <w:rPr>
          <w:szCs w:val="24"/>
        </w:rPr>
        <w:t xml:space="preserve"> </w:t>
      </w:r>
      <w:proofErr w:type="spellStart"/>
      <w:r w:rsidRPr="00C56759">
        <w:rPr>
          <w:szCs w:val="24"/>
        </w:rPr>
        <w:t>Dinil</w:t>
      </w:r>
      <w:proofErr w:type="spellEnd"/>
      <w:r w:rsidRPr="00C56759">
        <w:rPr>
          <w:szCs w:val="24"/>
        </w:rPr>
        <w:t xml:space="preserve"> </w:t>
      </w:r>
      <w:proofErr w:type="spellStart"/>
      <w:r w:rsidRPr="00C56759">
        <w:rPr>
          <w:szCs w:val="24"/>
        </w:rPr>
        <w:t>Haq</w:t>
      </w:r>
      <w:proofErr w:type="spellEnd"/>
      <w:r w:rsidRPr="00C56759">
        <w:rPr>
          <w:szCs w:val="24"/>
        </w:rPr>
        <w:t xml:space="preserve">, NPM 1410016211009. </w:t>
      </w:r>
      <w:proofErr w:type="spellStart"/>
      <w:proofErr w:type="gramStart"/>
      <w:r w:rsidRPr="00C56759">
        <w:rPr>
          <w:color w:val="000000" w:themeColor="text1"/>
          <w:szCs w:val="24"/>
          <w:lang w:eastAsia="id-ID"/>
        </w:rPr>
        <w:t>Analisis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Faktor-faktor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yang </w:t>
      </w:r>
      <w:proofErr w:type="spellStart"/>
      <w:r w:rsidRPr="00C56759">
        <w:rPr>
          <w:color w:val="000000" w:themeColor="text1"/>
          <w:szCs w:val="24"/>
          <w:lang w:eastAsia="id-ID"/>
        </w:rPr>
        <w:t>Mempengaruhi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Hasil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Produksi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Alat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Tangkap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Payang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di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Kelurahan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Parupuk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Tabing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Kecamatan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Koto </w:t>
      </w:r>
      <w:proofErr w:type="spellStart"/>
      <w:r w:rsidRPr="00C56759">
        <w:rPr>
          <w:color w:val="000000" w:themeColor="text1"/>
          <w:szCs w:val="24"/>
          <w:lang w:eastAsia="id-ID"/>
        </w:rPr>
        <w:t>Tangah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Kota Padang.</w:t>
      </w:r>
      <w:proofErr w:type="gram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Dibimbing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oleh</w:t>
      </w:r>
      <w:proofErr w:type="spellEnd"/>
      <w:r>
        <w:rPr>
          <w:color w:val="000000" w:themeColor="text1"/>
          <w:szCs w:val="24"/>
          <w:lang w:val="id-ID" w:eastAsia="id-ID"/>
        </w:rPr>
        <w:t xml:space="preserve"> </w:t>
      </w:r>
      <w:r w:rsidRPr="0015375E">
        <w:rPr>
          <w:szCs w:val="24"/>
        </w:rPr>
        <w:t>Dr.</w:t>
      </w:r>
      <w:r w:rsidRPr="0015375E">
        <w:rPr>
          <w:szCs w:val="24"/>
          <w:lang w:val="id-ID"/>
        </w:rPr>
        <w:t xml:space="preserve"> </w:t>
      </w:r>
      <w:r w:rsidRPr="0015375E">
        <w:rPr>
          <w:szCs w:val="24"/>
        </w:rPr>
        <w:t>Ir.</w:t>
      </w:r>
      <w:r w:rsidRPr="0015375E">
        <w:rPr>
          <w:szCs w:val="24"/>
          <w:lang w:val="id-ID"/>
        </w:rPr>
        <w:t xml:space="preserve"> </w:t>
      </w:r>
      <w:proofErr w:type="spellStart"/>
      <w:r w:rsidRPr="0015375E">
        <w:rPr>
          <w:szCs w:val="24"/>
        </w:rPr>
        <w:t>Junaidi</w:t>
      </w:r>
      <w:proofErr w:type="spellEnd"/>
      <w:r w:rsidRPr="0015375E">
        <w:rPr>
          <w:szCs w:val="24"/>
        </w:rPr>
        <w:t xml:space="preserve">, </w:t>
      </w:r>
      <w:proofErr w:type="spellStart"/>
      <w:r w:rsidRPr="0015375E">
        <w:rPr>
          <w:szCs w:val="24"/>
        </w:rPr>
        <w:t>M</w:t>
      </w:r>
      <w:proofErr w:type="gramStart"/>
      <w:r w:rsidRPr="0015375E">
        <w:rPr>
          <w:szCs w:val="24"/>
        </w:rPr>
        <w:t>,Si</w:t>
      </w:r>
      <w:proofErr w:type="spellEnd"/>
      <w:proofErr w:type="gramEnd"/>
      <w:r>
        <w:rPr>
          <w:b/>
          <w:szCs w:val="24"/>
          <w:lang w:val="id-ID"/>
        </w:rPr>
        <w:t xml:space="preserve"> </w:t>
      </w:r>
      <w:r>
        <w:rPr>
          <w:szCs w:val="24"/>
          <w:lang w:val="id-ID"/>
        </w:rPr>
        <w:t xml:space="preserve">dan </w:t>
      </w:r>
      <w:r>
        <w:rPr>
          <w:b/>
          <w:szCs w:val="24"/>
        </w:rPr>
        <w:t xml:space="preserve"> </w:t>
      </w:r>
      <w:proofErr w:type="spellStart"/>
      <w:r w:rsidRPr="0015375E">
        <w:rPr>
          <w:szCs w:val="24"/>
          <w:lang w:val="en-ID"/>
        </w:rPr>
        <w:t>Bukhari</w:t>
      </w:r>
      <w:proofErr w:type="spellEnd"/>
      <w:r w:rsidRPr="0015375E">
        <w:rPr>
          <w:szCs w:val="24"/>
          <w:lang w:val="en-ID"/>
        </w:rPr>
        <w:t xml:space="preserve">, </w:t>
      </w:r>
      <w:proofErr w:type="spellStart"/>
      <w:r w:rsidRPr="0015375E">
        <w:rPr>
          <w:szCs w:val="24"/>
          <w:lang w:val="en-ID"/>
        </w:rPr>
        <w:t>S.Pi</w:t>
      </w:r>
      <w:proofErr w:type="spellEnd"/>
      <w:r w:rsidRPr="0015375E">
        <w:rPr>
          <w:szCs w:val="24"/>
          <w:lang w:val="en-ID"/>
        </w:rPr>
        <w:t>.,</w:t>
      </w:r>
      <w:r w:rsidRPr="0015375E">
        <w:rPr>
          <w:szCs w:val="24"/>
          <w:lang w:val="id-ID"/>
        </w:rPr>
        <w:t xml:space="preserve"> </w:t>
      </w:r>
      <w:r w:rsidRPr="0015375E">
        <w:rPr>
          <w:szCs w:val="24"/>
          <w:lang w:val="en-ID"/>
        </w:rPr>
        <w:t>M.</w:t>
      </w:r>
      <w:r w:rsidRPr="0015375E">
        <w:rPr>
          <w:szCs w:val="24"/>
          <w:lang w:val="id-ID"/>
        </w:rPr>
        <w:t xml:space="preserve"> </w:t>
      </w:r>
      <w:r w:rsidRPr="0015375E">
        <w:rPr>
          <w:szCs w:val="24"/>
          <w:lang w:val="en-ID"/>
        </w:rPr>
        <w:t>Si</w:t>
      </w:r>
    </w:p>
    <w:p w:rsidR="00177914" w:rsidRPr="00C56759" w:rsidRDefault="00177914" w:rsidP="00177914">
      <w:pPr>
        <w:spacing w:line="480" w:lineRule="auto"/>
        <w:ind w:firstLine="567"/>
        <w:jc w:val="both"/>
        <w:rPr>
          <w:color w:val="000000" w:themeColor="text1"/>
          <w:szCs w:val="24"/>
        </w:rPr>
      </w:pPr>
      <w:proofErr w:type="spellStart"/>
      <w:r w:rsidRPr="00C56759">
        <w:rPr>
          <w:color w:val="000000" w:themeColor="text1"/>
          <w:szCs w:val="24"/>
          <w:lang w:eastAsia="id-ID"/>
        </w:rPr>
        <w:t>Penelitian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ini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bertujuan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untuk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proofErr w:type="gramStart"/>
      <w:r w:rsidRPr="00C56759">
        <w:rPr>
          <w:color w:val="000000" w:themeColor="text1"/>
          <w:szCs w:val="24"/>
          <w:lang w:eastAsia="id-ID"/>
        </w:rPr>
        <w:t>Menganalisis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 </w:t>
      </w:r>
      <w:proofErr w:type="spellStart"/>
      <w:r w:rsidRPr="00C56759">
        <w:rPr>
          <w:color w:val="000000" w:themeColor="text1"/>
          <w:szCs w:val="24"/>
          <w:lang w:eastAsia="id-ID"/>
        </w:rPr>
        <w:t>pengaruh</w:t>
      </w:r>
      <w:proofErr w:type="spellEnd"/>
      <w:proofErr w:type="gram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pengalaman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nelayan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, </w:t>
      </w:r>
      <w:proofErr w:type="spellStart"/>
      <w:r w:rsidRPr="00C56759">
        <w:rPr>
          <w:color w:val="000000" w:themeColor="text1"/>
          <w:szCs w:val="24"/>
          <w:lang w:eastAsia="id-ID"/>
        </w:rPr>
        <w:t>jumlah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trip </w:t>
      </w:r>
      <w:proofErr w:type="spellStart"/>
      <w:r w:rsidRPr="00C56759">
        <w:rPr>
          <w:color w:val="000000" w:themeColor="text1"/>
          <w:szCs w:val="24"/>
          <w:lang w:eastAsia="id-ID"/>
        </w:rPr>
        <w:t>penangkapan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, </w:t>
      </w:r>
      <w:proofErr w:type="spellStart"/>
      <w:r w:rsidRPr="00C56759">
        <w:rPr>
          <w:color w:val="000000" w:themeColor="text1"/>
          <w:szCs w:val="24"/>
          <w:lang w:eastAsia="id-ID"/>
        </w:rPr>
        <w:t>jarak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tempuh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dan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umur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nelayan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terhadap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terhadap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hasil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produksi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alat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tangkap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payang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di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Kelurahan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Parupuk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Tabing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. </w:t>
      </w:r>
      <w:proofErr w:type="spellStart"/>
      <w:r w:rsidRPr="00C56759">
        <w:rPr>
          <w:color w:val="000000" w:themeColor="text1"/>
          <w:szCs w:val="24"/>
          <w:lang w:eastAsia="id-ID"/>
        </w:rPr>
        <w:t>Penelitian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ini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di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harapkan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dapat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memberikan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informasi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kepada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para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nelayan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payang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tentang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faktot-faktor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proofErr w:type="gramStart"/>
      <w:r w:rsidRPr="00C56759">
        <w:rPr>
          <w:color w:val="000000" w:themeColor="text1"/>
          <w:szCs w:val="24"/>
          <w:lang w:eastAsia="id-ID"/>
        </w:rPr>
        <w:t>apa</w:t>
      </w:r>
      <w:proofErr w:type="spellEnd"/>
      <w:proofErr w:type="gram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saja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yang </w:t>
      </w:r>
      <w:proofErr w:type="spellStart"/>
      <w:r w:rsidRPr="00C56759">
        <w:rPr>
          <w:color w:val="000000" w:themeColor="text1"/>
          <w:szCs w:val="24"/>
          <w:lang w:eastAsia="id-ID"/>
        </w:rPr>
        <w:t>bisa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mempengaruhi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hasil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penagkapan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alat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tangkap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payang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di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Pasia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Parupuk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Tabing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. </w:t>
      </w:r>
      <w:proofErr w:type="spellStart"/>
      <w:r w:rsidRPr="00C56759">
        <w:rPr>
          <w:color w:val="000000" w:themeColor="text1"/>
          <w:szCs w:val="24"/>
          <w:lang w:eastAsia="id-ID"/>
        </w:rPr>
        <w:t>Penelitian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dilakukan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pada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  <w:lang w:eastAsia="id-ID"/>
        </w:rPr>
        <w:t>bulan</w:t>
      </w:r>
      <w:proofErr w:type="spellEnd"/>
      <w:r w:rsidRPr="00C56759">
        <w:rPr>
          <w:color w:val="000000" w:themeColor="text1"/>
          <w:szCs w:val="24"/>
          <w:lang w:eastAsia="id-ID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Maret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sampai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Bulan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Juni</w:t>
      </w:r>
      <w:proofErr w:type="spellEnd"/>
      <w:r w:rsidRPr="00C56759">
        <w:rPr>
          <w:color w:val="000000" w:themeColor="text1"/>
          <w:szCs w:val="24"/>
        </w:rPr>
        <w:t xml:space="preserve"> 2018, </w:t>
      </w:r>
      <w:proofErr w:type="spellStart"/>
      <w:r w:rsidRPr="00C56759">
        <w:rPr>
          <w:color w:val="000000" w:themeColor="text1"/>
          <w:szCs w:val="24"/>
        </w:rPr>
        <w:t>berlokasi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di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Kelurahan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Parupuak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Tabing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proofErr w:type="gramStart"/>
      <w:r w:rsidRPr="00C56759">
        <w:rPr>
          <w:color w:val="000000" w:themeColor="text1"/>
          <w:szCs w:val="24"/>
        </w:rPr>
        <w:t>Kecamatan</w:t>
      </w:r>
      <w:proofErr w:type="spellEnd"/>
      <w:r w:rsidRPr="00C56759">
        <w:rPr>
          <w:color w:val="000000" w:themeColor="text1"/>
          <w:szCs w:val="24"/>
        </w:rPr>
        <w:t xml:space="preserve">  Koto</w:t>
      </w:r>
      <w:proofErr w:type="gram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Tangah</w:t>
      </w:r>
      <w:proofErr w:type="spellEnd"/>
      <w:r w:rsidRPr="00C56759">
        <w:rPr>
          <w:color w:val="000000" w:themeColor="text1"/>
          <w:szCs w:val="24"/>
        </w:rPr>
        <w:t>, Kota Padang.</w:t>
      </w:r>
    </w:p>
    <w:p w:rsidR="00177914" w:rsidRPr="00C56759" w:rsidRDefault="00177914" w:rsidP="00177914">
      <w:pPr>
        <w:pStyle w:val="ListParagraph"/>
        <w:spacing w:line="480" w:lineRule="auto"/>
        <w:ind w:left="0" w:firstLine="567"/>
        <w:jc w:val="both"/>
        <w:rPr>
          <w:color w:val="000000" w:themeColor="text1"/>
          <w:szCs w:val="24"/>
        </w:rPr>
      </w:pPr>
      <w:proofErr w:type="spellStart"/>
      <w:proofErr w:type="gramStart"/>
      <w:r w:rsidRPr="00C56759">
        <w:rPr>
          <w:color w:val="000000" w:themeColor="text1"/>
          <w:szCs w:val="24"/>
        </w:rPr>
        <w:t>Metode</w:t>
      </w:r>
      <w:proofErr w:type="spellEnd"/>
      <w:r w:rsidRPr="00C56759">
        <w:rPr>
          <w:color w:val="000000" w:themeColor="text1"/>
          <w:szCs w:val="24"/>
        </w:rPr>
        <w:t xml:space="preserve"> yang </w:t>
      </w:r>
      <w:proofErr w:type="spellStart"/>
      <w:r w:rsidRPr="00C56759">
        <w:rPr>
          <w:color w:val="000000" w:themeColor="text1"/>
          <w:szCs w:val="24"/>
        </w:rPr>
        <w:t>digunakan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dalam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penelitian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ini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adalam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metode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deskriptif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kuantitatif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dan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kualitatif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sesuai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dengan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tujuan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dari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penelitian</w:t>
      </w:r>
      <w:proofErr w:type="spellEnd"/>
      <w:r w:rsidRPr="00C56759">
        <w:rPr>
          <w:color w:val="000000" w:themeColor="text1"/>
          <w:szCs w:val="24"/>
        </w:rPr>
        <w:t>.</w:t>
      </w:r>
      <w:proofErr w:type="gramEnd"/>
      <w:r w:rsidRPr="00C56759">
        <w:rPr>
          <w:color w:val="000000" w:themeColor="text1"/>
          <w:szCs w:val="24"/>
        </w:rPr>
        <w:t xml:space="preserve"> </w:t>
      </w:r>
      <w:proofErr w:type="spellStart"/>
      <w:proofErr w:type="gramStart"/>
      <w:r w:rsidRPr="00C56759">
        <w:rPr>
          <w:rFonts w:eastAsia="TimesNewRoman"/>
          <w:color w:val="000000" w:themeColor="text1"/>
          <w:szCs w:val="24"/>
        </w:rPr>
        <w:t>Analisis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data yang </w:t>
      </w:r>
      <w:proofErr w:type="spellStart"/>
      <w:r w:rsidRPr="00C56759">
        <w:rPr>
          <w:rFonts w:eastAsia="TimesNewRoman"/>
          <w:color w:val="000000" w:themeColor="text1"/>
          <w:szCs w:val="24"/>
        </w:rPr>
        <w:t>digunakan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yaitu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analisis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regresi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linear </w:t>
      </w:r>
      <w:proofErr w:type="spellStart"/>
      <w:r w:rsidRPr="00C56759">
        <w:rPr>
          <w:rFonts w:eastAsia="TimesNewRoman"/>
          <w:color w:val="000000" w:themeColor="text1"/>
          <w:szCs w:val="24"/>
        </w:rPr>
        <w:t>berganda</w:t>
      </w:r>
      <w:proofErr w:type="spellEnd"/>
      <w:r w:rsidRPr="00C56759">
        <w:rPr>
          <w:rFonts w:eastAsia="TimesNewRoman"/>
          <w:color w:val="000000" w:themeColor="text1"/>
          <w:szCs w:val="24"/>
        </w:rPr>
        <w:t>.</w:t>
      </w:r>
      <w:proofErr w:type="gram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bCs/>
          <w:color w:val="000000" w:themeColor="text1"/>
          <w:szCs w:val="24"/>
        </w:rPr>
        <w:t>Pengumpulan</w:t>
      </w:r>
      <w:proofErr w:type="spellEnd"/>
      <w:r w:rsidRPr="00C56759">
        <w:rPr>
          <w:bCs/>
          <w:color w:val="000000" w:themeColor="text1"/>
          <w:szCs w:val="24"/>
        </w:rPr>
        <w:t xml:space="preserve"> data </w:t>
      </w:r>
      <w:proofErr w:type="spellStart"/>
      <w:r w:rsidRPr="00C56759">
        <w:rPr>
          <w:bCs/>
          <w:color w:val="000000" w:themeColor="text1"/>
          <w:szCs w:val="24"/>
        </w:rPr>
        <w:t>dalam</w:t>
      </w:r>
      <w:proofErr w:type="spellEnd"/>
      <w:r w:rsidRPr="00C56759">
        <w:rPr>
          <w:bCs/>
          <w:color w:val="000000" w:themeColor="text1"/>
          <w:szCs w:val="24"/>
        </w:rPr>
        <w:t xml:space="preserve"> </w:t>
      </w:r>
      <w:proofErr w:type="spellStart"/>
      <w:r w:rsidRPr="00C56759">
        <w:rPr>
          <w:bCs/>
          <w:color w:val="000000" w:themeColor="text1"/>
          <w:szCs w:val="24"/>
        </w:rPr>
        <w:t>penelitian</w:t>
      </w:r>
      <w:proofErr w:type="spellEnd"/>
      <w:r w:rsidRPr="00C56759">
        <w:rPr>
          <w:bCs/>
          <w:color w:val="000000" w:themeColor="text1"/>
          <w:szCs w:val="24"/>
        </w:rPr>
        <w:t xml:space="preserve"> </w:t>
      </w:r>
      <w:proofErr w:type="spellStart"/>
      <w:r w:rsidRPr="00C56759">
        <w:rPr>
          <w:bCs/>
          <w:color w:val="000000" w:themeColor="text1"/>
          <w:szCs w:val="24"/>
        </w:rPr>
        <w:t>ini</w:t>
      </w:r>
      <w:proofErr w:type="spellEnd"/>
      <w:r w:rsidRPr="00C56759">
        <w:rPr>
          <w:bCs/>
          <w:color w:val="000000" w:themeColor="text1"/>
          <w:szCs w:val="24"/>
        </w:rPr>
        <w:t xml:space="preserve"> </w:t>
      </w:r>
      <w:proofErr w:type="spellStart"/>
      <w:proofErr w:type="gramStart"/>
      <w:r w:rsidRPr="00C56759">
        <w:rPr>
          <w:bCs/>
          <w:color w:val="000000" w:themeColor="text1"/>
          <w:szCs w:val="24"/>
        </w:rPr>
        <w:t>yaitu</w:t>
      </w:r>
      <w:proofErr w:type="spellEnd"/>
      <w:r w:rsidRPr="00C56759">
        <w:rPr>
          <w:bCs/>
          <w:color w:val="000000" w:themeColor="text1"/>
          <w:szCs w:val="24"/>
        </w:rPr>
        <w:t xml:space="preserve"> </w:t>
      </w:r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survei</w:t>
      </w:r>
      <w:proofErr w:type="spellEnd"/>
      <w:proofErr w:type="gram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yakni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dengan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melakukan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wawancara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dan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dengan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bantuan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kuesioner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serta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melakukan</w:t>
      </w:r>
      <w:proofErr w:type="spellEnd"/>
      <w:r w:rsidRPr="00C56759">
        <w:rPr>
          <w:color w:val="000000" w:themeColor="text1"/>
          <w:szCs w:val="24"/>
        </w:rPr>
        <w:t xml:space="preserve">  </w:t>
      </w:r>
      <w:proofErr w:type="spellStart"/>
      <w:r w:rsidRPr="00C56759">
        <w:rPr>
          <w:color w:val="000000" w:themeColor="text1"/>
          <w:szCs w:val="24"/>
        </w:rPr>
        <w:t>pengamatan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langsung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terhadap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aktivitas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dan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kegiatan</w:t>
      </w:r>
      <w:proofErr w:type="spellEnd"/>
      <w:r w:rsidRPr="00C56759">
        <w:rPr>
          <w:color w:val="000000" w:themeColor="text1"/>
          <w:szCs w:val="24"/>
        </w:rPr>
        <w:t xml:space="preserve"> yang </w:t>
      </w:r>
      <w:proofErr w:type="spellStart"/>
      <w:r w:rsidRPr="00C56759">
        <w:rPr>
          <w:color w:val="000000" w:themeColor="text1"/>
          <w:szCs w:val="24"/>
        </w:rPr>
        <w:t>dilakukan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oleh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masyarakat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nelayan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tradisional</w:t>
      </w:r>
      <w:proofErr w:type="spellEnd"/>
      <w:r w:rsidRPr="00C56759">
        <w:rPr>
          <w:color w:val="000000" w:themeColor="text1"/>
          <w:szCs w:val="24"/>
        </w:rPr>
        <w:t xml:space="preserve"> yang </w:t>
      </w:r>
      <w:proofErr w:type="spellStart"/>
      <w:r w:rsidRPr="00C56759">
        <w:rPr>
          <w:color w:val="000000" w:themeColor="text1"/>
          <w:szCs w:val="24"/>
        </w:rPr>
        <w:t>ada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di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Kelurahan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Parupuk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Tabing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Kecamatan</w:t>
      </w:r>
      <w:proofErr w:type="spellEnd"/>
      <w:r w:rsidRPr="00C56759">
        <w:rPr>
          <w:color w:val="000000" w:themeColor="text1"/>
          <w:szCs w:val="24"/>
        </w:rPr>
        <w:t xml:space="preserve"> Koto </w:t>
      </w:r>
      <w:proofErr w:type="spellStart"/>
      <w:r w:rsidRPr="00C56759">
        <w:rPr>
          <w:color w:val="000000" w:themeColor="text1"/>
          <w:szCs w:val="24"/>
        </w:rPr>
        <w:t>Tangah</w:t>
      </w:r>
      <w:proofErr w:type="spellEnd"/>
      <w:r w:rsidRPr="00C56759">
        <w:rPr>
          <w:color w:val="000000" w:themeColor="text1"/>
          <w:szCs w:val="24"/>
        </w:rPr>
        <w:t xml:space="preserve">. </w:t>
      </w:r>
    </w:p>
    <w:p w:rsidR="00177914" w:rsidRPr="00C56759" w:rsidRDefault="00177914" w:rsidP="00177914">
      <w:pPr>
        <w:pStyle w:val="ListParagraph"/>
        <w:spacing w:line="480" w:lineRule="auto"/>
        <w:ind w:left="0" w:firstLine="567"/>
        <w:jc w:val="both"/>
        <w:rPr>
          <w:color w:val="000000" w:themeColor="text1"/>
          <w:szCs w:val="24"/>
        </w:rPr>
      </w:pPr>
      <w:r w:rsidRPr="00C56759">
        <w:rPr>
          <w:b/>
          <w:color w:val="000000" w:themeColor="text1"/>
          <w:szCs w:val="24"/>
        </w:rPr>
        <w:tab/>
      </w:r>
      <w:proofErr w:type="spellStart"/>
      <w:r w:rsidRPr="00C56759">
        <w:rPr>
          <w:color w:val="000000" w:themeColor="text1"/>
          <w:szCs w:val="24"/>
        </w:rPr>
        <w:t>Untuk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menganalisis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hubungan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pengalaman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nelayan</w:t>
      </w:r>
      <w:proofErr w:type="spellEnd"/>
      <w:r w:rsidRPr="00C56759">
        <w:rPr>
          <w:color w:val="000000" w:themeColor="text1"/>
          <w:szCs w:val="24"/>
        </w:rPr>
        <w:t xml:space="preserve">, </w:t>
      </w:r>
      <w:proofErr w:type="spellStart"/>
      <w:r w:rsidRPr="00C56759">
        <w:rPr>
          <w:color w:val="000000" w:themeColor="text1"/>
          <w:szCs w:val="24"/>
        </w:rPr>
        <w:t>jumlah</w:t>
      </w:r>
      <w:proofErr w:type="spellEnd"/>
      <w:r w:rsidRPr="00C56759">
        <w:rPr>
          <w:color w:val="000000" w:themeColor="text1"/>
          <w:szCs w:val="24"/>
        </w:rPr>
        <w:t xml:space="preserve"> trip </w:t>
      </w:r>
      <w:proofErr w:type="spellStart"/>
      <w:r w:rsidRPr="00C56759">
        <w:rPr>
          <w:color w:val="000000" w:themeColor="text1"/>
          <w:szCs w:val="24"/>
        </w:rPr>
        <w:t>penangkapan</w:t>
      </w:r>
      <w:proofErr w:type="spellEnd"/>
      <w:r w:rsidRPr="00C56759">
        <w:rPr>
          <w:color w:val="000000" w:themeColor="text1"/>
          <w:szCs w:val="24"/>
        </w:rPr>
        <w:t xml:space="preserve">, </w:t>
      </w:r>
      <w:proofErr w:type="spellStart"/>
      <w:r w:rsidRPr="00C56759">
        <w:rPr>
          <w:color w:val="000000" w:themeColor="text1"/>
          <w:szCs w:val="24"/>
        </w:rPr>
        <w:t>jarak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tempuh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dan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panjang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proofErr w:type="gramStart"/>
      <w:r w:rsidRPr="00C56759">
        <w:rPr>
          <w:color w:val="000000" w:themeColor="text1"/>
          <w:szCs w:val="24"/>
        </w:rPr>
        <w:t>kantong</w:t>
      </w:r>
      <w:proofErr w:type="spellEnd"/>
      <w:r w:rsidRPr="00C56759">
        <w:rPr>
          <w:color w:val="000000" w:themeColor="text1"/>
          <w:szCs w:val="24"/>
        </w:rPr>
        <w:t xml:space="preserve">  </w:t>
      </w:r>
      <w:proofErr w:type="spellStart"/>
      <w:r w:rsidRPr="00C56759">
        <w:rPr>
          <w:color w:val="000000" w:themeColor="text1"/>
          <w:szCs w:val="24"/>
        </w:rPr>
        <w:t>dengan</w:t>
      </w:r>
      <w:proofErr w:type="spellEnd"/>
      <w:proofErr w:type="gram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jumlah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hasil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produksi</w:t>
      </w:r>
      <w:proofErr w:type="spellEnd"/>
      <w:r w:rsidRPr="00C56759">
        <w:rPr>
          <w:color w:val="000000" w:themeColor="text1"/>
          <w:szCs w:val="24"/>
        </w:rPr>
        <w:t xml:space="preserve">  </w:t>
      </w:r>
      <w:proofErr w:type="spellStart"/>
      <w:r w:rsidRPr="00C56759">
        <w:rPr>
          <w:color w:val="000000" w:themeColor="text1"/>
          <w:szCs w:val="24"/>
        </w:rPr>
        <w:lastRenderedPageBreak/>
        <w:t>nelayan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adalah</w:t>
      </w:r>
      <w:proofErr w:type="spellEnd"/>
      <w:r w:rsidRPr="00C56759">
        <w:rPr>
          <w:color w:val="000000" w:themeColor="text1"/>
          <w:szCs w:val="24"/>
        </w:rPr>
        <w:t xml:space="preserve">  </w:t>
      </w:r>
      <w:proofErr w:type="spellStart"/>
      <w:r w:rsidRPr="00C56759">
        <w:rPr>
          <w:color w:val="000000" w:themeColor="text1"/>
          <w:szCs w:val="24"/>
        </w:rPr>
        <w:t>dengan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menggunakan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analisis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regresi</w:t>
      </w:r>
      <w:proofErr w:type="spellEnd"/>
      <w:r w:rsidRPr="00C56759">
        <w:rPr>
          <w:color w:val="000000" w:themeColor="text1"/>
          <w:szCs w:val="24"/>
        </w:rPr>
        <w:t xml:space="preserve"> linier </w:t>
      </w:r>
      <w:proofErr w:type="spellStart"/>
      <w:r w:rsidRPr="00C56759">
        <w:rPr>
          <w:color w:val="000000" w:themeColor="text1"/>
          <w:szCs w:val="24"/>
        </w:rPr>
        <w:t>berganda</w:t>
      </w:r>
      <w:proofErr w:type="spellEnd"/>
      <w:r w:rsidRPr="00C56759">
        <w:rPr>
          <w:color w:val="000000" w:themeColor="text1"/>
          <w:szCs w:val="24"/>
        </w:rPr>
        <w:t xml:space="preserve">. </w:t>
      </w:r>
      <w:proofErr w:type="spellStart"/>
      <w:r w:rsidRPr="00C56759">
        <w:rPr>
          <w:color w:val="000000" w:themeColor="text1"/>
          <w:szCs w:val="24"/>
        </w:rPr>
        <w:t>Penelitian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dilakukan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pada</w:t>
      </w:r>
      <w:proofErr w:type="spellEnd"/>
      <w:r w:rsidRPr="00C56759">
        <w:rPr>
          <w:color w:val="000000" w:themeColor="text1"/>
          <w:szCs w:val="24"/>
        </w:rPr>
        <w:t xml:space="preserve"> 50 </w:t>
      </w:r>
      <w:proofErr w:type="spellStart"/>
      <w:r w:rsidRPr="00C56759">
        <w:rPr>
          <w:color w:val="000000" w:themeColor="text1"/>
          <w:szCs w:val="24"/>
        </w:rPr>
        <w:t>orang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nelayan</w:t>
      </w:r>
      <w:proofErr w:type="spellEnd"/>
      <w:r w:rsidRPr="00C56759">
        <w:rPr>
          <w:color w:val="000000" w:themeColor="text1"/>
          <w:szCs w:val="24"/>
        </w:rPr>
        <w:t xml:space="preserve"> yang </w:t>
      </w:r>
      <w:proofErr w:type="spellStart"/>
      <w:r w:rsidRPr="00C56759">
        <w:rPr>
          <w:color w:val="000000" w:themeColor="text1"/>
          <w:szCs w:val="24"/>
        </w:rPr>
        <w:t>berada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di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Pasir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parupuk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tabing</w:t>
      </w:r>
      <w:proofErr w:type="spellEnd"/>
      <w:r w:rsidRPr="00C56759">
        <w:rPr>
          <w:color w:val="000000" w:themeColor="text1"/>
          <w:szCs w:val="24"/>
        </w:rPr>
        <w:t xml:space="preserve"> yang </w:t>
      </w:r>
      <w:proofErr w:type="spellStart"/>
      <w:r w:rsidRPr="00C56759">
        <w:rPr>
          <w:color w:val="000000" w:themeColor="text1"/>
          <w:szCs w:val="24"/>
        </w:rPr>
        <w:t>berada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di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Kecamatan</w:t>
      </w:r>
      <w:proofErr w:type="spellEnd"/>
      <w:r w:rsidRPr="00C56759">
        <w:rPr>
          <w:color w:val="000000" w:themeColor="text1"/>
          <w:szCs w:val="24"/>
        </w:rPr>
        <w:t xml:space="preserve"> Koto </w:t>
      </w:r>
      <w:proofErr w:type="spellStart"/>
      <w:r w:rsidRPr="00C56759">
        <w:rPr>
          <w:color w:val="000000" w:themeColor="text1"/>
          <w:szCs w:val="24"/>
        </w:rPr>
        <w:t>Tangah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berada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pada</w:t>
      </w:r>
      <w:proofErr w:type="spellEnd"/>
      <w:r w:rsidRPr="00C56759">
        <w:rPr>
          <w:color w:val="000000" w:themeColor="text1"/>
          <w:szCs w:val="24"/>
        </w:rPr>
        <w:t xml:space="preserve">  </w:t>
      </w:r>
      <w:proofErr w:type="spellStart"/>
      <w:r w:rsidRPr="00C56759">
        <w:rPr>
          <w:color w:val="000000" w:themeColor="text1"/>
          <w:szCs w:val="24"/>
        </w:rPr>
        <w:t>posisi</w:t>
      </w:r>
      <w:proofErr w:type="spellEnd"/>
      <w:r w:rsidRPr="00C56759">
        <w:rPr>
          <w:color w:val="000000" w:themeColor="text1"/>
          <w:szCs w:val="24"/>
        </w:rPr>
        <w:t xml:space="preserve"> 0º 58’ </w:t>
      </w:r>
      <w:proofErr w:type="spellStart"/>
      <w:r w:rsidRPr="00C56759">
        <w:rPr>
          <w:color w:val="000000" w:themeColor="text1"/>
          <w:szCs w:val="24"/>
        </w:rPr>
        <w:t>Lintang</w:t>
      </w:r>
      <w:proofErr w:type="spellEnd"/>
      <w:r w:rsidRPr="00C56759">
        <w:rPr>
          <w:color w:val="000000" w:themeColor="text1"/>
          <w:szCs w:val="24"/>
        </w:rPr>
        <w:t xml:space="preserve"> Selatan </w:t>
      </w:r>
      <w:proofErr w:type="spellStart"/>
      <w:r w:rsidRPr="00C56759">
        <w:rPr>
          <w:color w:val="000000" w:themeColor="text1"/>
          <w:szCs w:val="24"/>
        </w:rPr>
        <w:t>dan</w:t>
      </w:r>
      <w:proofErr w:type="spellEnd"/>
      <w:r w:rsidRPr="00C56759">
        <w:rPr>
          <w:color w:val="000000" w:themeColor="text1"/>
          <w:szCs w:val="24"/>
        </w:rPr>
        <w:t xml:space="preserve"> 100º 21’ 11’’ </w:t>
      </w:r>
      <w:proofErr w:type="spellStart"/>
      <w:r w:rsidRPr="00C56759">
        <w:rPr>
          <w:color w:val="000000" w:themeColor="text1"/>
          <w:szCs w:val="24"/>
        </w:rPr>
        <w:t>Bujur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Timur</w:t>
      </w:r>
      <w:proofErr w:type="spellEnd"/>
      <w:r w:rsidRPr="00C56759">
        <w:rPr>
          <w:color w:val="000000" w:themeColor="text1"/>
          <w:szCs w:val="24"/>
        </w:rPr>
        <w:t xml:space="preserve">, </w:t>
      </w:r>
      <w:proofErr w:type="spellStart"/>
      <w:r w:rsidRPr="00C56759">
        <w:rPr>
          <w:color w:val="000000" w:themeColor="text1"/>
          <w:szCs w:val="24"/>
        </w:rPr>
        <w:t>dengan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luas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wilayah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sekitar</w:t>
      </w:r>
      <w:proofErr w:type="spellEnd"/>
      <w:r w:rsidRPr="00C56759">
        <w:rPr>
          <w:color w:val="000000" w:themeColor="text1"/>
          <w:szCs w:val="24"/>
        </w:rPr>
        <w:t xml:space="preserve"> 232,25 km². </w:t>
      </w:r>
    </w:p>
    <w:p w:rsidR="00177914" w:rsidRPr="00C56759" w:rsidRDefault="00177914" w:rsidP="00177914">
      <w:pPr>
        <w:tabs>
          <w:tab w:val="left" w:pos="4935"/>
        </w:tabs>
        <w:spacing w:line="480" w:lineRule="auto"/>
        <w:ind w:firstLine="567"/>
        <w:jc w:val="both"/>
        <w:rPr>
          <w:rFonts w:eastAsia="TimesNewRoman"/>
          <w:color w:val="000000" w:themeColor="text1"/>
          <w:szCs w:val="24"/>
        </w:rPr>
      </w:pPr>
      <w:proofErr w:type="spellStart"/>
      <w:r>
        <w:rPr>
          <w:rFonts w:eastAsia="TimesNewRoman"/>
          <w:color w:val="000000" w:themeColor="text1"/>
          <w:szCs w:val="24"/>
        </w:rPr>
        <w:t>F</w:t>
      </w:r>
      <w:r w:rsidRPr="00C56759">
        <w:rPr>
          <w:rFonts w:eastAsia="TimesNewRoman"/>
          <w:color w:val="000000" w:themeColor="text1"/>
          <w:szCs w:val="24"/>
        </w:rPr>
        <w:t>aktor-faktor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yang </w:t>
      </w:r>
      <w:proofErr w:type="spellStart"/>
      <w:r w:rsidRPr="00C56759">
        <w:rPr>
          <w:rFonts w:eastAsia="TimesNewRoman"/>
          <w:color w:val="000000" w:themeColor="text1"/>
          <w:szCs w:val="24"/>
        </w:rPr>
        <w:t>mempengaruhi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hasil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produksi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alat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tangkap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payang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dikelurahan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Parupuk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Tabing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kecamatan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Koto </w:t>
      </w:r>
      <w:proofErr w:type="spellStart"/>
      <w:r w:rsidRPr="00C56759">
        <w:rPr>
          <w:rFonts w:eastAsia="TimesNewRoman"/>
          <w:color w:val="000000" w:themeColor="text1"/>
          <w:szCs w:val="24"/>
        </w:rPr>
        <w:t>Tangah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Padang </w:t>
      </w:r>
      <w:proofErr w:type="spellStart"/>
      <w:r w:rsidRPr="00C56759">
        <w:rPr>
          <w:rFonts w:eastAsia="TimesNewRoman"/>
          <w:color w:val="000000" w:themeColor="text1"/>
          <w:szCs w:val="24"/>
        </w:rPr>
        <w:t>diperoleh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faktor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pengalaman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nelayan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dengan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t</w:t>
      </w:r>
      <w:r w:rsidRPr="00C56759">
        <w:rPr>
          <w:color w:val="000000" w:themeColor="text1"/>
          <w:szCs w:val="24"/>
          <w:vertAlign w:val="subscript"/>
        </w:rPr>
        <w:t>hitung</w:t>
      </w:r>
      <w:proofErr w:type="spellEnd"/>
      <w:r w:rsidRPr="00C56759">
        <w:rPr>
          <w:color w:val="000000" w:themeColor="text1"/>
          <w:szCs w:val="24"/>
        </w:rPr>
        <w:t>&gt;</w:t>
      </w:r>
      <w:proofErr w:type="spellStart"/>
      <w:r w:rsidRPr="00C56759">
        <w:rPr>
          <w:color w:val="000000" w:themeColor="text1"/>
          <w:szCs w:val="24"/>
        </w:rPr>
        <w:t>t</w:t>
      </w:r>
      <w:r w:rsidRPr="00C56759">
        <w:rPr>
          <w:color w:val="000000" w:themeColor="text1"/>
          <w:szCs w:val="24"/>
          <w:vertAlign w:val="subscript"/>
        </w:rPr>
        <w:t>tabel</w:t>
      </w:r>
      <w:proofErr w:type="spellEnd"/>
      <w:r w:rsidRPr="00C56759">
        <w:rPr>
          <w:color w:val="000000" w:themeColor="text1"/>
          <w:szCs w:val="24"/>
          <w:vertAlign w:val="subscript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yaitu</w:t>
      </w:r>
      <w:proofErr w:type="spellEnd"/>
      <w:r w:rsidRPr="00C56759">
        <w:rPr>
          <w:color w:val="000000" w:themeColor="text1"/>
          <w:szCs w:val="24"/>
        </w:rPr>
        <w:t xml:space="preserve"> 3,465 &gt; 2,0141  </w:t>
      </w:r>
      <w:r w:rsidRPr="00C56759">
        <w:rPr>
          <w:color w:val="000000" w:themeColor="text1"/>
          <w:szCs w:val="24"/>
          <w:vertAlign w:val="subscript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atau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nilai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signifikan</w:t>
      </w:r>
      <w:proofErr w:type="spellEnd"/>
      <w:r w:rsidRPr="00C56759">
        <w:rPr>
          <w:color w:val="000000" w:themeColor="text1"/>
          <w:szCs w:val="24"/>
        </w:rPr>
        <w:t>&lt;</w:t>
      </w:r>
      <m:oMath>
        <m:r>
          <w:rPr>
            <w:rFonts w:ascii="Cambria Math"/>
            <w:color w:val="000000" w:themeColor="text1"/>
            <w:szCs w:val="24"/>
          </w:rPr>
          <m:t xml:space="preserve">  </m:t>
        </m:r>
        <m:r>
          <w:rPr>
            <w:rFonts w:ascii="Cambria Math" w:hAnsi="Cambria Math"/>
            <w:color w:val="000000" w:themeColor="text1"/>
            <w:szCs w:val="24"/>
          </w:rPr>
          <m:t>α</m:t>
        </m:r>
        <m:r>
          <w:rPr>
            <w:rFonts w:ascii="Cambria Math"/>
            <w:color w:val="000000" w:themeColor="text1"/>
            <w:szCs w:val="24"/>
          </w:rPr>
          <m:t xml:space="preserve"> </m:t>
        </m:r>
      </m:oMath>
      <w:r w:rsidRPr="00C56759">
        <w:rPr>
          <w:rFonts w:eastAsiaTheme="minorEastAsia"/>
          <w:color w:val="000000" w:themeColor="text1"/>
          <w:szCs w:val="24"/>
        </w:rPr>
        <w:t xml:space="preserve">yaitu </w:t>
      </w:r>
      <w:r w:rsidRPr="00C56759">
        <w:rPr>
          <w:color w:val="000000" w:themeColor="text1"/>
          <w:szCs w:val="24"/>
        </w:rPr>
        <w:t>0,001&lt;0,05</w:t>
      </w:r>
      <w:r w:rsidRPr="00C56759">
        <w:rPr>
          <w:rFonts w:eastAsia="TimesNewRoman"/>
          <w:color w:val="000000" w:themeColor="text1"/>
          <w:szCs w:val="24"/>
        </w:rPr>
        <w:t xml:space="preserve">, </w:t>
      </w:r>
      <w:proofErr w:type="spellStart"/>
      <w:r w:rsidRPr="00C56759">
        <w:rPr>
          <w:rFonts w:eastAsia="TimesNewRoman"/>
          <w:color w:val="000000" w:themeColor="text1"/>
          <w:szCs w:val="24"/>
        </w:rPr>
        <w:t>jumlah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trip </w:t>
      </w:r>
      <w:proofErr w:type="spellStart"/>
      <w:r w:rsidRPr="00C56759">
        <w:rPr>
          <w:rFonts w:eastAsia="TimesNewRoman"/>
          <w:color w:val="000000" w:themeColor="text1"/>
          <w:szCs w:val="24"/>
        </w:rPr>
        <w:t>dengan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nilai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t</w:t>
      </w:r>
      <w:r w:rsidRPr="00C56759">
        <w:rPr>
          <w:color w:val="000000" w:themeColor="text1"/>
          <w:szCs w:val="24"/>
          <w:vertAlign w:val="subscript"/>
        </w:rPr>
        <w:t>hitung</w:t>
      </w:r>
      <w:proofErr w:type="spellEnd"/>
      <w:r w:rsidRPr="00C56759">
        <w:rPr>
          <w:color w:val="000000" w:themeColor="text1"/>
          <w:szCs w:val="24"/>
        </w:rPr>
        <w:t>&gt;</w:t>
      </w:r>
      <w:proofErr w:type="spellStart"/>
      <w:r w:rsidRPr="00C56759">
        <w:rPr>
          <w:color w:val="000000" w:themeColor="text1"/>
          <w:szCs w:val="24"/>
        </w:rPr>
        <w:t>t</w:t>
      </w:r>
      <w:r w:rsidRPr="00C56759">
        <w:rPr>
          <w:color w:val="000000" w:themeColor="text1"/>
          <w:szCs w:val="24"/>
          <w:vertAlign w:val="subscript"/>
        </w:rPr>
        <w:t>tabel</w:t>
      </w:r>
      <w:proofErr w:type="spellEnd"/>
      <w:r w:rsidRPr="00C56759">
        <w:rPr>
          <w:color w:val="000000" w:themeColor="text1"/>
          <w:szCs w:val="24"/>
          <w:vertAlign w:val="subscript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yaitu</w:t>
      </w:r>
      <w:proofErr w:type="spellEnd"/>
      <w:r w:rsidRPr="00C56759">
        <w:rPr>
          <w:color w:val="000000" w:themeColor="text1"/>
          <w:szCs w:val="24"/>
        </w:rPr>
        <w:t xml:space="preserve"> 3,523 &gt; 2,0141  </w:t>
      </w:r>
      <w:r w:rsidRPr="00C56759">
        <w:rPr>
          <w:color w:val="000000" w:themeColor="text1"/>
          <w:szCs w:val="24"/>
          <w:vertAlign w:val="subscript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atau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nilai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signifikan</w:t>
      </w:r>
      <w:proofErr w:type="spellEnd"/>
      <w:r w:rsidRPr="00C56759">
        <w:rPr>
          <w:color w:val="000000" w:themeColor="text1"/>
          <w:szCs w:val="24"/>
        </w:rPr>
        <w:t xml:space="preserve"> &lt;</w:t>
      </w:r>
      <m:oMath>
        <m:r>
          <w:rPr>
            <w:rFonts w:ascii="Cambria Math"/>
            <w:color w:val="000000" w:themeColor="text1"/>
            <w:szCs w:val="24"/>
          </w:rPr>
          <m:t xml:space="preserve"> </m:t>
        </m:r>
        <m:r>
          <w:rPr>
            <w:rFonts w:ascii="Cambria Math" w:hAnsi="Cambria Math"/>
            <w:color w:val="000000" w:themeColor="text1"/>
            <w:szCs w:val="24"/>
          </w:rPr>
          <m:t>α</m:t>
        </m:r>
        <m:r>
          <w:rPr>
            <w:rFonts w:ascii="Cambria Math"/>
            <w:color w:val="000000" w:themeColor="text1"/>
            <w:szCs w:val="24"/>
          </w:rPr>
          <m:t xml:space="preserve"> </m:t>
        </m:r>
      </m:oMath>
      <w:r w:rsidRPr="00C56759">
        <w:rPr>
          <w:rFonts w:eastAsiaTheme="minorEastAsia"/>
          <w:color w:val="000000" w:themeColor="text1"/>
          <w:szCs w:val="24"/>
        </w:rPr>
        <w:t xml:space="preserve">yaitu </w:t>
      </w:r>
      <w:r w:rsidRPr="00C56759">
        <w:rPr>
          <w:color w:val="000000" w:themeColor="text1"/>
          <w:szCs w:val="24"/>
        </w:rPr>
        <w:t>0,001&lt;0,05</w:t>
      </w:r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dan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jarak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tempuh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dengan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nilai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t</w:t>
      </w:r>
      <w:r w:rsidRPr="00C56759">
        <w:rPr>
          <w:color w:val="000000" w:themeColor="text1"/>
          <w:szCs w:val="24"/>
          <w:vertAlign w:val="subscript"/>
        </w:rPr>
        <w:t>hitung</w:t>
      </w:r>
      <w:proofErr w:type="spellEnd"/>
      <w:r w:rsidRPr="00C56759">
        <w:rPr>
          <w:color w:val="000000" w:themeColor="text1"/>
          <w:szCs w:val="24"/>
        </w:rPr>
        <w:t>&gt;</w:t>
      </w:r>
      <w:proofErr w:type="spellStart"/>
      <w:r w:rsidRPr="00C56759">
        <w:rPr>
          <w:color w:val="000000" w:themeColor="text1"/>
          <w:szCs w:val="24"/>
        </w:rPr>
        <w:t>t</w:t>
      </w:r>
      <w:r w:rsidRPr="00C56759">
        <w:rPr>
          <w:color w:val="000000" w:themeColor="text1"/>
          <w:szCs w:val="24"/>
          <w:vertAlign w:val="subscript"/>
        </w:rPr>
        <w:t>tabel</w:t>
      </w:r>
      <w:proofErr w:type="spellEnd"/>
      <w:r w:rsidRPr="00C56759">
        <w:rPr>
          <w:color w:val="000000" w:themeColor="text1"/>
          <w:szCs w:val="24"/>
          <w:vertAlign w:val="subscript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yaitu</w:t>
      </w:r>
      <w:proofErr w:type="spellEnd"/>
      <w:r w:rsidRPr="00C56759">
        <w:rPr>
          <w:color w:val="000000" w:themeColor="text1"/>
          <w:szCs w:val="24"/>
        </w:rPr>
        <w:t xml:space="preserve"> 2,456 &gt; 2,0141  </w:t>
      </w:r>
      <w:r w:rsidRPr="00C56759">
        <w:rPr>
          <w:color w:val="000000" w:themeColor="text1"/>
          <w:szCs w:val="24"/>
          <w:vertAlign w:val="subscript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atau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nilai</w:t>
      </w:r>
      <w:proofErr w:type="spellEnd"/>
      <w:r w:rsidRPr="00C56759">
        <w:rPr>
          <w:color w:val="000000" w:themeColor="text1"/>
          <w:szCs w:val="24"/>
        </w:rPr>
        <w:t xml:space="preserve"> </w:t>
      </w:r>
      <w:proofErr w:type="spellStart"/>
      <w:r w:rsidRPr="00C56759">
        <w:rPr>
          <w:color w:val="000000" w:themeColor="text1"/>
          <w:szCs w:val="24"/>
        </w:rPr>
        <w:t>signifikan</w:t>
      </w:r>
      <w:proofErr w:type="spellEnd"/>
      <w:r w:rsidRPr="00C56759">
        <w:rPr>
          <w:color w:val="000000" w:themeColor="text1"/>
          <w:szCs w:val="24"/>
        </w:rPr>
        <w:t xml:space="preserve"> &lt;</w:t>
      </w:r>
      <m:oMath>
        <m:r>
          <w:rPr>
            <w:rFonts w:ascii="Cambria Math"/>
            <w:color w:val="000000" w:themeColor="text1"/>
            <w:szCs w:val="24"/>
          </w:rPr>
          <m:t xml:space="preserve"> </m:t>
        </m:r>
        <m:r>
          <w:rPr>
            <w:rFonts w:ascii="Cambria Math" w:hAnsi="Cambria Math"/>
            <w:color w:val="000000" w:themeColor="text1"/>
            <w:szCs w:val="24"/>
          </w:rPr>
          <m:t>α</m:t>
        </m:r>
        <m:r>
          <w:rPr>
            <w:rFonts w:ascii="Cambria Math"/>
            <w:color w:val="000000" w:themeColor="text1"/>
            <w:szCs w:val="24"/>
          </w:rPr>
          <m:t xml:space="preserve"> </m:t>
        </m:r>
      </m:oMath>
      <w:r w:rsidRPr="00C56759">
        <w:rPr>
          <w:rFonts w:eastAsiaTheme="minorEastAsia"/>
          <w:color w:val="000000" w:themeColor="text1"/>
          <w:szCs w:val="24"/>
        </w:rPr>
        <w:t xml:space="preserve">yaitu </w:t>
      </w:r>
      <w:r w:rsidRPr="00C56759">
        <w:rPr>
          <w:color w:val="000000" w:themeColor="text1"/>
          <w:szCs w:val="24"/>
        </w:rPr>
        <w:t>0,018 &lt; 0,05</w:t>
      </w:r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memberi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pengaruhi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terhadap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hasil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produksi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tangkap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payang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. </w:t>
      </w:r>
      <w:proofErr w:type="spellStart"/>
      <w:proofErr w:type="gramStart"/>
      <w:r w:rsidRPr="00C56759">
        <w:rPr>
          <w:rFonts w:eastAsia="TimesNewRoman"/>
          <w:color w:val="000000" w:themeColor="text1"/>
          <w:szCs w:val="24"/>
        </w:rPr>
        <w:t>Ketiga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faktor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tersebut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dapat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meningkatkan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hasil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produksi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tangkap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payang</w:t>
      </w:r>
      <w:proofErr w:type="spellEnd"/>
      <w:r w:rsidRPr="00C56759">
        <w:rPr>
          <w:rFonts w:eastAsia="TimesNewRoman"/>
          <w:color w:val="000000" w:themeColor="text1"/>
          <w:szCs w:val="24"/>
        </w:rPr>
        <w:t>.</w:t>
      </w:r>
      <w:proofErr w:type="gram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proofErr w:type="gramStart"/>
      <w:r w:rsidRPr="00C56759">
        <w:rPr>
          <w:rFonts w:eastAsia="TimesNewRoman"/>
          <w:color w:val="000000" w:themeColor="text1"/>
          <w:szCs w:val="24"/>
        </w:rPr>
        <w:t>Selain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itu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variabel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umur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tidak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memberikan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pengaruhi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terhadap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hasil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produksi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tangkap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payang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dikelurahan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Parupuk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Tabing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C56759">
        <w:rPr>
          <w:rFonts w:eastAsia="TimesNewRoman"/>
          <w:color w:val="000000" w:themeColor="text1"/>
          <w:szCs w:val="24"/>
        </w:rPr>
        <w:t>kecamatan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Koto </w:t>
      </w:r>
      <w:proofErr w:type="spellStart"/>
      <w:r w:rsidRPr="00C56759">
        <w:rPr>
          <w:rFonts w:eastAsia="TimesNewRoman"/>
          <w:color w:val="000000" w:themeColor="text1"/>
          <w:szCs w:val="24"/>
        </w:rPr>
        <w:t>Tangah</w:t>
      </w:r>
      <w:proofErr w:type="spellEnd"/>
      <w:r w:rsidRPr="00C56759">
        <w:rPr>
          <w:rFonts w:eastAsia="TimesNewRoman"/>
          <w:color w:val="000000" w:themeColor="text1"/>
          <w:szCs w:val="24"/>
        </w:rPr>
        <w:t xml:space="preserve"> Padang.</w:t>
      </w:r>
      <w:proofErr w:type="gramEnd"/>
    </w:p>
    <w:p w:rsidR="00177914" w:rsidRPr="00B25AE2" w:rsidRDefault="00177914" w:rsidP="00177914">
      <w:pPr>
        <w:spacing w:line="480" w:lineRule="auto"/>
        <w:ind w:firstLine="567"/>
        <w:jc w:val="both"/>
        <w:rPr>
          <w:rFonts w:eastAsia="TimesNewRoman"/>
          <w:color w:val="000000" w:themeColor="text1"/>
          <w:szCs w:val="24"/>
        </w:rPr>
      </w:pPr>
      <w:proofErr w:type="spellStart"/>
      <w:proofErr w:type="gramStart"/>
      <w:r w:rsidRPr="001D5F48">
        <w:rPr>
          <w:rFonts w:eastAsia="TimesNewRoman"/>
          <w:iCs/>
          <w:color w:val="000000" w:themeColor="text1"/>
          <w:szCs w:val="24"/>
        </w:rPr>
        <w:t>Pada</w:t>
      </w:r>
      <w:proofErr w:type="spellEnd"/>
      <w:r>
        <w:rPr>
          <w:rFonts w:eastAsia="TimesNewRoman"/>
          <w:iCs/>
          <w:color w:val="000000" w:themeColor="text1"/>
          <w:szCs w:val="24"/>
        </w:rPr>
        <w:t xml:space="preserve"> </w:t>
      </w:r>
      <w:proofErr w:type="spellStart"/>
      <w:r>
        <w:rPr>
          <w:rFonts w:eastAsia="TimesNewRoman"/>
          <w:iCs/>
          <w:color w:val="000000" w:themeColor="text1"/>
          <w:szCs w:val="24"/>
        </w:rPr>
        <w:t>analisis</w:t>
      </w:r>
      <w:proofErr w:type="spellEnd"/>
      <w:r>
        <w:rPr>
          <w:rFonts w:eastAsia="TimesNewRoman"/>
          <w:iCs/>
          <w:color w:val="000000" w:themeColor="text1"/>
          <w:szCs w:val="24"/>
        </w:rPr>
        <w:t xml:space="preserve"> data </w:t>
      </w:r>
      <w:proofErr w:type="spellStart"/>
      <w:r>
        <w:rPr>
          <w:rFonts w:eastAsia="TimesNewRoman"/>
          <w:iCs/>
          <w:color w:val="000000" w:themeColor="text1"/>
          <w:szCs w:val="24"/>
        </w:rPr>
        <w:t>hasil</w:t>
      </w:r>
      <w:proofErr w:type="spellEnd"/>
      <w:r>
        <w:rPr>
          <w:rFonts w:eastAsia="TimesNewRoman"/>
          <w:iCs/>
          <w:color w:val="000000" w:themeColor="text1"/>
          <w:szCs w:val="24"/>
        </w:rPr>
        <w:t xml:space="preserve"> </w:t>
      </w:r>
      <w:proofErr w:type="spellStart"/>
      <w:r>
        <w:rPr>
          <w:rFonts w:eastAsia="TimesNewRoman"/>
          <w:iCs/>
          <w:color w:val="000000" w:themeColor="text1"/>
          <w:szCs w:val="24"/>
        </w:rPr>
        <w:t>observasi</w:t>
      </w:r>
      <w:proofErr w:type="spellEnd"/>
      <w:r>
        <w:rPr>
          <w:rFonts w:eastAsia="TimesNewRoman"/>
          <w:iCs/>
          <w:color w:val="000000" w:themeColor="text1"/>
          <w:szCs w:val="24"/>
        </w:rPr>
        <w:t xml:space="preserve"> </w:t>
      </w:r>
      <w:proofErr w:type="spellStart"/>
      <w:r>
        <w:rPr>
          <w:rFonts w:eastAsia="TimesNewRoman"/>
          <w:iCs/>
          <w:color w:val="000000" w:themeColor="text1"/>
          <w:szCs w:val="24"/>
        </w:rPr>
        <w:t>dan</w:t>
      </w:r>
      <w:proofErr w:type="spellEnd"/>
      <w:r>
        <w:rPr>
          <w:rFonts w:eastAsia="TimesNewRoman"/>
          <w:iCs/>
          <w:color w:val="000000" w:themeColor="text1"/>
          <w:szCs w:val="24"/>
        </w:rPr>
        <w:t xml:space="preserve"> </w:t>
      </w:r>
      <w:proofErr w:type="spellStart"/>
      <w:r>
        <w:rPr>
          <w:rFonts w:eastAsia="TimesNewRoman"/>
          <w:iCs/>
          <w:color w:val="000000" w:themeColor="text1"/>
          <w:szCs w:val="24"/>
        </w:rPr>
        <w:t>survei</w:t>
      </w:r>
      <w:proofErr w:type="spellEnd"/>
      <w:r>
        <w:rPr>
          <w:rFonts w:eastAsia="TimesNewRoman"/>
          <w:iCs/>
          <w:color w:val="000000" w:themeColor="text1"/>
          <w:szCs w:val="24"/>
        </w:rPr>
        <w:t xml:space="preserve"> </w:t>
      </w:r>
      <w:proofErr w:type="spellStart"/>
      <w:r>
        <w:rPr>
          <w:rFonts w:eastAsia="TimesNewRoman"/>
          <w:iCs/>
          <w:color w:val="000000" w:themeColor="text1"/>
          <w:szCs w:val="24"/>
        </w:rPr>
        <w:t>didapatkan</w:t>
      </w:r>
      <w:proofErr w:type="spellEnd"/>
      <w:r w:rsidRPr="001D5F48">
        <w:rPr>
          <w:rFonts w:eastAsia="TimesNewRoman"/>
          <w:i/>
          <w:iCs/>
          <w:color w:val="000000" w:themeColor="text1"/>
          <w:szCs w:val="24"/>
        </w:rPr>
        <w:t xml:space="preserve"> </w:t>
      </w:r>
      <w:r w:rsidRPr="00B25AE2">
        <w:rPr>
          <w:rFonts w:eastAsia="TimesNewRoman"/>
          <w:i/>
          <w:iCs/>
          <w:color w:val="000000" w:themeColor="text1"/>
          <w:szCs w:val="24"/>
        </w:rPr>
        <w:t xml:space="preserve">R-Square </w:t>
      </w:r>
      <w:proofErr w:type="spellStart"/>
      <w:r w:rsidRPr="00B25AE2">
        <w:rPr>
          <w:rFonts w:eastAsia="TimesNewRoman"/>
          <w:color w:val="000000" w:themeColor="text1"/>
          <w:szCs w:val="24"/>
        </w:rPr>
        <w:t>sebesar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0,882 </w:t>
      </w:r>
      <w:proofErr w:type="spellStart"/>
      <w:r w:rsidRPr="00B25AE2">
        <w:rPr>
          <w:rFonts w:eastAsia="TimesNewRoman"/>
          <w:color w:val="000000" w:themeColor="text1"/>
          <w:szCs w:val="24"/>
        </w:rPr>
        <w:t>dari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i/>
          <w:iCs/>
          <w:color w:val="000000" w:themeColor="text1"/>
          <w:szCs w:val="24"/>
        </w:rPr>
        <w:t>koefisien</w:t>
      </w:r>
      <w:proofErr w:type="spellEnd"/>
      <w:r w:rsidRPr="00B25AE2">
        <w:rPr>
          <w:rFonts w:eastAsia="TimesNewRoman"/>
          <w:i/>
          <w:iCs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i/>
          <w:iCs/>
          <w:color w:val="000000" w:themeColor="text1"/>
          <w:szCs w:val="24"/>
        </w:rPr>
        <w:t>korelasi</w:t>
      </w:r>
      <w:proofErr w:type="spellEnd"/>
      <w:r w:rsidRPr="00B25AE2">
        <w:rPr>
          <w:rFonts w:eastAsia="TimesNewRoman"/>
          <w:i/>
          <w:iCs/>
          <w:color w:val="000000" w:themeColor="text1"/>
          <w:szCs w:val="24"/>
        </w:rPr>
        <w:t xml:space="preserve"> </w:t>
      </w:r>
      <w:r w:rsidRPr="00B25AE2">
        <w:rPr>
          <w:rFonts w:eastAsia="TimesNewRoman"/>
          <w:color w:val="000000" w:themeColor="text1"/>
          <w:szCs w:val="24"/>
        </w:rPr>
        <w:t>0,939.</w:t>
      </w:r>
      <w:proofErr w:type="gramEnd"/>
      <w:r w:rsidRPr="00B25AE2">
        <w:rPr>
          <w:rFonts w:eastAsia="TimesNewRoman"/>
          <w:color w:val="000000" w:themeColor="text1"/>
          <w:szCs w:val="24"/>
        </w:rPr>
        <w:t xml:space="preserve"> R-Square </w:t>
      </w:r>
      <w:proofErr w:type="spellStart"/>
      <w:r w:rsidRPr="00B25AE2">
        <w:rPr>
          <w:rFonts w:eastAsia="TimesNewRoman"/>
          <w:color w:val="000000" w:themeColor="text1"/>
          <w:szCs w:val="24"/>
        </w:rPr>
        <w:t>disebut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koefisien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determinasi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yang </w:t>
      </w:r>
      <w:proofErr w:type="spellStart"/>
      <w:r w:rsidRPr="00B25AE2">
        <w:rPr>
          <w:rFonts w:eastAsia="TimesNewRoman"/>
          <w:color w:val="000000" w:themeColor="text1"/>
          <w:szCs w:val="24"/>
        </w:rPr>
        <w:t>dalam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hal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ini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88</w:t>
      </w:r>
      <w:proofErr w:type="gramStart"/>
      <w:r w:rsidRPr="00B25AE2">
        <w:rPr>
          <w:rFonts w:eastAsia="TimesNewRoman"/>
          <w:color w:val="000000" w:themeColor="text1"/>
          <w:szCs w:val="24"/>
        </w:rPr>
        <w:t>,2</w:t>
      </w:r>
      <w:proofErr w:type="gramEnd"/>
      <w:r w:rsidRPr="00B25AE2">
        <w:rPr>
          <w:rFonts w:eastAsia="TimesNewRoman"/>
          <w:color w:val="000000" w:themeColor="text1"/>
          <w:szCs w:val="24"/>
        </w:rPr>
        <w:t xml:space="preserve">% </w:t>
      </w:r>
      <w:proofErr w:type="spellStart"/>
      <w:r w:rsidRPr="00B25AE2">
        <w:rPr>
          <w:rFonts w:eastAsia="TimesNewRoman"/>
          <w:color w:val="000000" w:themeColor="text1"/>
          <w:szCs w:val="24"/>
        </w:rPr>
        <w:t>variabel-variabel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bebasnya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dapat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dijelaskan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oleh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variabel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terikat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.  </w:t>
      </w:r>
      <w:proofErr w:type="spellStart"/>
      <w:r w:rsidRPr="00B25AE2">
        <w:rPr>
          <w:rFonts w:eastAsia="TimesNewRoman"/>
          <w:color w:val="000000" w:themeColor="text1"/>
          <w:szCs w:val="24"/>
        </w:rPr>
        <w:t>Sehingga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perubahan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tiap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tiap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variabel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bebas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secara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bersama-sama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dapat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meyebabkan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perubahan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nilai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produksi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tangkap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payang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sedangkan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sisanya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11</w:t>
      </w:r>
      <w:proofErr w:type="gramStart"/>
      <w:r w:rsidRPr="00B25AE2">
        <w:rPr>
          <w:rFonts w:eastAsia="TimesNewRoman"/>
          <w:color w:val="000000" w:themeColor="text1"/>
          <w:szCs w:val="24"/>
        </w:rPr>
        <w:t>,8</w:t>
      </w:r>
      <w:proofErr w:type="gramEnd"/>
      <w:r w:rsidRPr="00B25AE2">
        <w:rPr>
          <w:rFonts w:eastAsia="TimesNewRoman"/>
          <w:color w:val="000000" w:themeColor="text1"/>
          <w:szCs w:val="24"/>
        </w:rPr>
        <w:t xml:space="preserve"> % </w:t>
      </w:r>
      <w:proofErr w:type="spellStart"/>
      <w:r w:rsidRPr="00B25AE2">
        <w:rPr>
          <w:rFonts w:eastAsia="TimesNewRoman"/>
          <w:color w:val="000000" w:themeColor="text1"/>
          <w:szCs w:val="24"/>
        </w:rPr>
        <w:t>dijelaskan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oleh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variabel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lainnya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di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luar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variabel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terkait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.  </w:t>
      </w:r>
      <w:proofErr w:type="spellStart"/>
      <w:r w:rsidRPr="00B25AE2">
        <w:rPr>
          <w:rFonts w:eastAsia="TimesNewRoman"/>
          <w:color w:val="000000" w:themeColor="text1"/>
          <w:szCs w:val="24"/>
        </w:rPr>
        <w:t>Diduga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faktor-faktor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yang </w:t>
      </w:r>
      <w:proofErr w:type="gramStart"/>
      <w:r w:rsidRPr="00B25AE2">
        <w:rPr>
          <w:rFonts w:eastAsia="TimesNewRoman"/>
          <w:color w:val="000000" w:themeColor="text1"/>
          <w:szCs w:val="24"/>
        </w:rPr>
        <w:t>lain</w:t>
      </w:r>
      <w:proofErr w:type="gram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misalnya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faktor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lingkungan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atau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kondisi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daerah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penangkapan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ikan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seperti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cuaca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, </w:t>
      </w:r>
      <w:proofErr w:type="spellStart"/>
      <w:r w:rsidRPr="00B25AE2">
        <w:rPr>
          <w:rFonts w:eastAsia="TimesNewRoman"/>
          <w:color w:val="000000" w:themeColor="text1"/>
          <w:szCs w:val="24"/>
        </w:rPr>
        <w:t>musim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, </w:t>
      </w:r>
      <w:proofErr w:type="spellStart"/>
      <w:r w:rsidRPr="00B25AE2">
        <w:rPr>
          <w:rFonts w:eastAsia="TimesNewRoman"/>
          <w:color w:val="000000" w:themeColor="text1"/>
          <w:szCs w:val="24"/>
        </w:rPr>
        <w:t>dan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keberadaan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sumber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 </w:t>
      </w:r>
      <w:proofErr w:type="spellStart"/>
      <w:r w:rsidRPr="00B25AE2">
        <w:rPr>
          <w:rFonts w:eastAsia="TimesNewRoman"/>
          <w:color w:val="000000" w:themeColor="text1"/>
          <w:szCs w:val="24"/>
        </w:rPr>
        <w:t>daya</w:t>
      </w:r>
      <w:proofErr w:type="spellEnd"/>
      <w:r w:rsidRPr="00B25AE2">
        <w:rPr>
          <w:rFonts w:eastAsia="TimesNewRoman"/>
          <w:color w:val="000000" w:themeColor="text1"/>
          <w:szCs w:val="24"/>
        </w:rPr>
        <w:t xml:space="preserve">. </w:t>
      </w:r>
    </w:p>
    <w:p w:rsidR="00177914" w:rsidRDefault="00177914" w:rsidP="00177914">
      <w:pPr>
        <w:jc w:val="both"/>
        <w:rPr>
          <w:b/>
          <w:szCs w:val="24"/>
          <w:lang w:val="id-ID"/>
        </w:rPr>
      </w:pPr>
    </w:p>
    <w:sectPr w:rsidR="00177914" w:rsidSect="00177914">
      <w:pgSz w:w="11906" w:h="16838"/>
      <w:pgMar w:top="1701" w:right="2268" w:bottom="22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77914"/>
    <w:rsid w:val="00056CAF"/>
    <w:rsid w:val="001076B8"/>
    <w:rsid w:val="00177914"/>
    <w:rsid w:val="001875EC"/>
    <w:rsid w:val="0099173A"/>
    <w:rsid w:val="00DE0577"/>
    <w:rsid w:val="00ED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oint-point,List Paragraph1"/>
    <w:basedOn w:val="Normal"/>
    <w:link w:val="ListParagraphChar"/>
    <w:uiPriority w:val="34"/>
    <w:qFormat/>
    <w:rsid w:val="00177914"/>
    <w:pPr>
      <w:ind w:left="720"/>
      <w:contextualSpacing/>
    </w:pPr>
  </w:style>
  <w:style w:type="character" w:customStyle="1" w:styleId="ListParagraphChar">
    <w:name w:val="List Paragraph Char"/>
    <w:aliases w:val="point-point Char,List Paragraph1 Char"/>
    <w:basedOn w:val="DefaultParagraphFont"/>
    <w:link w:val="ListParagraph"/>
    <w:uiPriority w:val="34"/>
    <w:rsid w:val="001779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1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 NOFITA P</dc:creator>
  <cp:lastModifiedBy>64bit</cp:lastModifiedBy>
  <cp:revision>2</cp:revision>
  <dcterms:created xsi:type="dcterms:W3CDTF">2018-08-27T02:07:00Z</dcterms:created>
  <dcterms:modified xsi:type="dcterms:W3CDTF">2018-08-28T03:31:00Z</dcterms:modified>
</cp:coreProperties>
</file>