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F" w:rsidRPr="006903C3" w:rsidRDefault="00BF378F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C3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BF378F" w:rsidRDefault="00BF378F" w:rsidP="00BF37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</w:t>
      </w:r>
    </w:p>
    <w:tbl>
      <w:tblPr>
        <w:tblStyle w:val="TableGrid"/>
        <w:tblW w:w="7796" w:type="dxa"/>
        <w:tblInd w:w="534" w:type="dxa"/>
        <w:tblLook w:val="04A0" w:firstRow="1" w:lastRow="0" w:firstColumn="1" w:lastColumn="0" w:noHBand="0" w:noVBand="1"/>
      </w:tblPr>
      <w:tblGrid>
        <w:gridCol w:w="697"/>
        <w:gridCol w:w="2369"/>
        <w:gridCol w:w="4730"/>
      </w:tblGrid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 EMITEN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EMITEN</w:t>
            </w:r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Rakyat Indonesia Agro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MNC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Capital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BBCA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BBKP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Bukopin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BBNI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Negara Indonesia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BBNP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Nusantara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Parahyangan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BBRI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Rakyat Indonesia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BBTN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Tabungan Negara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BCIC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J Trust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BDMN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BJBR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BJTM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Pembangunan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BMRI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BNBA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BNII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BSIM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BSWD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of India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BTPN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Tabungan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Pensiunan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BVIC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Victoria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Mayapada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3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Mega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NISP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OCBC NISP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BF378F" w:rsidTr="00BF378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SDRA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8F" w:rsidRDefault="00BF378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Woori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1906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</w:tbl>
    <w:p w:rsidR="00BF378F" w:rsidRDefault="00BF378F" w:rsidP="00BF378F"/>
    <w:p w:rsidR="00BF378F" w:rsidRDefault="00BF378F" w:rsidP="00BF378F"/>
    <w:p w:rsidR="00BF378F" w:rsidRPr="006903C3" w:rsidRDefault="00BF378F" w:rsidP="00BF3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BF378F" w:rsidRPr="006903C3" w:rsidRDefault="00BF378F" w:rsidP="00BF3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C3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(Data </w:t>
      </w: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t>Asli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82"/>
        <w:gridCol w:w="1338"/>
        <w:gridCol w:w="1214"/>
        <w:gridCol w:w="1276"/>
        <w:gridCol w:w="1275"/>
        <w:gridCol w:w="1276"/>
        <w:gridCol w:w="1276"/>
      </w:tblGrid>
      <w:tr w:rsidR="00BF378F" w:rsidTr="00BF378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KODE EMITEN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PBV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AGRO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0,78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0,75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4,33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3,66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BBCA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BBKP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1,86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BBNP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NO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KODE EMITEN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GROWTH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PBV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2,64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2,49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BBTN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-12,99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1,88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1,31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-3,91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BDMN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BJBR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BJTM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BJTM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BJTM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BJTM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BJTM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2,47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1,81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BMRI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0,73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KODE EMITEN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PBV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BNBA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0,36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2,36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0,74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BNII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BSIM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BSIM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BSIM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BSIM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BSIM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BSWD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3,62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BSWD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BSWD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BSWD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BSWD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-45,57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1,01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BTPN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BVIC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BVIC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BVIC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0,48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BVIC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0,35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BVIC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-99,89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0,38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2,34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1,83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2,33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1,98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MEGA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1,46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KODE EMITEN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PERIODE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GROWTH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 w:rsidP="00237C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PBV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0,89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NISP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1,24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2,89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3,57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4,63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1,35</w:t>
            </w:r>
          </w:p>
        </w:tc>
      </w:tr>
      <w:tr w:rsidR="00BF378F" w:rsidTr="00BF378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SDRA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378F" w:rsidRDefault="00BF37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1,34</w:t>
            </w:r>
          </w:p>
        </w:tc>
      </w:tr>
    </w:tbl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Pr="006903C3" w:rsidRDefault="00BF378F" w:rsidP="00BF3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F378F" w:rsidRPr="006903C3" w:rsidRDefault="00BF378F" w:rsidP="00BF37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3C3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(Data Normal)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1701"/>
        <w:gridCol w:w="1560"/>
        <w:gridCol w:w="1417"/>
        <w:gridCol w:w="1418"/>
      </w:tblGrid>
      <w:tr w:rsidR="00BF378F" w:rsidTr="00BF378F">
        <w:trPr>
          <w:trHeight w:val="225"/>
        </w:trPr>
        <w:tc>
          <w:tcPr>
            <w:tcW w:w="1671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LOGPBV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0.039221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0.048790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26.83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-0.116534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-0.198451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AGRO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1.410987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BABP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0.254642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BABP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-0.040822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-10.70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BABP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-4.42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BABP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-0.248461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28.70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BABP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-0.287682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BACA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-0.186330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20.69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BACA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-0.478036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BACA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-0.446287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BACA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0.223144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31.43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BACA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0.095310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BBCA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1.463255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BBCA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1.308333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BBCA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1.465568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BBCA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1.297463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BBCA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1.249902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18.30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BBKP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-0.010050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14.88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BBKP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-0.223144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BBKP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0.009950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BBKP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-0.174353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19.37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BBKP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-0.462035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BBNI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0.463734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BBNI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0.431782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BBNI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0.620576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BBNI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0.173953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BBNI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0.173953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18.57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BBNP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-0.051293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12.92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BBNP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0.350657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BBNP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0.048790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-5.18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BBNP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0.058269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-9.04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BBNP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0.058269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-10.53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BBRI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0.970779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28.80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BBRI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0.810930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BBRI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1.078410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BBRI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0.912283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BBRI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0.712950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BBTN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0.378436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BBTN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-0.186330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BBTN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0.076961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BBTN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-0.010050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BBTN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0.019803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BCIC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0.131028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BCIC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0.029559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-4.36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-82.62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BCIC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0.182322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-12.99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-64.93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BCIC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0.350657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-67.73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BCIC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0.357674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-53.11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LOGPBV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BDMN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0.631272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BDMN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0.139762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BDMN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0.270027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BDMN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-0.105361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-3.91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BDMN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-0.020203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-7.11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BJBR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0.536493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19.86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BJBR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0.246860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BJBR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0.058269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BJBR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-0.061875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17.80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BJBR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1.226712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BJTM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0.029559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BJTM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-0.020203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BJTM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0.157004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BJTM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0.039221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BJTM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0.190620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BMRI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0.904218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20.96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BMRI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0.722706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BMRI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0.932164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16.63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19.70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BMRI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0.593327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17.70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BMRI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0.570980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BNBA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-0.314711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BNBA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-0.446287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BNBA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-0.446287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BNBA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-1.021651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BNBA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-1.021651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BNII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0.858662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BNII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0.418710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BNII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0.095310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BNII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-0.301105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BNII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0.215111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BSIM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0.113329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-9.04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BSIM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0.131028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BSIM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0.067659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BSIM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-0.030459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BSIM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0.576613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BSWD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1.286474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BSWD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0.215111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17.92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BSWD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0.576613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44.37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18.94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BSWD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1.211941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BSWD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0.662688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-29.26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-45.57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BTPN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1.376244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26.66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BTPN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0.928219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17.90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21.51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BTPN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0.688135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BTPN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0.009950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BTPN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-0.030459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11.50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BVIC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-0.634878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BVIC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-0.693147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33.57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BVIC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-0.733969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BVIC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-1.049822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BVIC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-0.967584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-99.89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1.740466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32.55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1.378766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39.90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0.850151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50.63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0.604316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30.77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 w:rsidP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  <w:hideMark/>
          </w:tcPr>
          <w:p w:rsidR="00BF378F" w:rsidRDefault="00BF378F" w:rsidP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LOGPBV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 w:rsidP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 w:rsidP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 w:rsidP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MAYA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1.081805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28.61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MEGA - 12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0.667829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MEGA - 13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0.845868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MEGA - 14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0.727549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MEGA - 15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0.683097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MEGA - 16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0.364643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9.44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NISP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0.378436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32.27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NISP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0.048790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8.47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NISP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0.076961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NISP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-0.116534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NISP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0.215111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14.70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9.18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SDRA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1.061257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49.86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SDRA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1.272566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21.40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SDRA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1.532557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99.65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SDRA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0.300105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21.83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</w:t>
            </w:r>
          </w:p>
        </w:tc>
      </w:tr>
      <w:tr w:rsidR="00BF378F" w:rsidTr="00BF378F">
        <w:trPr>
          <w:trHeight w:val="225"/>
        </w:trPr>
        <w:tc>
          <w:tcPr>
            <w:tcW w:w="167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SDRA </w:t>
            </w:r>
            <w:r w:rsidR="006903C3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701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0.292670</w:t>
            </w:r>
          </w:p>
        </w:tc>
        <w:tc>
          <w:tcPr>
            <w:tcW w:w="1560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13.04</w:t>
            </w:r>
          </w:p>
        </w:tc>
        <w:tc>
          <w:tcPr>
            <w:tcW w:w="14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141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</w:tr>
    </w:tbl>
    <w:p w:rsidR="00BF378F" w:rsidRDefault="00BF378F" w:rsidP="00BF378F">
      <w:r>
        <w:rPr>
          <w:rFonts w:ascii="Arial" w:hAnsi="Arial" w:cs="Arial"/>
          <w:sz w:val="18"/>
          <w:szCs w:val="18"/>
        </w:rPr>
        <w:br w:type="textWrapping" w:clear="all"/>
      </w:r>
      <w:r>
        <w:rPr>
          <w:rFonts w:ascii="Arial" w:hAnsi="Arial" w:cs="Arial"/>
          <w:sz w:val="18"/>
          <w:szCs w:val="18"/>
        </w:rPr>
        <w:br/>
      </w:r>
    </w:p>
    <w:p w:rsidR="00BF378F" w:rsidRDefault="00BF378F" w:rsidP="00BF378F"/>
    <w:p w:rsidR="00BF378F" w:rsidRDefault="00BF378F" w:rsidP="00BF378F"/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/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>
      <w:pPr>
        <w:jc w:val="center"/>
      </w:pPr>
    </w:p>
    <w:p w:rsidR="00BF378F" w:rsidRDefault="00BF378F" w:rsidP="00BF378F"/>
    <w:p w:rsidR="00BF378F" w:rsidRDefault="00BF378F" w:rsidP="00BF378F">
      <w:pPr>
        <w:jc w:val="center"/>
      </w:pPr>
    </w:p>
    <w:p w:rsidR="00BF378F" w:rsidRPr="006903C3" w:rsidRDefault="00BF378F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BF378F" w:rsidRPr="006903C3" w:rsidRDefault="00D7737D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BF378F" w:rsidRPr="006903C3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BF378F" w:rsidRPr="00690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78F" w:rsidRPr="006903C3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BF378F" w:rsidRPr="00690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78F" w:rsidRPr="006903C3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</w:p>
    <w:p w:rsidR="00BF378F" w:rsidRDefault="006903C3" w:rsidP="00BF378F">
      <w:r>
        <w:t xml:space="preserve">Data </w:t>
      </w:r>
      <w:proofErr w:type="spellStart"/>
      <w:r>
        <w:t>Sebelum</w:t>
      </w:r>
      <w:proofErr w:type="spellEnd"/>
      <w:r>
        <w:t xml:space="preserve"> N</w:t>
      </w:r>
      <w:r w:rsidR="00BF378F">
        <w:t xml:space="preserve">ormal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13"/>
        <w:gridCol w:w="1312"/>
        <w:gridCol w:w="1313"/>
        <w:gridCol w:w="1312"/>
      </w:tblGrid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PBV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1.624417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15.20100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8.859667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3.749167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1.205000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15.35000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11.56500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3.300000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5.700000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99.65000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28.80000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9.900000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0.350000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-99.89000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-82.62000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1.053016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18.13160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16.59927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2.524934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1.491873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-1.315395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-3.633440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0.183344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4.833434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18.71873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17.71219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2.097452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61.32110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1269.998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1346.281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4.745260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0.093235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194.9300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1824.120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1063.160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449.9000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131.9522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39121.84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32788.74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758.6599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</w:tr>
    </w:tbl>
    <w:p w:rsidR="00BF378F" w:rsidRDefault="00BF378F" w:rsidP="00BF378F">
      <w:pPr>
        <w:rPr>
          <w:rFonts w:ascii="Arial" w:hAnsi="Arial" w:cs="Arial"/>
          <w:sz w:val="18"/>
          <w:szCs w:val="18"/>
        </w:rPr>
      </w:pPr>
    </w:p>
    <w:p w:rsidR="00BF378F" w:rsidRDefault="00BF378F" w:rsidP="00BF378F">
      <w:r>
        <w:rPr>
          <w:rFonts w:ascii="Arial" w:hAnsi="Arial" w:cs="Arial"/>
          <w:sz w:val="18"/>
          <w:szCs w:val="18"/>
        </w:rPr>
        <w:br/>
      </w:r>
      <w:r>
        <w:object w:dxaOrig="9585" w:dyaOrig="4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95.75pt" o:ole="">
            <v:imagedata r:id="rId8" o:title=""/>
          </v:shape>
          <o:OLEObject Type="Embed" ProgID="Unknown" ShapeID="_x0000_i1025" DrawAspect="Content" ObjectID="_1595769650" r:id="rId9"/>
        </w:object>
      </w:r>
    </w:p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</w:t>
      </w:r>
    </w:p>
    <w:p w:rsidR="00BF378F" w:rsidRDefault="00BF378F" w:rsidP="00BF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1313"/>
        <w:gridCol w:w="1312"/>
        <w:gridCol w:w="1313"/>
        <w:gridCol w:w="1312"/>
      </w:tblGrid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LOGPBV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Mean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0.307719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15.20100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8.859667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3.749167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Median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0.186471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15.35000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11.56500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3.300000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Maximum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1.740466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99.65000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28.80000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9.900000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Minimum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-1.049822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-99.89000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-82.62000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Std. Dev.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0.590170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18.13160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16.59927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2.524934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  <w:proofErr w:type="spellEnd"/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0.192230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-1.315395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-3.633440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0.183344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Kurtosis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2.828349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18.71873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17.71219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2.097452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0.886368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1269.998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1346.281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4.745260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Probability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0.641989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0.000000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0.093235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36.92623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1824.120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1063.160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449.9000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Sum Sq. Dev.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41.44783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39121.84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32788.74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758.6599</w:t>
            </w: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49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Observations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120</w:t>
            </w:r>
          </w:p>
        </w:tc>
      </w:tr>
    </w:tbl>
    <w:p w:rsidR="006903C3" w:rsidRDefault="006903C3" w:rsidP="006903C3"/>
    <w:p w:rsidR="006903C3" w:rsidRPr="006903C3" w:rsidRDefault="006903C3" w:rsidP="00BF37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03C3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690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3C3">
        <w:rPr>
          <w:rFonts w:ascii="Times New Roman" w:hAnsi="Times New Roman" w:cs="Times New Roman"/>
          <w:sz w:val="24"/>
          <w:szCs w:val="24"/>
        </w:rPr>
        <w:t>Normalitas</w:t>
      </w:r>
      <w:proofErr w:type="spellEnd"/>
    </w:p>
    <w:p w:rsidR="00BF378F" w:rsidRDefault="00BF378F" w:rsidP="00BF378F">
      <w:r>
        <w:object w:dxaOrig="9585" w:dyaOrig="4006">
          <v:shape id="_x0000_i1026" type="#_x0000_t75" style="width:468pt;height:195.75pt" o:ole="">
            <v:imagedata r:id="rId10" o:title=""/>
          </v:shape>
          <o:OLEObject Type="Embed" ProgID="Unknown" ShapeID="_x0000_i1026" DrawAspect="Content" ObjectID="_1595769651" r:id="rId11"/>
        </w:object>
      </w:r>
    </w:p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6903C3" w:rsidRDefault="006903C3" w:rsidP="00BF3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378F" w:rsidRPr="006903C3" w:rsidRDefault="00BF378F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BF378F" w:rsidRPr="006903C3" w:rsidRDefault="00BF378F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  <w:r w:rsidRPr="00690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3C3">
        <w:rPr>
          <w:rFonts w:ascii="Times New Roman" w:hAnsi="Times New Roman" w:cs="Times New Roman"/>
          <w:b/>
          <w:sz w:val="24"/>
          <w:szCs w:val="24"/>
        </w:rPr>
        <w:t>Klasik</w:t>
      </w:r>
      <w:proofErr w:type="spellEnd"/>
    </w:p>
    <w:p w:rsidR="006C7B35" w:rsidRPr="006C7B35" w:rsidRDefault="006C7B35" w:rsidP="006C7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7B35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6C7B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313"/>
        <w:gridCol w:w="1312"/>
        <w:gridCol w:w="1313"/>
      </w:tblGrid>
      <w:tr w:rsidR="006C7B35" w:rsidTr="00237C3C">
        <w:trPr>
          <w:trHeight w:val="225"/>
        </w:trPr>
        <w:tc>
          <w:tcPr>
            <w:tcW w:w="1282" w:type="dxa"/>
            <w:vAlign w:val="bottom"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31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</w:tr>
      <w:tr w:rsidR="006C7B35" w:rsidTr="00237C3C">
        <w:trPr>
          <w:trHeight w:val="225"/>
        </w:trPr>
        <w:tc>
          <w:tcPr>
            <w:tcW w:w="128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31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0.240704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-0.101026</w:t>
            </w:r>
          </w:p>
        </w:tc>
      </w:tr>
      <w:tr w:rsidR="006C7B35" w:rsidTr="00237C3C">
        <w:trPr>
          <w:trHeight w:val="225"/>
        </w:trPr>
        <w:tc>
          <w:tcPr>
            <w:tcW w:w="128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0.240704</w:t>
            </w:r>
          </w:p>
        </w:tc>
        <w:tc>
          <w:tcPr>
            <w:tcW w:w="131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-0.058085</w:t>
            </w:r>
          </w:p>
        </w:tc>
      </w:tr>
      <w:tr w:rsidR="006C7B35" w:rsidTr="00237C3C">
        <w:trPr>
          <w:trHeight w:val="225"/>
        </w:trPr>
        <w:tc>
          <w:tcPr>
            <w:tcW w:w="128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-0.101026</w:t>
            </w:r>
          </w:p>
        </w:tc>
        <w:tc>
          <w:tcPr>
            <w:tcW w:w="1312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-0.058085</w:t>
            </w:r>
          </w:p>
        </w:tc>
        <w:tc>
          <w:tcPr>
            <w:tcW w:w="1313" w:type="dxa"/>
            <w:vAlign w:val="bottom"/>
            <w:hideMark/>
          </w:tcPr>
          <w:p w:rsidR="006C7B35" w:rsidRDefault="006C7B35" w:rsidP="00237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1.000000</w:t>
            </w:r>
          </w:p>
        </w:tc>
      </w:tr>
    </w:tbl>
    <w:p w:rsidR="006C7B35" w:rsidRDefault="006C7B35" w:rsidP="00BF378F">
      <w:pPr>
        <w:rPr>
          <w:rFonts w:ascii="Times New Roman" w:hAnsi="Times New Roman" w:cs="Times New Roman"/>
          <w:sz w:val="24"/>
          <w:szCs w:val="24"/>
        </w:rPr>
      </w:pPr>
    </w:p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Heterokedastisitas</w:t>
      </w:r>
      <w:proofErr w:type="spellEnd"/>
    </w:p>
    <w:p w:rsidR="00BF378F" w:rsidRDefault="00BF378F" w:rsidP="00BF3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Heteroskedasticity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Test: White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1.291681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F(9,110)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0.2495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*R-squared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11.46980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Chi-Square(9)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0.2449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Scaled explained SS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9.252129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Prob. Chi-Square(9)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0.4143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Equation: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RESID^2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Least Squares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11:16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1 120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Included observations: 120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0.427135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0.129278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3.304016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0.0013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GROWTH^2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1.56E-05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3.35E-05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0.464909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0.6429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GROWTH*ROE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-0.000446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0.000266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-1.678006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0.0962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GROWTH*CSR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-0.000872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0.001060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-0.822850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0.4124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0.011771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0.006794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1.732383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0.0860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ROE^2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0.000207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0.000115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1.796794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0.0751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ROE*CSR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0.005308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0.002197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2.416263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0.0173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-0.011123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0.006649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-1.672817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0.0972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CSR^2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0.011698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0.006165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1.897497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0.0604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-0.146222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0.061669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-2.371085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0.0195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0.095582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0.304828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0.021584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0.402210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0.397846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1.074152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17.41095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1.306443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-54.44910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1.168486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1.291681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1.017629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0.249488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378F" w:rsidRDefault="00BF378F" w:rsidP="006C7B35">
      <w:r>
        <w:rPr>
          <w:rFonts w:ascii="Arial" w:hAnsi="Arial" w:cs="Arial"/>
          <w:sz w:val="18"/>
          <w:szCs w:val="18"/>
        </w:rPr>
        <w:br/>
      </w:r>
    </w:p>
    <w:p w:rsidR="00BF378F" w:rsidRPr="006C7B35" w:rsidRDefault="00BF378F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B35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6C7B3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BF378F" w:rsidRPr="006C7B35" w:rsidRDefault="00BF378F" w:rsidP="00BF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B35"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 w:rsidRPr="006C7B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7B35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</w:p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chow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Redundant Fixed Effects Tests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Untitled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fixed effects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Test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Statistic  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10.968840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(23,93)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Chi-square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157.411900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effects test equation: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LOGPBV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10:22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2012 2016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5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24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120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0.007061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0.002937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2.404112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0.0178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0.004855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0.003197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1.518710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0.1316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-0.038816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0.020505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-1.893004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0.0608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0.302897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0.107258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2.824014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0.0056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0.117460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0.307719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0.094636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0.590170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0.561551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1.716536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36.57936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1.809452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-98.99216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1.754270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5.146276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0.825051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0.002238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housman</w:t>
      </w:r>
      <w:proofErr w:type="spellEnd"/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Correlated Random Effects 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Hausman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Test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Equation: Untitled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cross-section random effects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Test Summary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Chi-Sq. Statistic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Chi-Sq.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d.f.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2.287025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0.5150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5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comparisons: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Fixed  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Random 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(Diff.) 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0.003841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0.004117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0.5189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0.000686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0.001747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0.000002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0.4667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-0.032677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-0.033570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0.000013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0.8028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 effects test equation: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LOGPBV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10:24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2012 2016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5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24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120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0.365760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0.076276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4.795237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0.003841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0.002054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1.870274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0.0646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0.000686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0.003473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0.197537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0.8438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-0.032677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0.015351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-2.128630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0.0359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0.762293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0.307719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0.695838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0.590170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0.325484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0.788104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9.852431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1.415289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-20.28621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1.042807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11.47070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1.815689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378F" w:rsidRDefault="00BF378F" w:rsidP="00BF378F">
      <w:pPr>
        <w:rPr>
          <w:rFonts w:ascii="Arial" w:hAnsi="Arial" w:cs="Arial"/>
          <w:sz w:val="18"/>
          <w:szCs w:val="18"/>
        </w:rPr>
      </w:pPr>
    </w:p>
    <w:p w:rsidR="00BF378F" w:rsidRDefault="00BF378F" w:rsidP="00BF378F"/>
    <w:p w:rsidR="00237C3C" w:rsidRDefault="00237C3C" w:rsidP="00BF378F">
      <w:pPr>
        <w:rPr>
          <w:lang w:val="id-ID"/>
        </w:rPr>
      </w:pPr>
    </w:p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Common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LOGPBV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10:19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2012 2016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5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24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120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0.007061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0.002937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2.404112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0.0178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0.004855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0.003197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1.518710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0.1316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-0.038816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0.020505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-1.893004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0.0608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0.302897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0.107258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2.824014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0.0056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0.117460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0.307719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0.094636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0.590170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0.561551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1.716536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36.57936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1.809452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-98.99216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1.754270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5.146276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0.825051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0.002238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Fixed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LOGPBV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Least Squares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10:20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2012 2016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5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24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120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0.003841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0.002054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1.870274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0.0646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0.000686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0.003473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0.197537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0.8438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-0.032677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0.015351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-2.128630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0.0359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0.365760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0.076276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4.795237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fixed (dummy variables)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0.762293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0.307719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0.695838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0.590170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0.325484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Akaike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info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0.788104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9.852431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Schwarz criterion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1.415289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Log likelihood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-20.28621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Hannan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-Quinn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criter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1.042807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11.47070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1.815689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0.000000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Random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1103"/>
        <w:gridCol w:w="1207"/>
        <w:gridCol w:w="1208"/>
        <w:gridCol w:w="997"/>
      </w:tblGrid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Dependent Variable: LOGPBV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5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Method: Panel EGLS (Cross-section random effects)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10:20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2012 2016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Periods included: 5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Cross-sections included: 24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(balanced) observations: 120</w:t>
            </w: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5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Swamy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Arora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estimator of component variances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Coefficient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t-Statistic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Prob.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GROWTH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0.004117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0.002009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2.049516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0.0427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ROE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0.001747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0.003152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0.554278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0.5805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CSR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-0.033570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0.014929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-2.248589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0.0264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0.355512</w:t>
            </w:r>
          </w:p>
        </w:tc>
        <w:tc>
          <w:tcPr>
            <w:tcW w:w="120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0.122539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2.901209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0.0044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Effects Specification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S.D.  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Rho  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 random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0.477511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0.6828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Idiosyncratic random</w:t>
            </w:r>
          </w:p>
        </w:tc>
        <w:tc>
          <w:tcPr>
            <w:tcW w:w="1208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0.325484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0.3172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Weighted Statistics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0.091015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0.089726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Adjusted 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0.067506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S.D.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0.336023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S.E. of regression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0.324483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12.21352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F-statistic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3.871605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1.529410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(F-statistic)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0.011112</w:t>
            </w: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Unweighted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R-squared</w:t>
            </w:r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0.096691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    Mean dependent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var</w:t>
            </w:r>
            <w:proofErr w:type="spellEnd"/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0.307719</w:t>
            </w:r>
          </w:p>
        </w:tc>
      </w:tr>
      <w:tr w:rsidR="00BF378F" w:rsidTr="00BF378F">
        <w:trPr>
          <w:trHeight w:val="225"/>
        </w:trPr>
        <w:tc>
          <w:tcPr>
            <w:tcW w:w="201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 squared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</w:t>
            </w:r>
            <w:proofErr w:type="spellEnd"/>
          </w:p>
        </w:tc>
        <w:tc>
          <w:tcPr>
            <w:tcW w:w="110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37.44020</w:t>
            </w:r>
          </w:p>
        </w:tc>
        <w:tc>
          <w:tcPr>
            <w:tcW w:w="1207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Durbin-Watson stat</w:t>
            </w:r>
          </w:p>
        </w:tc>
        <w:tc>
          <w:tcPr>
            <w:tcW w:w="997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0.844099</w:t>
            </w:r>
          </w:p>
        </w:tc>
      </w:tr>
      <w:tr w:rsidR="00BF378F" w:rsidTr="00BF378F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201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378F" w:rsidRDefault="00BF378F" w:rsidP="00BF378F">
      <w:r>
        <w:rPr>
          <w:rFonts w:ascii="Arial" w:hAnsi="Arial" w:cs="Arial"/>
          <w:sz w:val="18"/>
          <w:szCs w:val="18"/>
        </w:rPr>
        <w:br/>
      </w:r>
    </w:p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/>
    <w:p w:rsidR="00BF378F" w:rsidRDefault="00BF378F" w:rsidP="00BF378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LM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313"/>
        <w:gridCol w:w="1312"/>
        <w:gridCol w:w="1313"/>
      </w:tblGrid>
      <w:tr w:rsidR="00BF378F" w:rsidTr="00BF378F">
        <w:trPr>
          <w:trHeight w:val="225"/>
        </w:trPr>
        <w:tc>
          <w:tcPr>
            <w:tcW w:w="1912" w:type="dxa"/>
            <w:gridSpan w:val="4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Lagrange multiplier (LM) test for panel data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Date: 08/07/18   Time: 17:08</w:t>
            </w: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912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Sample: 2012 2016</w:t>
            </w: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912" w:type="dxa"/>
            <w:gridSpan w:val="3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panel observations: 120</w:t>
            </w: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912" w:type="dxa"/>
            <w:gridSpan w:val="2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Probability in ()</w:t>
            </w: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1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Null (no rand. effect)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Cross-section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Both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Alternative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One-sided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One-sided</w:t>
            </w: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90"/>
        </w:trPr>
        <w:tc>
          <w:tcPr>
            <w:tcW w:w="19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hRule="exact" w:val="13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Breusch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-Pagan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98.82505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0.613667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99.43871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(0.4334)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9.941079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-0.783369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6.475479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(0.7833)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King-Wu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9.941079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-0.783369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3.103306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(0.7833)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(0.0010)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SLM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10.59645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-0.494152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(0.6894)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GHM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98.82505</w:t>
            </w:r>
          </w:p>
        </w:tc>
      </w:tr>
      <w:tr w:rsidR="00BF378F" w:rsidTr="00BF378F">
        <w:trPr>
          <w:trHeight w:val="225"/>
        </w:trPr>
        <w:tc>
          <w:tcPr>
            <w:tcW w:w="1912" w:type="dxa"/>
            <w:vAlign w:val="bottom"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12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13" w:type="dxa"/>
            <w:vAlign w:val="bottom"/>
            <w:hideMark/>
          </w:tcPr>
          <w:p w:rsidR="00BF378F" w:rsidRDefault="00BF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(0.0000)</w:t>
            </w:r>
          </w:p>
        </w:tc>
      </w:tr>
    </w:tbl>
    <w:p w:rsidR="0082796D" w:rsidRDefault="0082796D"/>
    <w:sectPr w:rsidR="0082796D" w:rsidSect="001C7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701" w:bottom="1701" w:left="2268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C3C" w:rsidRDefault="00237C3C" w:rsidP="001C7D9D">
      <w:pPr>
        <w:spacing w:after="0" w:line="240" w:lineRule="auto"/>
      </w:pPr>
      <w:r>
        <w:separator/>
      </w:r>
    </w:p>
  </w:endnote>
  <w:endnote w:type="continuationSeparator" w:id="0">
    <w:p w:rsidR="00237C3C" w:rsidRDefault="00237C3C" w:rsidP="001C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C" w:rsidRDefault="00237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13908"/>
      <w:docPartObj>
        <w:docPartGallery w:val="Page Numbers (Bottom of Page)"/>
        <w:docPartUnique/>
      </w:docPartObj>
    </w:sdtPr>
    <w:sdtContent>
      <w:p w:rsidR="00237C3C" w:rsidRDefault="00237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9F7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237C3C" w:rsidRDefault="00237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C" w:rsidRDefault="00237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C3C" w:rsidRDefault="00237C3C" w:rsidP="001C7D9D">
      <w:pPr>
        <w:spacing w:after="0" w:line="240" w:lineRule="auto"/>
      </w:pPr>
      <w:r>
        <w:separator/>
      </w:r>
    </w:p>
  </w:footnote>
  <w:footnote w:type="continuationSeparator" w:id="0">
    <w:p w:rsidR="00237C3C" w:rsidRDefault="00237C3C" w:rsidP="001C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C" w:rsidRDefault="00237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C" w:rsidRDefault="00237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C" w:rsidRDefault="00237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EF4"/>
    <w:multiLevelType w:val="hybridMultilevel"/>
    <w:tmpl w:val="D52EEB86"/>
    <w:lvl w:ilvl="0" w:tplc="44BA03E8">
      <w:start w:val="1"/>
      <w:numFmt w:val="decimal"/>
      <w:pStyle w:val="Heading5"/>
      <w:lvlText w:val="2.3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F0324"/>
    <w:multiLevelType w:val="hybridMultilevel"/>
    <w:tmpl w:val="396899F6"/>
    <w:lvl w:ilvl="0" w:tplc="CED8F494">
      <w:start w:val="1"/>
      <w:numFmt w:val="decimal"/>
      <w:pStyle w:val="Heading7"/>
      <w:lvlText w:val="3.1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32973"/>
    <w:multiLevelType w:val="hybridMultilevel"/>
    <w:tmpl w:val="69D8055E"/>
    <w:lvl w:ilvl="0" w:tplc="84A67C06">
      <w:start w:val="1"/>
      <w:numFmt w:val="decimal"/>
      <w:pStyle w:val="Subtitle"/>
      <w:lvlText w:val="3.4.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16307"/>
    <w:multiLevelType w:val="hybridMultilevel"/>
    <w:tmpl w:val="B8620A80"/>
    <w:lvl w:ilvl="0" w:tplc="3D845ABC">
      <w:start w:val="1"/>
      <w:numFmt w:val="decimal"/>
      <w:pStyle w:val="Heading4"/>
      <w:lvlText w:val="2.2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DB3974"/>
    <w:multiLevelType w:val="hybridMultilevel"/>
    <w:tmpl w:val="9364C776"/>
    <w:lvl w:ilvl="0" w:tplc="9BC8B356">
      <w:start w:val="1"/>
      <w:numFmt w:val="decimal"/>
      <w:pStyle w:val="Heading6"/>
      <w:lvlText w:val="3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0046E"/>
    <w:multiLevelType w:val="hybridMultilevel"/>
    <w:tmpl w:val="5D308A1E"/>
    <w:lvl w:ilvl="0" w:tplc="6E52A6F6">
      <w:start w:val="1"/>
      <w:numFmt w:val="decimal"/>
      <w:pStyle w:val="Heading2"/>
      <w:lvlText w:val="2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71EEA"/>
    <w:multiLevelType w:val="hybridMultilevel"/>
    <w:tmpl w:val="39C6C52E"/>
    <w:lvl w:ilvl="0" w:tplc="FF9CAA60">
      <w:start w:val="1"/>
      <w:numFmt w:val="decimal"/>
      <w:pStyle w:val="Heading8"/>
      <w:lvlText w:val="3.3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3B48F5"/>
    <w:multiLevelType w:val="hybridMultilevel"/>
    <w:tmpl w:val="6B24DFA0"/>
    <w:lvl w:ilvl="0" w:tplc="0409000F">
      <w:start w:val="1"/>
      <w:numFmt w:val="decimal"/>
      <w:pStyle w:val="Heading9"/>
      <w:lvlText w:val="3.3.2.%1"/>
      <w:lvlJc w:val="left"/>
      <w:pPr>
        <w:ind w:left="720" w:hanging="360"/>
      </w:pPr>
    </w:lvl>
    <w:lvl w:ilvl="1" w:tplc="93DCC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CC3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30A6C"/>
    <w:multiLevelType w:val="hybridMultilevel"/>
    <w:tmpl w:val="0818D7EE"/>
    <w:lvl w:ilvl="0" w:tplc="BEB25294">
      <w:start w:val="1"/>
      <w:numFmt w:val="decimal"/>
      <w:pStyle w:val="Heading3"/>
      <w:lvlText w:val="2.1.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16E1B"/>
    <w:multiLevelType w:val="hybridMultilevel"/>
    <w:tmpl w:val="FF748C9C"/>
    <w:lvl w:ilvl="0" w:tplc="396C5AFC">
      <w:start w:val="1"/>
      <w:numFmt w:val="decimal"/>
      <w:pStyle w:val="Heading1"/>
      <w:lvlText w:val="1.%1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78F"/>
    <w:rsid w:val="000C4842"/>
    <w:rsid w:val="001B354B"/>
    <w:rsid w:val="001C7D9D"/>
    <w:rsid w:val="00237C3C"/>
    <w:rsid w:val="00262AB1"/>
    <w:rsid w:val="00500DA1"/>
    <w:rsid w:val="006903C3"/>
    <w:rsid w:val="006C7B35"/>
    <w:rsid w:val="0082796D"/>
    <w:rsid w:val="008B5FAD"/>
    <w:rsid w:val="009960D7"/>
    <w:rsid w:val="00A00E4A"/>
    <w:rsid w:val="00BA2469"/>
    <w:rsid w:val="00BF378F"/>
    <w:rsid w:val="00C124EB"/>
    <w:rsid w:val="00D53F96"/>
    <w:rsid w:val="00D7737D"/>
    <w:rsid w:val="00E1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8F"/>
  </w:style>
  <w:style w:type="paragraph" w:styleId="Heading1">
    <w:name w:val="heading 1"/>
    <w:basedOn w:val="Normal"/>
    <w:next w:val="Normal"/>
    <w:link w:val="Heading1Char"/>
    <w:uiPriority w:val="9"/>
    <w:qFormat/>
    <w:rsid w:val="00BF378F"/>
    <w:pPr>
      <w:keepNext/>
      <w:keepLines/>
      <w:numPr>
        <w:numId w:val="1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78F"/>
    <w:pPr>
      <w:keepNext/>
      <w:keepLines/>
      <w:numPr>
        <w:numId w:val="3"/>
      </w:numPr>
      <w:spacing w:before="200" w:after="0"/>
      <w:ind w:left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378F"/>
    <w:pPr>
      <w:keepNext/>
      <w:keepLines/>
      <w:numPr>
        <w:numId w:val="5"/>
      </w:numPr>
      <w:spacing w:before="200" w:after="0"/>
      <w:ind w:left="36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378F"/>
    <w:pPr>
      <w:keepNext/>
      <w:keepLines/>
      <w:numPr>
        <w:numId w:val="7"/>
      </w:numPr>
      <w:spacing w:before="200" w:after="0"/>
      <w:ind w:left="36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378F"/>
    <w:pPr>
      <w:keepNext/>
      <w:keepLines/>
      <w:numPr>
        <w:numId w:val="9"/>
      </w:numPr>
      <w:spacing w:before="200" w:after="0"/>
      <w:ind w:left="360"/>
      <w:outlineLvl w:val="4"/>
    </w:pPr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378F"/>
    <w:pPr>
      <w:keepNext/>
      <w:keepLines/>
      <w:numPr>
        <w:numId w:val="11"/>
      </w:numPr>
      <w:spacing w:before="200" w:after="0"/>
      <w:ind w:left="360"/>
      <w:outlineLvl w:val="5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378F"/>
    <w:pPr>
      <w:keepNext/>
      <w:keepLines/>
      <w:numPr>
        <w:numId w:val="13"/>
      </w:numPr>
      <w:spacing w:before="200" w:after="0"/>
      <w:ind w:left="360"/>
      <w:outlineLvl w:val="6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378F"/>
    <w:pPr>
      <w:keepNext/>
      <w:keepLines/>
      <w:numPr>
        <w:numId w:val="15"/>
      </w:numPr>
      <w:spacing w:before="200" w:after="0"/>
      <w:ind w:left="360"/>
      <w:outlineLvl w:val="7"/>
    </w:pPr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378F"/>
    <w:pPr>
      <w:keepNext/>
      <w:keepLines/>
      <w:numPr>
        <w:numId w:val="17"/>
      </w:numPr>
      <w:spacing w:before="200" w:after="0"/>
      <w:ind w:left="360"/>
      <w:outlineLvl w:val="8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78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78F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78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378F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378F"/>
    <w:rPr>
      <w:rFonts w:ascii="Times New Roman" w:eastAsiaTheme="majorEastAsia" w:hAnsi="Times New Roman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378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378F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378F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378F"/>
    <w:rPr>
      <w:rFonts w:ascii="Times New Roman" w:eastAsiaTheme="majorEastAsia" w:hAnsi="Times New Roman" w:cstheme="majorBidi"/>
      <w:b/>
      <w:iCs/>
      <w:color w:val="000000" w:themeColor="text1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37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7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78F"/>
  </w:style>
  <w:style w:type="paragraph" w:styleId="Footer">
    <w:name w:val="footer"/>
    <w:basedOn w:val="Normal"/>
    <w:link w:val="FooterChar"/>
    <w:uiPriority w:val="99"/>
    <w:unhideWhenUsed/>
    <w:rsid w:val="00BF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8F"/>
  </w:style>
  <w:style w:type="paragraph" w:styleId="Subtitle">
    <w:name w:val="Subtitle"/>
    <w:basedOn w:val="Normal"/>
    <w:next w:val="Normal"/>
    <w:link w:val="SubtitleChar"/>
    <w:uiPriority w:val="11"/>
    <w:qFormat/>
    <w:rsid w:val="00BF378F"/>
    <w:pPr>
      <w:numPr>
        <w:numId w:val="19"/>
      </w:numPr>
    </w:pPr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378F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8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uiPriority w:val="34"/>
    <w:locked/>
    <w:rsid w:val="00BF378F"/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BF378F"/>
    <w:pPr>
      <w:ind w:left="720"/>
      <w:contextualSpacing/>
    </w:pPr>
  </w:style>
  <w:style w:type="table" w:styleId="TableGrid">
    <w:name w:val="Table Grid"/>
    <w:basedOn w:val="TableNormal"/>
    <w:uiPriority w:val="59"/>
    <w:rsid w:val="00BF3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BF378F"/>
    <w:pPr>
      <w:spacing w:after="0" w:line="240" w:lineRule="auto"/>
    </w:pPr>
    <w:rPr>
      <w:rFonts w:eastAsia="MS Mincho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X200M</dc:creator>
  <cp:lastModifiedBy>User</cp:lastModifiedBy>
  <cp:revision>10</cp:revision>
  <cp:lastPrinted>2018-08-14T09:31:00Z</cp:lastPrinted>
  <dcterms:created xsi:type="dcterms:W3CDTF">2018-08-13T12:52:00Z</dcterms:created>
  <dcterms:modified xsi:type="dcterms:W3CDTF">2018-08-14T09:34:00Z</dcterms:modified>
</cp:coreProperties>
</file>