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33" w:rsidRDefault="00030433" w:rsidP="000304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6752">
        <w:rPr>
          <w:rFonts w:ascii="Times New Roman" w:hAnsi="Times New Roman"/>
          <w:b/>
          <w:color w:val="000000"/>
          <w:sz w:val="24"/>
          <w:szCs w:val="24"/>
        </w:rPr>
        <w:t xml:space="preserve">PENGARUH KEADILAN PROSEDURAL, KEADILAN DISTRIBUTIF DAN GAYA KEPEMIMPINAN TRANSFORMASIONAL TERHADAP KEPUASAN KARIR KARYAWAN BANK NAGARI </w:t>
      </w:r>
    </w:p>
    <w:p w:rsidR="00030433" w:rsidRDefault="00030433" w:rsidP="000304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6752">
        <w:rPr>
          <w:rFonts w:ascii="Times New Roman" w:hAnsi="Times New Roman"/>
          <w:b/>
          <w:color w:val="000000"/>
          <w:sz w:val="24"/>
          <w:szCs w:val="24"/>
        </w:rPr>
        <w:t>CABANG UTAMA PADANG</w:t>
      </w:r>
    </w:p>
    <w:p w:rsidR="00030433" w:rsidRDefault="00030433" w:rsidP="000304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0433" w:rsidRDefault="00030433" w:rsidP="000304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30433" w:rsidRDefault="00030433" w:rsidP="000304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0433" w:rsidRPr="00454AFE" w:rsidRDefault="00030433" w:rsidP="000304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Bayu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Syahputra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Dahliana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Kamener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Ice Kamela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3</w:t>
      </w:r>
    </w:p>
    <w:p w:rsidR="00030433" w:rsidRDefault="00030433" w:rsidP="000304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</w:p>
    <w:p w:rsidR="00030433" w:rsidRPr="00030433" w:rsidRDefault="00030433" w:rsidP="000304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Hatta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Padang</w:t>
      </w:r>
    </w:p>
    <w:p w:rsidR="00030433" w:rsidRDefault="00030433" w:rsidP="000304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E-mail:bayusyahputra0407@gmail.com, </w:t>
      </w:r>
      <w:hyperlink r:id="rId4" w:history="1">
        <w:r w:rsidRPr="003F61F1">
          <w:rPr>
            <w:rStyle w:val="Hyperlink"/>
            <w:rFonts w:ascii="Times New Roman" w:hAnsi="Times New Roman"/>
            <w:sz w:val="24"/>
            <w:szCs w:val="24"/>
            <w:lang w:val="id-ID"/>
          </w:rPr>
          <w:t>dahlianakamener@ymail.com,icekamela@ymail.com</w:t>
        </w:r>
      </w:hyperlink>
    </w:p>
    <w:p w:rsidR="00030433" w:rsidRPr="00B10D22" w:rsidRDefault="00030433" w:rsidP="000304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30433" w:rsidRPr="007C6F14" w:rsidRDefault="007C6F14" w:rsidP="00030433">
      <w:pPr>
        <w:spacing w:after="0"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>BSTRACT</w:t>
      </w:r>
    </w:p>
    <w:p w:rsidR="00030433" w:rsidRDefault="00030433" w:rsidP="000304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4AFE">
        <w:rPr>
          <w:rFonts w:ascii="Times New Roman" w:hAnsi="Times New Roman"/>
          <w:i/>
          <w:sz w:val="24"/>
          <w:szCs w:val="24"/>
          <w:lang/>
        </w:rPr>
        <w:t>This study aims to prove empirically the influence of prose</w:t>
      </w:r>
      <w:r>
        <w:rPr>
          <w:rFonts w:ascii="Times New Roman" w:hAnsi="Times New Roman"/>
          <w:i/>
          <w:sz w:val="24"/>
          <w:szCs w:val="24"/>
          <w:lang w:val="id-ID"/>
        </w:rPr>
        <w:t>d</w:t>
      </w:r>
      <w:proofErr w:type="spellStart"/>
      <w:r w:rsidRPr="00454AFE">
        <w:rPr>
          <w:rFonts w:ascii="Times New Roman" w:hAnsi="Times New Roman"/>
          <w:i/>
          <w:sz w:val="24"/>
          <w:szCs w:val="24"/>
          <w:lang/>
        </w:rPr>
        <w:t>ural</w:t>
      </w:r>
      <w:proofErr w:type="spellEnd"/>
      <w:r w:rsidRPr="00454AFE">
        <w:rPr>
          <w:rFonts w:ascii="Times New Roman" w:hAnsi="Times New Roman"/>
          <w:i/>
          <w:sz w:val="24"/>
          <w:szCs w:val="24"/>
          <w:lang/>
        </w:rPr>
        <w:t xml:space="preserve"> justice, distributive justice and leadership style to employee career satisfaction Bank </w:t>
      </w:r>
      <w:proofErr w:type="spellStart"/>
      <w:r w:rsidRPr="00454AFE">
        <w:rPr>
          <w:rFonts w:ascii="Times New Roman" w:hAnsi="Times New Roman"/>
          <w:i/>
          <w:sz w:val="24"/>
          <w:szCs w:val="24"/>
          <w:lang/>
        </w:rPr>
        <w:t>Nagari</w:t>
      </w:r>
      <w:proofErr w:type="spellEnd"/>
      <w:r w:rsidRPr="00454AFE">
        <w:rPr>
          <w:rFonts w:ascii="Times New Roman" w:hAnsi="Times New Roman"/>
          <w:i/>
          <w:sz w:val="24"/>
          <w:szCs w:val="24"/>
          <w:lang/>
        </w:rPr>
        <w:t xml:space="preserve"> Main Branch Padang. The number or sample size used in this study amounted to 81 employees of Bank </w:t>
      </w:r>
      <w:proofErr w:type="spellStart"/>
      <w:r w:rsidRPr="00454AFE">
        <w:rPr>
          <w:rFonts w:ascii="Times New Roman" w:hAnsi="Times New Roman"/>
          <w:i/>
          <w:sz w:val="24"/>
          <w:szCs w:val="24"/>
          <w:lang/>
        </w:rPr>
        <w:t>Nagaru</w:t>
      </w:r>
      <w:proofErr w:type="spellEnd"/>
      <w:r w:rsidRPr="00454AFE">
        <w:rPr>
          <w:rFonts w:ascii="Times New Roman" w:hAnsi="Times New Roman"/>
          <w:i/>
          <w:sz w:val="24"/>
          <w:szCs w:val="24"/>
          <w:lang/>
        </w:rPr>
        <w:t xml:space="preserve"> Main Branch of Padang. Data analysis method used is using multiple regression model and t-statistic test. Based on the results of hypothesis testing that has been done found that procedural justice and distributive justice have a significant effect on employee career satisfaction Bank </w:t>
      </w:r>
      <w:proofErr w:type="spellStart"/>
      <w:r w:rsidRPr="00454AFE">
        <w:rPr>
          <w:rFonts w:ascii="Times New Roman" w:hAnsi="Times New Roman"/>
          <w:i/>
          <w:sz w:val="24"/>
          <w:szCs w:val="24"/>
          <w:lang/>
        </w:rPr>
        <w:t>Nagari</w:t>
      </w:r>
      <w:proofErr w:type="spellEnd"/>
      <w:r w:rsidRPr="00454AFE">
        <w:rPr>
          <w:rFonts w:ascii="Times New Roman" w:hAnsi="Times New Roman"/>
          <w:i/>
          <w:sz w:val="24"/>
          <w:szCs w:val="24"/>
          <w:lang/>
        </w:rPr>
        <w:t xml:space="preserve"> Main Branch Padang, while the transformational leadership has no significant effect on employee career satisfaction Bank </w:t>
      </w:r>
      <w:proofErr w:type="spellStart"/>
      <w:r w:rsidRPr="00454AFE">
        <w:rPr>
          <w:rFonts w:ascii="Times New Roman" w:hAnsi="Times New Roman"/>
          <w:i/>
          <w:sz w:val="24"/>
          <w:szCs w:val="24"/>
          <w:lang/>
        </w:rPr>
        <w:t>Nagari</w:t>
      </w:r>
      <w:proofErr w:type="spellEnd"/>
      <w:r w:rsidRPr="00454AFE">
        <w:rPr>
          <w:rFonts w:ascii="Times New Roman" w:hAnsi="Times New Roman"/>
          <w:i/>
          <w:sz w:val="24"/>
          <w:szCs w:val="24"/>
          <w:lang/>
        </w:rPr>
        <w:t xml:space="preserve"> Main Branch Padang</w:t>
      </w:r>
      <w:r>
        <w:rPr>
          <w:lang/>
        </w:rPr>
        <w:t>.</w:t>
      </w:r>
    </w:p>
    <w:p w:rsidR="00F15459" w:rsidRDefault="00F15459">
      <w:pPr>
        <w:rPr>
          <w:lang w:val="id-ID"/>
        </w:rPr>
      </w:pPr>
    </w:p>
    <w:p w:rsidR="00030433" w:rsidRPr="00676EAF" w:rsidRDefault="00030433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b/>
          <w:i/>
          <w:color w:val="000000"/>
          <w:sz w:val="24"/>
          <w:szCs w:val="24"/>
          <w:lang w:val="id-ID"/>
        </w:rPr>
      </w:pPr>
      <w:r w:rsidRPr="00676EAF">
        <w:rPr>
          <w:rFonts w:ascii="Times New Roman" w:hAnsi="Times New Roman"/>
          <w:b/>
          <w:i/>
          <w:color w:val="000000"/>
          <w:sz w:val="24"/>
          <w:szCs w:val="24"/>
        </w:rPr>
        <w:t>Keyword</w:t>
      </w:r>
      <w:r w:rsidRPr="00676EAF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gramStart"/>
      <w:r w:rsidR="00676EAF"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>:</w:t>
      </w:r>
      <w:r w:rsidRPr="00676EAF">
        <w:rPr>
          <w:rFonts w:ascii="Times New Roman" w:hAnsi="Times New Roman"/>
          <w:b/>
          <w:i/>
          <w:color w:val="000000"/>
          <w:sz w:val="24"/>
          <w:szCs w:val="24"/>
        </w:rPr>
        <w:t>Procedural</w:t>
      </w:r>
      <w:proofErr w:type="gramEnd"/>
      <w:r w:rsidRPr="00676EAF">
        <w:rPr>
          <w:rFonts w:ascii="Times New Roman" w:hAnsi="Times New Roman"/>
          <w:b/>
          <w:i/>
          <w:color w:val="000000"/>
          <w:sz w:val="24"/>
          <w:szCs w:val="24"/>
        </w:rPr>
        <w:t xml:space="preserve"> Justice, Distributive </w:t>
      </w:r>
      <w:proofErr w:type="spellStart"/>
      <w:r w:rsidRPr="00676EAF">
        <w:rPr>
          <w:rFonts w:ascii="Times New Roman" w:hAnsi="Times New Roman"/>
          <w:b/>
          <w:i/>
          <w:color w:val="000000"/>
          <w:sz w:val="24"/>
          <w:szCs w:val="24"/>
        </w:rPr>
        <w:t>Jusctice</w:t>
      </w:r>
      <w:proofErr w:type="spellEnd"/>
      <w:r w:rsidRPr="00676EAF">
        <w:rPr>
          <w:rFonts w:ascii="Times New Roman" w:hAnsi="Times New Roman"/>
          <w:b/>
          <w:i/>
          <w:color w:val="000000"/>
          <w:sz w:val="24"/>
          <w:szCs w:val="24"/>
        </w:rPr>
        <w:t xml:space="preserve">, Transformational </w:t>
      </w:r>
      <w:proofErr w:type="spellStart"/>
      <w:r w:rsidRPr="00676EAF">
        <w:rPr>
          <w:rFonts w:ascii="Times New Roman" w:hAnsi="Times New Roman"/>
          <w:b/>
          <w:i/>
          <w:color w:val="000000"/>
          <w:sz w:val="24"/>
          <w:szCs w:val="24"/>
        </w:rPr>
        <w:t>Leadershipand</w:t>
      </w:r>
      <w:proofErr w:type="spellEnd"/>
      <w:r w:rsidRPr="00676EAF">
        <w:rPr>
          <w:rFonts w:ascii="Times New Roman" w:hAnsi="Times New Roman"/>
          <w:b/>
          <w:i/>
          <w:color w:val="000000"/>
          <w:sz w:val="24"/>
          <w:szCs w:val="24"/>
        </w:rPr>
        <w:t xml:space="preserve"> Carrier Satisfaction </w:t>
      </w: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030433">
      <w:pPr>
        <w:spacing w:after="0" w:line="240" w:lineRule="auto"/>
        <w:ind w:left="1440" w:hanging="144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6752">
        <w:rPr>
          <w:rFonts w:ascii="Times New Roman" w:hAnsi="Times New Roman"/>
          <w:b/>
          <w:color w:val="000000"/>
          <w:sz w:val="24"/>
          <w:szCs w:val="24"/>
        </w:rPr>
        <w:t xml:space="preserve">PENGARUH KEADILAN PROSEDURAL, KEADILAN DISTRIBUTIF DAN GAYA KEPEMIMPINAN TRANSFORMASIONAL TERHADAP KEPUASAN KARIR KARYAWAN BANK NAGARI </w:t>
      </w:r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6752">
        <w:rPr>
          <w:rFonts w:ascii="Times New Roman" w:hAnsi="Times New Roman"/>
          <w:b/>
          <w:color w:val="000000"/>
          <w:sz w:val="24"/>
          <w:szCs w:val="24"/>
        </w:rPr>
        <w:t>CABANG UTAMA PADANG</w:t>
      </w:r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6EAF" w:rsidRPr="00454AFE" w:rsidRDefault="00676EAF" w:rsidP="00676E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Bayu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Syahputra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Dahliana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Kamener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Ice Kamela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3</w:t>
      </w:r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Hatta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Padang</w:t>
      </w:r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E-mail:bayusyahputra0407@gmail.com, </w:t>
      </w:r>
      <w:hyperlink r:id="rId5" w:history="1">
        <w:r w:rsidRPr="003F61F1">
          <w:rPr>
            <w:rStyle w:val="Hyperlink"/>
            <w:rFonts w:ascii="Times New Roman" w:hAnsi="Times New Roman"/>
            <w:sz w:val="24"/>
            <w:szCs w:val="24"/>
            <w:lang w:val="id-ID"/>
          </w:rPr>
          <w:t>dahlianakamener@ymail.com,icekamela@ymail.com</w:t>
        </w:r>
      </w:hyperlink>
    </w:p>
    <w:p w:rsidR="00676EAF" w:rsidRDefault="00676EAF" w:rsidP="00676E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76EAF" w:rsidRPr="00B10D22" w:rsidRDefault="00676EAF" w:rsidP="00676E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76EAF" w:rsidRPr="00676EAF" w:rsidRDefault="00676EAF" w:rsidP="00676EAF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BSTRAK</w:t>
      </w:r>
    </w:p>
    <w:p w:rsidR="00676EAF" w:rsidRDefault="00676EAF" w:rsidP="00676E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membuktikan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empiris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keadilan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prose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ural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keadilan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distributif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Nagari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Cabang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Padang.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Nagaru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Cabang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Padang.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ditemukan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keadilan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prosedural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keadilan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distributif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Nagari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Cabang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Padang,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transformasional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Nagari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Cabang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Padang.</w:t>
      </w:r>
    </w:p>
    <w:p w:rsidR="00676EAF" w:rsidRDefault="00676EAF" w:rsidP="00676E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EAF" w:rsidRPr="00676EAF" w:rsidRDefault="00676EAF" w:rsidP="00676EAF">
      <w:pPr>
        <w:spacing w:after="0" w:line="240" w:lineRule="auto"/>
        <w:ind w:left="1440" w:hanging="1440"/>
        <w:jc w:val="both"/>
        <w:rPr>
          <w:rFonts w:ascii="Times New Roman" w:hAnsi="Times New Roman"/>
          <w:b/>
          <w:i/>
          <w:color w:val="000000"/>
          <w:sz w:val="24"/>
          <w:szCs w:val="24"/>
          <w:lang w:val="id-ID"/>
        </w:rPr>
      </w:pP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Kata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Kunci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: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Keadilan</w:t>
      </w:r>
      <w:proofErr w:type="spellEnd"/>
      <w:proofErr w:type="gram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Prosedural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Keadilan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Distributif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, Gaya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Kepemimpinan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Transformasiona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Kepuasan</w:t>
      </w:r>
      <w:proofErr w:type="spellEnd"/>
      <w:r w:rsidRPr="0067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6EAF">
        <w:rPr>
          <w:rFonts w:ascii="Times New Roman" w:hAnsi="Times New Roman"/>
          <w:b/>
          <w:color w:val="000000"/>
          <w:sz w:val="24"/>
          <w:szCs w:val="24"/>
        </w:rPr>
        <w:t>Karir</w:t>
      </w:r>
      <w:proofErr w:type="spellEnd"/>
    </w:p>
    <w:p w:rsidR="00030433" w:rsidRPr="00030433" w:rsidRDefault="00030433">
      <w:pPr>
        <w:rPr>
          <w:lang w:val="id-ID"/>
        </w:rPr>
      </w:pPr>
    </w:p>
    <w:sectPr w:rsidR="00030433" w:rsidRPr="00030433" w:rsidSect="00F15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433"/>
    <w:rsid w:val="00030433"/>
    <w:rsid w:val="00676EAF"/>
    <w:rsid w:val="007C6F14"/>
    <w:rsid w:val="00F1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33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hlianakamener@ymail.com,icekamela@ymail.com" TargetMode="External"/><Relationship Id="rId4" Type="http://schemas.openxmlformats.org/officeDocument/2006/relationships/hyperlink" Target="mailto:dahlianakamener@ymail.com,icekamela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harry27</dc:creator>
  <cp:lastModifiedBy>harry27</cp:lastModifiedBy>
  <cp:revision>4</cp:revision>
  <dcterms:created xsi:type="dcterms:W3CDTF">2018-02-14T10:45:00Z</dcterms:created>
  <dcterms:modified xsi:type="dcterms:W3CDTF">2018-02-14T10:51:00Z</dcterms:modified>
</cp:coreProperties>
</file>