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31" w:rsidRPr="00EC3773" w:rsidRDefault="008E5031" w:rsidP="003A7F1F">
      <w:pPr>
        <w:jc w:val="center"/>
        <w:rPr>
          <w:rFonts w:ascii="Times New Roman" w:hAnsi="Times New Roman" w:cs="Times New Roman"/>
          <w:b/>
          <w:sz w:val="24"/>
          <w:szCs w:val="24"/>
        </w:rPr>
      </w:pPr>
      <w:r w:rsidRPr="00EC3773">
        <w:rPr>
          <w:rFonts w:ascii="Times New Roman" w:hAnsi="Times New Roman" w:cs="Times New Roman"/>
          <w:b/>
          <w:sz w:val="24"/>
          <w:szCs w:val="24"/>
        </w:rPr>
        <w:t>BAB  IV</w:t>
      </w:r>
    </w:p>
    <w:p w:rsidR="00166795" w:rsidRPr="00EC3773" w:rsidRDefault="008E5031" w:rsidP="00C547B5">
      <w:pPr>
        <w:spacing w:line="720" w:lineRule="auto"/>
        <w:jc w:val="center"/>
        <w:rPr>
          <w:rFonts w:ascii="Times New Roman" w:hAnsi="Times New Roman" w:cs="Times New Roman"/>
          <w:b/>
          <w:sz w:val="24"/>
          <w:szCs w:val="24"/>
        </w:rPr>
      </w:pPr>
      <w:r w:rsidRPr="00EC3773">
        <w:rPr>
          <w:rFonts w:ascii="Times New Roman" w:hAnsi="Times New Roman" w:cs="Times New Roman"/>
          <w:b/>
          <w:sz w:val="24"/>
          <w:szCs w:val="24"/>
        </w:rPr>
        <w:t>HASIL DAN PEMBAHASAN</w:t>
      </w:r>
    </w:p>
    <w:p w:rsidR="00A835DA" w:rsidRPr="00EC3773" w:rsidRDefault="008E5031" w:rsidP="00C547B5">
      <w:pPr>
        <w:spacing w:after="0" w:line="480" w:lineRule="auto"/>
        <w:jc w:val="both"/>
        <w:rPr>
          <w:rFonts w:ascii="Times New Roman" w:hAnsi="Times New Roman" w:cs="Times New Roman"/>
          <w:b/>
          <w:sz w:val="24"/>
          <w:szCs w:val="24"/>
        </w:rPr>
      </w:pPr>
      <w:r w:rsidRPr="00EC3773">
        <w:rPr>
          <w:rFonts w:ascii="Times New Roman" w:hAnsi="Times New Roman" w:cs="Times New Roman"/>
          <w:b/>
          <w:sz w:val="24"/>
          <w:szCs w:val="24"/>
        </w:rPr>
        <w:t>4.1  Kond</w:t>
      </w:r>
      <w:r w:rsidR="0037215D" w:rsidRPr="00EC3773">
        <w:rPr>
          <w:rFonts w:ascii="Times New Roman" w:hAnsi="Times New Roman" w:cs="Times New Roman"/>
          <w:b/>
          <w:sz w:val="24"/>
          <w:szCs w:val="24"/>
        </w:rPr>
        <w:t xml:space="preserve">isi Umum </w:t>
      </w:r>
      <w:r w:rsidRPr="00EC3773">
        <w:rPr>
          <w:rFonts w:ascii="Times New Roman" w:hAnsi="Times New Roman" w:cs="Times New Roman"/>
          <w:b/>
          <w:sz w:val="24"/>
          <w:szCs w:val="24"/>
        </w:rPr>
        <w:t>Daerah Penelitian.</w:t>
      </w:r>
    </w:p>
    <w:p w:rsidR="00260748" w:rsidRPr="00EC3773" w:rsidRDefault="00E37EAB" w:rsidP="00C547B5">
      <w:pPr>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B</w:t>
      </w:r>
      <w:r w:rsidR="00A835DA" w:rsidRPr="00EC3773">
        <w:rPr>
          <w:rFonts w:ascii="Times New Roman" w:hAnsi="Times New Roman" w:cs="Times New Roman"/>
          <w:sz w:val="24"/>
          <w:szCs w:val="24"/>
        </w:rPr>
        <w:t>er</w:t>
      </w:r>
      <w:r w:rsidR="004277BA" w:rsidRPr="00EC3773">
        <w:rPr>
          <w:rFonts w:ascii="Times New Roman" w:hAnsi="Times New Roman" w:cs="Times New Roman"/>
          <w:sz w:val="24"/>
          <w:szCs w:val="24"/>
        </w:rPr>
        <w:t xml:space="preserve">dasarkan Undang-Undang Republik  </w:t>
      </w:r>
      <w:r w:rsidR="00A835DA" w:rsidRPr="00EC3773">
        <w:rPr>
          <w:rFonts w:ascii="Times New Roman" w:hAnsi="Times New Roman" w:cs="Times New Roman"/>
          <w:sz w:val="24"/>
          <w:szCs w:val="24"/>
        </w:rPr>
        <w:t>Indonesia</w:t>
      </w:r>
      <w:r w:rsidRPr="00EC3773">
        <w:rPr>
          <w:rFonts w:ascii="Times New Roman" w:hAnsi="Times New Roman" w:cs="Times New Roman"/>
          <w:sz w:val="24"/>
          <w:szCs w:val="24"/>
        </w:rPr>
        <w:t xml:space="preserve"> Nomor 45 Tahun 2008 tentang </w:t>
      </w:r>
      <w:r w:rsidR="00A835DA" w:rsidRPr="00EC3773">
        <w:rPr>
          <w:rFonts w:ascii="Times New Roman" w:hAnsi="Times New Roman" w:cs="Times New Roman"/>
          <w:sz w:val="24"/>
          <w:szCs w:val="24"/>
        </w:rPr>
        <w:t>pembentukan Kabupaten Nias</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 xml:space="preserve">Utara, </w:t>
      </w:r>
      <w:r w:rsidRPr="00EC3773">
        <w:rPr>
          <w:rFonts w:ascii="Times New Roman" w:hAnsi="Times New Roman" w:cs="Times New Roman"/>
          <w:sz w:val="24"/>
          <w:szCs w:val="24"/>
        </w:rPr>
        <w:t xml:space="preserve">Kabupaten Nias adalah kabupaten </w:t>
      </w:r>
      <w:r w:rsidR="00A835DA" w:rsidRPr="00EC3773">
        <w:rPr>
          <w:rFonts w:ascii="Times New Roman" w:hAnsi="Times New Roman" w:cs="Times New Roman"/>
          <w:sz w:val="24"/>
          <w:szCs w:val="24"/>
        </w:rPr>
        <w:t>sebagaimana dimaksud</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dalam Undang-undang Nomor 7 Tahun 1956 tentang</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Pembentukan Daerah Otonomi Kabupaten-kabupaten di</w:t>
      </w:r>
      <w:r w:rsidRPr="00EC3773">
        <w:rPr>
          <w:rFonts w:ascii="Times New Roman" w:hAnsi="Times New Roman" w:cs="Times New Roman"/>
          <w:sz w:val="24"/>
          <w:szCs w:val="24"/>
        </w:rPr>
        <w:t xml:space="preserve"> Lingkungan Daerah </w:t>
      </w:r>
      <w:r w:rsidR="00A835DA" w:rsidRPr="00EC3773">
        <w:rPr>
          <w:rFonts w:ascii="Times New Roman" w:hAnsi="Times New Roman" w:cs="Times New Roman"/>
          <w:sz w:val="24"/>
          <w:szCs w:val="24"/>
        </w:rPr>
        <w:t>Propinsi Sumatera Utara (Lembaran Negara</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Republik Indonesia Tahun 1956 Nomor 58, Tambahan Lembaran</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Negara Republik Indonesia Nomor 1092), yang merupakan</w:t>
      </w:r>
      <w:r w:rsidRPr="00EC3773">
        <w:rPr>
          <w:rFonts w:ascii="Times New Roman" w:hAnsi="Times New Roman" w:cs="Times New Roman"/>
          <w:sz w:val="24"/>
          <w:szCs w:val="24"/>
        </w:rPr>
        <w:t xml:space="preserve"> </w:t>
      </w:r>
      <w:r w:rsidR="00A835DA" w:rsidRPr="00EC3773">
        <w:rPr>
          <w:rFonts w:ascii="Times New Roman" w:hAnsi="Times New Roman" w:cs="Times New Roman"/>
          <w:sz w:val="24"/>
          <w:szCs w:val="24"/>
        </w:rPr>
        <w:t>kabupaten asal Kabupaten Nias Utara.</w:t>
      </w:r>
    </w:p>
    <w:p w:rsidR="009D2AF3" w:rsidRPr="00EC3773" w:rsidRDefault="00A835DA" w:rsidP="009D2AF3">
      <w:pPr>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Dengan terbentuknya Kabupaten Nias Utara sebagaimana</w:t>
      </w:r>
      <w:r w:rsidR="00E37EAB" w:rsidRPr="00EC3773">
        <w:rPr>
          <w:rFonts w:ascii="Times New Roman" w:hAnsi="Times New Roman" w:cs="Times New Roman"/>
          <w:sz w:val="24"/>
          <w:szCs w:val="24"/>
        </w:rPr>
        <w:t xml:space="preserve"> </w:t>
      </w:r>
      <w:r w:rsidRPr="00EC3773">
        <w:rPr>
          <w:rFonts w:ascii="Times New Roman" w:hAnsi="Times New Roman" w:cs="Times New Roman"/>
          <w:sz w:val="24"/>
          <w:szCs w:val="24"/>
        </w:rPr>
        <w:t>dimaksud dalam Pasal 2 Undang-Undang Republik Indonesia Nomor 45</w:t>
      </w:r>
      <w:r w:rsidR="00E37EAB" w:rsidRPr="00EC3773">
        <w:rPr>
          <w:rFonts w:ascii="Times New Roman" w:hAnsi="Times New Roman" w:cs="Times New Roman"/>
          <w:sz w:val="24"/>
          <w:szCs w:val="24"/>
        </w:rPr>
        <w:t xml:space="preserve"> </w:t>
      </w:r>
      <w:r w:rsidRPr="00EC3773">
        <w:rPr>
          <w:rFonts w:ascii="Times New Roman" w:hAnsi="Times New Roman" w:cs="Times New Roman"/>
          <w:sz w:val="24"/>
          <w:szCs w:val="24"/>
        </w:rPr>
        <w:t>Tahun 2008, wilayah Kabup</w:t>
      </w:r>
      <w:r w:rsidR="00E37EAB" w:rsidRPr="00EC3773">
        <w:rPr>
          <w:rFonts w:ascii="Times New Roman" w:hAnsi="Times New Roman" w:cs="Times New Roman"/>
          <w:sz w:val="24"/>
          <w:szCs w:val="24"/>
        </w:rPr>
        <w:t xml:space="preserve">aten Nias dikurangi </w:t>
      </w:r>
      <w:r w:rsidRPr="00EC3773">
        <w:rPr>
          <w:rFonts w:ascii="Times New Roman" w:hAnsi="Times New Roman" w:cs="Times New Roman"/>
          <w:sz w:val="24"/>
          <w:szCs w:val="24"/>
        </w:rPr>
        <w:t>dengan wilayah</w:t>
      </w:r>
      <w:r w:rsidR="00E37EAB" w:rsidRPr="00EC3773">
        <w:rPr>
          <w:rFonts w:ascii="Times New Roman" w:hAnsi="Times New Roman" w:cs="Times New Roman"/>
          <w:sz w:val="24"/>
          <w:szCs w:val="24"/>
        </w:rPr>
        <w:t xml:space="preserve"> </w:t>
      </w:r>
      <w:r w:rsidRPr="00EC3773">
        <w:rPr>
          <w:rFonts w:ascii="Times New Roman" w:hAnsi="Times New Roman" w:cs="Times New Roman"/>
          <w:sz w:val="24"/>
          <w:szCs w:val="24"/>
        </w:rPr>
        <w:t>Kabupaten Nias Utara sebagaimana dimaksud dalam Pasal 3 Undang-Undang Republik Indonesia Nomor 45 Tahun 2008. Kecamatan yang</w:t>
      </w:r>
      <w:r w:rsidR="00E37EAB" w:rsidRPr="00EC3773">
        <w:rPr>
          <w:rFonts w:ascii="Times New Roman" w:hAnsi="Times New Roman" w:cs="Times New Roman"/>
          <w:sz w:val="24"/>
          <w:szCs w:val="24"/>
        </w:rPr>
        <w:t xml:space="preserve"> </w:t>
      </w:r>
      <w:r w:rsidRPr="00EC3773">
        <w:rPr>
          <w:rFonts w:ascii="Times New Roman" w:hAnsi="Times New Roman" w:cs="Times New Roman"/>
          <w:sz w:val="24"/>
          <w:szCs w:val="24"/>
        </w:rPr>
        <w:t>termasuk dalam wilayah Kabupa</w:t>
      </w:r>
      <w:r w:rsidR="00E37EAB" w:rsidRPr="00EC3773">
        <w:rPr>
          <w:rFonts w:ascii="Times New Roman" w:hAnsi="Times New Roman" w:cs="Times New Roman"/>
          <w:sz w:val="24"/>
          <w:szCs w:val="24"/>
        </w:rPr>
        <w:t xml:space="preserve">ten Nias Utara, yaitu : Kecamatan Lotu, Kecamatan Sawo, Kecamatan Tuhemberua, Kecamatan Sitolu Ori, </w:t>
      </w:r>
      <w:r w:rsidRPr="00EC3773">
        <w:rPr>
          <w:rFonts w:ascii="Times New Roman" w:hAnsi="Times New Roman" w:cs="Times New Roman"/>
          <w:sz w:val="24"/>
          <w:szCs w:val="24"/>
        </w:rPr>
        <w:t xml:space="preserve">Kecamatan Namohalu </w:t>
      </w:r>
      <w:r w:rsidR="00E37EAB" w:rsidRPr="00EC3773">
        <w:rPr>
          <w:rFonts w:ascii="Times New Roman" w:hAnsi="Times New Roman" w:cs="Times New Roman"/>
          <w:sz w:val="24"/>
          <w:szCs w:val="24"/>
        </w:rPr>
        <w:t xml:space="preserve">Esiwa, </w:t>
      </w:r>
      <w:r w:rsidRPr="00EC3773">
        <w:rPr>
          <w:rFonts w:ascii="Times New Roman" w:hAnsi="Times New Roman" w:cs="Times New Roman"/>
          <w:sz w:val="24"/>
          <w:szCs w:val="24"/>
        </w:rPr>
        <w:t>Kecamatan Alasa Talu Muzoi</w:t>
      </w:r>
      <w:r w:rsidR="00E37EAB" w:rsidRPr="00EC3773">
        <w:rPr>
          <w:rFonts w:ascii="Times New Roman" w:hAnsi="Times New Roman" w:cs="Times New Roman"/>
          <w:sz w:val="24"/>
          <w:szCs w:val="24"/>
        </w:rPr>
        <w:t>, Kecamatan Alasa, Kecamatan Tugala Oyo, Kecamatan Afulu, Kecamatan Lahewa dan Kecamatan Lahewa Timur.</w:t>
      </w:r>
    </w:p>
    <w:p w:rsidR="0037215D" w:rsidRPr="00EC3773" w:rsidRDefault="0037215D" w:rsidP="007F0D09">
      <w:pPr>
        <w:widowControl w:val="0"/>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Kabupaten Nias Utara berada pada posisi geografis  </w:t>
      </w:r>
      <w:r w:rsidRPr="00EC3773">
        <w:rPr>
          <w:rFonts w:ascii="Times New Roman" w:hAnsi="Times New Roman" w:cs="Times New Roman"/>
          <w:bCs/>
          <w:noProof/>
          <w:sz w:val="24"/>
          <w:szCs w:val="24"/>
        </w:rPr>
        <w:t>1</w:t>
      </w:r>
      <w:r w:rsidRPr="00EC3773">
        <w:rPr>
          <w:rFonts w:ascii="Times New Roman" w:hAnsi="Times New Roman" w:cs="Times New Roman"/>
          <w:bCs/>
          <w:noProof/>
          <w:sz w:val="24"/>
          <w:szCs w:val="24"/>
          <w:vertAlign w:val="superscript"/>
        </w:rPr>
        <w:t>0</w:t>
      </w:r>
      <w:r w:rsidRPr="00EC3773">
        <w:rPr>
          <w:rFonts w:ascii="Times New Roman" w:hAnsi="Times New Roman" w:cs="Times New Roman"/>
          <w:bCs/>
          <w:noProof/>
          <w:sz w:val="24"/>
          <w:szCs w:val="24"/>
        </w:rPr>
        <w:t>03’00’’ - 1</w:t>
      </w:r>
      <w:r w:rsidRPr="00EC3773">
        <w:rPr>
          <w:rFonts w:ascii="Times New Roman" w:hAnsi="Times New Roman" w:cs="Times New Roman"/>
          <w:bCs/>
          <w:noProof/>
          <w:sz w:val="24"/>
          <w:szCs w:val="24"/>
          <w:vertAlign w:val="superscript"/>
        </w:rPr>
        <w:t>0</w:t>
      </w:r>
      <w:r w:rsidRPr="00EC3773">
        <w:rPr>
          <w:rFonts w:ascii="Times New Roman" w:hAnsi="Times New Roman" w:cs="Times New Roman"/>
          <w:bCs/>
          <w:noProof/>
          <w:sz w:val="24"/>
          <w:szCs w:val="24"/>
        </w:rPr>
        <w:t>33’00’’ LU dan 97</w:t>
      </w:r>
      <w:r w:rsidRPr="00EC3773">
        <w:rPr>
          <w:rFonts w:ascii="Times New Roman" w:hAnsi="Times New Roman" w:cs="Times New Roman"/>
          <w:bCs/>
          <w:noProof/>
          <w:sz w:val="24"/>
          <w:szCs w:val="24"/>
          <w:vertAlign w:val="superscript"/>
        </w:rPr>
        <w:t>0</w:t>
      </w:r>
      <w:r w:rsidRPr="00EC3773">
        <w:rPr>
          <w:rFonts w:ascii="Times New Roman" w:hAnsi="Times New Roman" w:cs="Times New Roman"/>
          <w:bCs/>
          <w:noProof/>
          <w:sz w:val="24"/>
          <w:szCs w:val="24"/>
        </w:rPr>
        <w:t>00’ 00’’ - 99</w:t>
      </w:r>
      <w:r w:rsidRPr="00EC3773">
        <w:rPr>
          <w:rFonts w:ascii="Times New Roman" w:hAnsi="Times New Roman" w:cs="Times New Roman"/>
          <w:bCs/>
          <w:noProof/>
          <w:sz w:val="24"/>
          <w:szCs w:val="24"/>
          <w:vertAlign w:val="superscript"/>
        </w:rPr>
        <w:t>0</w:t>
      </w:r>
      <w:r w:rsidRPr="00EC3773">
        <w:rPr>
          <w:rFonts w:ascii="Times New Roman" w:hAnsi="Times New Roman" w:cs="Times New Roman"/>
          <w:bCs/>
          <w:noProof/>
          <w:sz w:val="24"/>
          <w:szCs w:val="24"/>
        </w:rPr>
        <w:t xml:space="preserve">00’00’’ LS </w:t>
      </w:r>
      <w:r w:rsidRPr="00EC3773">
        <w:rPr>
          <w:rFonts w:ascii="Times New Roman" w:hAnsi="Times New Roman" w:cs="Times New Roman"/>
          <w:sz w:val="24"/>
          <w:szCs w:val="24"/>
        </w:rPr>
        <w:t>dengan luas wilayah 1.501,53 Km</w:t>
      </w:r>
      <w:r w:rsidRPr="00EC3773">
        <w:rPr>
          <w:rFonts w:ascii="Times New Roman" w:hAnsi="Times New Roman" w:cs="Times New Roman"/>
          <w:sz w:val="24"/>
          <w:szCs w:val="24"/>
          <w:vertAlign w:val="superscript"/>
        </w:rPr>
        <w:t>2</w:t>
      </w:r>
      <w:r w:rsidRPr="00EC3773">
        <w:rPr>
          <w:rFonts w:ascii="Times New Roman" w:hAnsi="Times New Roman" w:cs="Times New Roman"/>
          <w:sz w:val="24"/>
          <w:szCs w:val="24"/>
        </w:rPr>
        <w:t xml:space="preserve">  terdiri dari 11 kecamatan yaitu  112 desa dan 1 kelurahan dengan Ibukota Kabupaten  terletak di Lotu.  Batas-batas wilayah Kabupaten Nias Utara antara lain  :</w:t>
      </w:r>
    </w:p>
    <w:p w:rsidR="0037215D" w:rsidRPr="00EC3773" w:rsidRDefault="0037215D" w:rsidP="0037215D">
      <w:pPr>
        <w:numPr>
          <w:ilvl w:val="0"/>
          <w:numId w:val="1"/>
        </w:numPr>
        <w:tabs>
          <w:tab w:val="left" w:pos="1170"/>
          <w:tab w:val="left" w:pos="2977"/>
          <w:tab w:val="left" w:pos="3119"/>
        </w:tabs>
        <w:spacing w:after="0" w:line="480" w:lineRule="auto"/>
        <w:ind w:left="3272" w:hanging="2370"/>
        <w:jc w:val="both"/>
        <w:rPr>
          <w:rFonts w:ascii="Times New Roman" w:hAnsi="Times New Roman" w:cs="Times New Roman"/>
          <w:sz w:val="24"/>
          <w:szCs w:val="24"/>
        </w:rPr>
      </w:pPr>
      <w:r w:rsidRPr="00EC3773">
        <w:rPr>
          <w:rFonts w:ascii="Times New Roman" w:hAnsi="Times New Roman" w:cs="Times New Roman"/>
          <w:sz w:val="24"/>
          <w:szCs w:val="24"/>
        </w:rPr>
        <w:lastRenderedPageBreak/>
        <w:t>Sebelah Utara</w:t>
      </w:r>
      <w:r w:rsidRPr="00EC3773">
        <w:rPr>
          <w:rFonts w:ascii="Times New Roman" w:hAnsi="Times New Roman" w:cs="Times New Roman"/>
          <w:sz w:val="24"/>
          <w:szCs w:val="24"/>
        </w:rPr>
        <w:tab/>
        <w:t>:</w:t>
      </w:r>
      <w:r w:rsidRPr="00EC3773">
        <w:rPr>
          <w:rFonts w:ascii="Times New Roman" w:hAnsi="Times New Roman" w:cs="Times New Roman"/>
          <w:sz w:val="24"/>
          <w:szCs w:val="24"/>
        </w:rPr>
        <w:tab/>
        <w:t xml:space="preserve"> </w:t>
      </w:r>
      <w:r w:rsidR="00A66E9E" w:rsidRPr="00EC3773">
        <w:rPr>
          <w:rFonts w:ascii="Times New Roman" w:hAnsi="Times New Roman" w:cs="Times New Roman"/>
          <w:sz w:val="24"/>
          <w:szCs w:val="24"/>
        </w:rPr>
        <w:t>Nangroe Aceh Darussalam (NAD)</w:t>
      </w:r>
      <w:r w:rsidRPr="00EC3773">
        <w:rPr>
          <w:rFonts w:ascii="Times New Roman" w:hAnsi="Times New Roman" w:cs="Times New Roman"/>
          <w:sz w:val="24"/>
          <w:szCs w:val="24"/>
        </w:rPr>
        <w:t>;</w:t>
      </w:r>
    </w:p>
    <w:p w:rsidR="0037215D" w:rsidRPr="00EC3773" w:rsidRDefault="0037215D" w:rsidP="0037215D">
      <w:pPr>
        <w:numPr>
          <w:ilvl w:val="0"/>
          <w:numId w:val="1"/>
        </w:numPr>
        <w:tabs>
          <w:tab w:val="left" w:pos="1170"/>
          <w:tab w:val="left" w:pos="2977"/>
          <w:tab w:val="left" w:pos="3119"/>
        </w:tabs>
        <w:spacing w:after="0" w:line="480" w:lineRule="auto"/>
        <w:ind w:left="3272" w:hanging="2370"/>
        <w:jc w:val="both"/>
        <w:rPr>
          <w:rFonts w:ascii="Times New Roman" w:hAnsi="Times New Roman" w:cs="Times New Roman"/>
          <w:sz w:val="24"/>
          <w:szCs w:val="24"/>
        </w:rPr>
      </w:pPr>
      <w:r w:rsidRPr="00EC3773">
        <w:rPr>
          <w:rFonts w:ascii="Times New Roman" w:hAnsi="Times New Roman" w:cs="Times New Roman"/>
          <w:sz w:val="24"/>
          <w:szCs w:val="24"/>
        </w:rPr>
        <w:t xml:space="preserve">Sebelah Timur </w:t>
      </w:r>
      <w:r w:rsidRPr="00EC3773">
        <w:rPr>
          <w:rFonts w:ascii="Times New Roman" w:hAnsi="Times New Roman" w:cs="Times New Roman"/>
          <w:sz w:val="24"/>
          <w:szCs w:val="24"/>
        </w:rPr>
        <w:tab/>
        <w:t>:</w:t>
      </w:r>
      <w:r w:rsidRPr="00EC3773">
        <w:rPr>
          <w:rFonts w:ascii="Times New Roman" w:hAnsi="Times New Roman" w:cs="Times New Roman"/>
          <w:sz w:val="24"/>
          <w:szCs w:val="24"/>
        </w:rPr>
        <w:tab/>
        <w:t xml:space="preserve"> Kota Gunungsitoli dan Kabupaten Nias;</w:t>
      </w:r>
    </w:p>
    <w:p w:rsidR="0037215D" w:rsidRPr="00EC3773" w:rsidRDefault="0037215D" w:rsidP="0037215D">
      <w:pPr>
        <w:numPr>
          <w:ilvl w:val="0"/>
          <w:numId w:val="1"/>
        </w:numPr>
        <w:tabs>
          <w:tab w:val="left" w:pos="1170"/>
          <w:tab w:val="left" w:pos="2977"/>
          <w:tab w:val="left" w:pos="3119"/>
        </w:tabs>
        <w:spacing w:after="0" w:line="480" w:lineRule="auto"/>
        <w:ind w:left="3272" w:hanging="2370"/>
        <w:jc w:val="both"/>
        <w:rPr>
          <w:rFonts w:ascii="Times New Roman" w:hAnsi="Times New Roman" w:cs="Times New Roman"/>
          <w:sz w:val="24"/>
          <w:szCs w:val="24"/>
        </w:rPr>
      </w:pPr>
      <w:r w:rsidRPr="00EC3773">
        <w:rPr>
          <w:rFonts w:ascii="Times New Roman" w:hAnsi="Times New Roman" w:cs="Times New Roman"/>
          <w:sz w:val="24"/>
          <w:szCs w:val="24"/>
        </w:rPr>
        <w:t>Sebelah Selatan</w:t>
      </w:r>
      <w:r w:rsidRPr="00EC3773">
        <w:rPr>
          <w:rFonts w:ascii="Times New Roman" w:hAnsi="Times New Roman" w:cs="Times New Roman"/>
          <w:sz w:val="24"/>
          <w:szCs w:val="24"/>
        </w:rPr>
        <w:tab/>
        <w:t>:</w:t>
      </w:r>
      <w:r w:rsidRPr="00EC3773">
        <w:rPr>
          <w:rFonts w:ascii="Times New Roman" w:hAnsi="Times New Roman" w:cs="Times New Roman"/>
          <w:sz w:val="24"/>
          <w:szCs w:val="24"/>
        </w:rPr>
        <w:tab/>
      </w:r>
      <w:r w:rsidRPr="00EC3773">
        <w:rPr>
          <w:rFonts w:ascii="Times New Roman" w:hAnsi="Times New Roman" w:cs="Times New Roman"/>
          <w:sz w:val="24"/>
          <w:szCs w:val="24"/>
          <w:lang w:val="sv-SE"/>
        </w:rPr>
        <w:t xml:space="preserve"> </w:t>
      </w:r>
      <w:r w:rsidRPr="00EC3773">
        <w:rPr>
          <w:rFonts w:ascii="Times New Roman" w:hAnsi="Times New Roman" w:cs="Times New Roman"/>
          <w:sz w:val="24"/>
          <w:szCs w:val="24"/>
        </w:rPr>
        <w:t>Kabupaten Nias Barat;</w:t>
      </w:r>
    </w:p>
    <w:p w:rsidR="0037215D" w:rsidRPr="00EC3773" w:rsidRDefault="0037215D" w:rsidP="0037215D">
      <w:pPr>
        <w:numPr>
          <w:ilvl w:val="0"/>
          <w:numId w:val="1"/>
        </w:numPr>
        <w:tabs>
          <w:tab w:val="left" w:pos="1170"/>
          <w:tab w:val="left" w:pos="2977"/>
          <w:tab w:val="left" w:pos="3119"/>
        </w:tabs>
        <w:spacing w:after="0" w:line="480" w:lineRule="auto"/>
        <w:ind w:left="3272" w:hanging="2370"/>
        <w:jc w:val="both"/>
        <w:rPr>
          <w:rFonts w:ascii="Times New Roman" w:hAnsi="Times New Roman" w:cs="Times New Roman"/>
          <w:sz w:val="24"/>
          <w:szCs w:val="24"/>
        </w:rPr>
      </w:pPr>
      <w:r w:rsidRPr="00EC3773">
        <w:rPr>
          <w:rFonts w:ascii="Times New Roman" w:hAnsi="Times New Roman" w:cs="Times New Roman"/>
          <w:sz w:val="24"/>
          <w:szCs w:val="24"/>
        </w:rPr>
        <w:t xml:space="preserve">Sebelah Barat </w:t>
      </w:r>
      <w:r w:rsidRPr="00EC3773">
        <w:rPr>
          <w:rFonts w:ascii="Times New Roman" w:hAnsi="Times New Roman" w:cs="Times New Roman"/>
          <w:sz w:val="24"/>
          <w:szCs w:val="24"/>
        </w:rPr>
        <w:tab/>
        <w:t>:</w:t>
      </w:r>
      <w:r w:rsidRPr="00EC3773">
        <w:rPr>
          <w:rFonts w:ascii="Times New Roman" w:hAnsi="Times New Roman" w:cs="Times New Roman"/>
          <w:sz w:val="24"/>
          <w:szCs w:val="24"/>
        </w:rPr>
        <w:tab/>
        <w:t xml:space="preserve"> Samudera Hindia.</w:t>
      </w:r>
    </w:p>
    <w:p w:rsidR="004277BA" w:rsidRPr="00A37F59" w:rsidRDefault="000E5357" w:rsidP="00C547B5">
      <w:pPr>
        <w:autoSpaceDE w:val="0"/>
        <w:autoSpaceDN w:val="0"/>
        <w:adjustRightInd w:val="0"/>
        <w:spacing w:line="480" w:lineRule="auto"/>
        <w:ind w:firstLine="709"/>
        <w:jc w:val="both"/>
        <w:rPr>
          <w:rFonts w:ascii="Times New Roman" w:hAnsi="Times New Roman" w:cs="Times New Roman"/>
          <w:b/>
          <w:sz w:val="24"/>
        </w:rPr>
      </w:pPr>
      <w:r w:rsidRPr="00EC3773">
        <w:rPr>
          <w:rFonts w:ascii="Times New Roman" w:hAnsi="Times New Roman" w:cs="Times New Roman"/>
          <w:sz w:val="24"/>
        </w:rPr>
        <w:t xml:space="preserve"> Kondisi alam atau topografi dar</w:t>
      </w:r>
      <w:r w:rsidR="008C7A23">
        <w:rPr>
          <w:rFonts w:ascii="Times New Roman" w:hAnsi="Times New Roman" w:cs="Times New Roman"/>
          <w:sz w:val="24"/>
        </w:rPr>
        <w:t>atan Kabupaten Nias Utara seba</w:t>
      </w:r>
      <w:r w:rsidRPr="00EC3773">
        <w:rPr>
          <w:rFonts w:ascii="Times New Roman" w:hAnsi="Times New Roman" w:cs="Times New Roman"/>
          <w:sz w:val="24"/>
        </w:rPr>
        <w:t>gian besar berbukit-bukit sempit dan terjal serta pegunungan dengan tinggi di atas permukaan laut bervariasi antara 0 -478 m, yang terdiri dari dataran rendah hingga bergelombang, dari tanah bergelombang hingga berbukit-bukit dan dari berbukit hingga pegunungan. Akibat kondisi alam yang demikian mengakibatkan adanya 50 sungai-sungai kecil, sedang, atau besar yang ditemui hampir di seluruh kecamatan yang berjumlah total 50 sungai. Kabupaten Nias Utara terdiri dari</w:t>
      </w:r>
      <w:r w:rsidR="008134D2" w:rsidRPr="00EC3773">
        <w:rPr>
          <w:rFonts w:ascii="Times New Roman" w:hAnsi="Times New Roman" w:cs="Times New Roman"/>
          <w:sz w:val="24"/>
        </w:rPr>
        <w:t xml:space="preserve"> 15 buah pulau besar dan kecil </w:t>
      </w:r>
      <w:r w:rsidR="00B45AC7" w:rsidRPr="00A37F59">
        <w:rPr>
          <w:rFonts w:ascii="Times New Roman" w:hAnsi="Times New Roman" w:cs="Times New Roman"/>
          <w:b/>
          <w:sz w:val="24"/>
        </w:rPr>
        <w:t>(</w:t>
      </w:r>
      <w:r w:rsidR="00D3314B" w:rsidRPr="00A37F59">
        <w:rPr>
          <w:rFonts w:ascii="Times New Roman" w:hAnsi="Times New Roman" w:cs="Times New Roman"/>
          <w:b/>
          <w:sz w:val="24"/>
        </w:rPr>
        <w:t>BPS Nias Utara dalam Angka, 2016</w:t>
      </w:r>
      <w:r w:rsidR="0037215D" w:rsidRPr="00A37F59">
        <w:rPr>
          <w:rFonts w:ascii="Times New Roman" w:hAnsi="Times New Roman" w:cs="Times New Roman"/>
          <w:b/>
          <w:sz w:val="24"/>
        </w:rPr>
        <w:t>).</w:t>
      </w:r>
    </w:p>
    <w:p w:rsidR="0037215D" w:rsidRPr="00EC3773" w:rsidRDefault="008D67A8" w:rsidP="00C547B5">
      <w:pPr>
        <w:spacing w:after="0" w:line="480" w:lineRule="auto"/>
        <w:jc w:val="both"/>
        <w:rPr>
          <w:rFonts w:ascii="Times New Roman" w:hAnsi="Times New Roman" w:cs="Times New Roman"/>
          <w:b/>
          <w:sz w:val="24"/>
          <w:szCs w:val="24"/>
        </w:rPr>
      </w:pPr>
      <w:r w:rsidRPr="00EC3773">
        <w:rPr>
          <w:rFonts w:ascii="Times New Roman" w:hAnsi="Times New Roman" w:cs="Times New Roman"/>
          <w:b/>
          <w:sz w:val="24"/>
          <w:szCs w:val="24"/>
        </w:rPr>
        <w:t>4.2</w:t>
      </w:r>
      <w:r w:rsidR="0037215D" w:rsidRPr="00EC3773">
        <w:rPr>
          <w:rFonts w:ascii="Times New Roman" w:hAnsi="Times New Roman" w:cs="Times New Roman"/>
          <w:b/>
          <w:sz w:val="24"/>
          <w:szCs w:val="24"/>
        </w:rPr>
        <w:t xml:space="preserve">  Kondisi Umum </w:t>
      </w:r>
      <w:r w:rsidRPr="00EC3773">
        <w:rPr>
          <w:rFonts w:ascii="Times New Roman" w:hAnsi="Times New Roman" w:cs="Times New Roman"/>
          <w:b/>
          <w:sz w:val="24"/>
          <w:szCs w:val="24"/>
        </w:rPr>
        <w:t xml:space="preserve">Kelautan dan Perikanan </w:t>
      </w:r>
      <w:r w:rsidR="0037215D" w:rsidRPr="00EC3773">
        <w:rPr>
          <w:rFonts w:ascii="Times New Roman" w:hAnsi="Times New Roman" w:cs="Times New Roman"/>
          <w:b/>
          <w:sz w:val="24"/>
          <w:szCs w:val="24"/>
        </w:rPr>
        <w:t>Daerah Penelitian.</w:t>
      </w:r>
    </w:p>
    <w:p w:rsidR="0037215D" w:rsidRPr="00EC3773" w:rsidRDefault="0037215D" w:rsidP="00266EAA">
      <w:pPr>
        <w:pStyle w:val="ListParagraph"/>
        <w:spacing w:line="480" w:lineRule="auto"/>
        <w:ind w:left="0" w:firstLine="709"/>
        <w:jc w:val="both"/>
        <w:rPr>
          <w:lang w:val="id-ID"/>
        </w:rPr>
      </w:pPr>
      <w:r w:rsidRPr="00EC3773">
        <w:t>Wilayah Kabupaten Nias Utara dengan luas wilayah perairan 1468,01 Km</w:t>
      </w:r>
      <w:r w:rsidRPr="00EC3773">
        <w:rPr>
          <w:vertAlign w:val="superscript"/>
        </w:rPr>
        <w:t xml:space="preserve">2  </w:t>
      </w:r>
      <w:r w:rsidRPr="00EC3773">
        <w:t xml:space="preserve">dan </w:t>
      </w:r>
      <w:r w:rsidR="008D67A8" w:rsidRPr="00EC3773">
        <w:t>panjang garis pantai</w:t>
      </w:r>
      <w:r w:rsidR="008D67A8" w:rsidRPr="00EC3773">
        <w:rPr>
          <w:lang w:val="id-ID"/>
        </w:rPr>
        <w:t xml:space="preserve"> </w:t>
      </w:r>
      <w:r w:rsidR="008D67A8" w:rsidRPr="00EC3773">
        <w:t>204,13 km</w:t>
      </w:r>
      <w:r w:rsidR="008D67A8" w:rsidRPr="00EC3773">
        <w:rPr>
          <w:lang w:val="id-ID"/>
        </w:rPr>
        <w:t xml:space="preserve"> </w:t>
      </w:r>
      <w:r w:rsidR="008D67A8" w:rsidRPr="00EC3773">
        <w:t>yang tergabung di dalam</w:t>
      </w:r>
      <w:r w:rsidR="008D67A8" w:rsidRPr="00EC3773">
        <w:rPr>
          <w:lang w:val="id-ID"/>
        </w:rPr>
        <w:t xml:space="preserve"> </w:t>
      </w:r>
      <w:r w:rsidRPr="00EC3773">
        <w:t>Wilayah Pengelolaan Perikanan (WPP) 572 Samudera Hindia (Barat Sumatera) memiliki e</w:t>
      </w:r>
      <w:r w:rsidR="008D67A8" w:rsidRPr="00EC3773">
        <w:t>stimasi sumberdaya ikan sebesar</w:t>
      </w:r>
      <w:r w:rsidR="008D67A8" w:rsidRPr="00EC3773">
        <w:rPr>
          <w:lang w:val="id-ID"/>
        </w:rPr>
        <w:t xml:space="preserve"> </w:t>
      </w:r>
      <w:r w:rsidR="008D67A8" w:rsidRPr="00EC3773">
        <w:t>565,2</w:t>
      </w:r>
      <w:r w:rsidR="008D67A8" w:rsidRPr="00EC3773">
        <w:rPr>
          <w:lang w:val="id-ID"/>
        </w:rPr>
        <w:t xml:space="preserve"> </w:t>
      </w:r>
      <w:r w:rsidRPr="00EC3773">
        <w:t>ribu ton/tahun sementara yang dim</w:t>
      </w:r>
      <w:r w:rsidR="006F13B5" w:rsidRPr="00EC3773">
        <w:t xml:space="preserve">anfaatkan baru mencapai </w:t>
      </w:r>
      <w:r w:rsidR="006F13B5" w:rsidRPr="00EC3773">
        <w:rPr>
          <w:lang w:val="id-ID"/>
        </w:rPr>
        <w:t>11</w:t>
      </w:r>
      <w:r w:rsidR="006F13B5" w:rsidRPr="00EC3773">
        <w:t>.</w:t>
      </w:r>
      <w:r w:rsidR="006F13B5" w:rsidRPr="00EC3773">
        <w:rPr>
          <w:lang w:val="id-ID"/>
        </w:rPr>
        <w:t>477</w:t>
      </w:r>
      <w:r w:rsidR="008D67A8" w:rsidRPr="00EC3773">
        <w:t xml:space="preserve"> </w:t>
      </w:r>
      <w:r w:rsidR="006F13B5" w:rsidRPr="00EC3773">
        <w:t>ton  pada Tahun 201</w:t>
      </w:r>
      <w:r w:rsidR="006F13B5" w:rsidRPr="00EC3773">
        <w:rPr>
          <w:lang w:val="id-ID"/>
        </w:rPr>
        <w:t>4</w:t>
      </w:r>
      <w:r w:rsidRPr="00EC3773">
        <w:t xml:space="preserve"> (</w:t>
      </w:r>
      <w:r w:rsidR="006F13B5" w:rsidRPr="00EC3773">
        <w:t>DP2KP Nias Utara  201</w:t>
      </w:r>
      <w:r w:rsidR="006F13B5" w:rsidRPr="00EC3773">
        <w:rPr>
          <w:lang w:val="id-ID"/>
        </w:rPr>
        <w:t>4</w:t>
      </w:r>
      <w:r w:rsidR="00266EAA" w:rsidRPr="00EC3773">
        <w:t>).</w:t>
      </w:r>
      <w:r w:rsidR="00266EAA" w:rsidRPr="00EC3773">
        <w:rPr>
          <w:lang w:val="id-ID"/>
        </w:rPr>
        <w:t xml:space="preserve"> </w:t>
      </w:r>
      <w:r w:rsidRPr="00EC3773">
        <w:t>Jenis potensi sumberdaya ikan yang belum dimanfaatkan adalah perikanan tuna dan cakalang mengingat armada dan teknologi penangkapan ikan yang digunak</w:t>
      </w:r>
      <w:r w:rsidR="00266EAA" w:rsidRPr="00EC3773">
        <w:t>an oleh nelayan sangat terbatas</w:t>
      </w:r>
      <w:r w:rsidR="00266EAA" w:rsidRPr="00EC3773">
        <w:rPr>
          <w:lang w:val="id-ID"/>
        </w:rPr>
        <w:t xml:space="preserve">. </w:t>
      </w:r>
      <w:r w:rsidRPr="00EC3773">
        <w:t>Dari total armada penangkapan yang ada ± 97</w:t>
      </w:r>
      <w:proofErr w:type="gramStart"/>
      <w:r w:rsidRPr="00EC3773">
        <w:t>,7</w:t>
      </w:r>
      <w:proofErr w:type="gramEnd"/>
      <w:r w:rsidRPr="00EC3773">
        <w:t xml:space="preserve"> %-nya adalah perikanan skala kecil yang terkonsentrasi di daerah pantai untuk penangkapan ikan karang, sebagai akibatnya tekanan terhadap perikanan </w:t>
      </w:r>
      <w:r w:rsidRPr="00EC3773">
        <w:lastRenderedPageBreak/>
        <w:t>pantai semakin besar dan berpotensi menimbulkan kerawanan ekologi, ekonomi, maupun sosial.</w:t>
      </w:r>
    </w:p>
    <w:p w:rsidR="0037215D" w:rsidRPr="00EC3773" w:rsidRDefault="0037215D" w:rsidP="0037215D">
      <w:pPr>
        <w:pStyle w:val="ListParagraph"/>
        <w:tabs>
          <w:tab w:val="left" w:pos="1276"/>
        </w:tabs>
        <w:autoSpaceDE w:val="0"/>
        <w:autoSpaceDN w:val="0"/>
        <w:adjustRightInd w:val="0"/>
        <w:spacing w:line="480" w:lineRule="auto"/>
        <w:ind w:left="0" w:firstLine="709"/>
        <w:jc w:val="both"/>
      </w:pPr>
      <w:r w:rsidRPr="00EC3773">
        <w:t>Sesuai dengan Keputusan Menteri Kelautan dan Perikanan Republik Indonesia Nomor KEP. 45/MEN/2011 tanggal 03 Agustus 2011 tentang Estimasi Potensi Sumber Daya Ikan di Wilayah Pengelolaan Perikanan Negara Republik Indonesia dimana di dalam wilayah Samudera Hindia (Barat Sumatera) mempunyai estimasi potensi sumberdaya Ikan Pelagis Besar 164,8 ribu ton/tahun,  Ikan Pelagis Kecil 315,9 ribu ton/tahun,  Ikan Demersal 68,9 ribu ton/tahun, Udang Penaeid 4,8 ribu ton/tahun,  Ikan Karang Konsumsi  8,4 ribu ton/tahun, Lobster 0,6 ribu ton/tahun, dan  Cumi-cumi 1,7 ribu ton/tahun.</w:t>
      </w:r>
    </w:p>
    <w:p w:rsidR="001C6C8D" w:rsidRPr="00A37F59" w:rsidRDefault="0037215D" w:rsidP="001C6C8D">
      <w:pPr>
        <w:pStyle w:val="ListParagraph"/>
        <w:tabs>
          <w:tab w:val="left" w:pos="1276"/>
        </w:tabs>
        <w:autoSpaceDE w:val="0"/>
        <w:autoSpaceDN w:val="0"/>
        <w:adjustRightInd w:val="0"/>
        <w:spacing w:line="480" w:lineRule="auto"/>
        <w:ind w:left="0" w:firstLine="709"/>
        <w:jc w:val="both"/>
        <w:rPr>
          <w:b/>
          <w:lang w:val="id-ID"/>
        </w:rPr>
      </w:pPr>
      <w:r w:rsidRPr="00EC3773">
        <w:t>Kabupaten Nias Utara juga memiliki luasan terumbu karang (</w:t>
      </w:r>
      <w:r w:rsidRPr="00EC3773">
        <w:rPr>
          <w:i/>
        </w:rPr>
        <w:t>coral reef</w:t>
      </w:r>
      <w:r w:rsidRPr="00EC3773">
        <w:t>) seluas ± 38</w:t>
      </w:r>
      <w:proofErr w:type="gramStart"/>
      <w:r w:rsidRPr="00EC3773">
        <w:t>,87</w:t>
      </w:r>
      <w:proofErr w:type="gramEnd"/>
      <w:r w:rsidRPr="00EC3773">
        <w:t xml:space="preserve"> km</w:t>
      </w:r>
      <w:r w:rsidRPr="00EC3773">
        <w:rPr>
          <w:vertAlign w:val="superscript"/>
        </w:rPr>
        <w:t>2</w:t>
      </w:r>
      <w:r w:rsidRPr="00EC3773">
        <w:t xml:space="preserve"> dan hutan bakau (</w:t>
      </w:r>
      <w:r w:rsidRPr="00EC3773">
        <w:rPr>
          <w:i/>
        </w:rPr>
        <w:t>mangrove</w:t>
      </w:r>
      <w:r w:rsidRPr="00EC3773">
        <w:t>) seluas 8 km</w:t>
      </w:r>
      <w:r w:rsidRPr="00EC3773">
        <w:rPr>
          <w:vertAlign w:val="superscript"/>
        </w:rPr>
        <w:t>2</w:t>
      </w:r>
      <w:r w:rsidRPr="00EC3773">
        <w:t>. Keberadaan kedua jenis ekositem ini memberi manfaat yang berarti bagi kelangsungan hidup biota laut yang ada di wilaya</w:t>
      </w:r>
      <w:r w:rsidR="00C7099F" w:rsidRPr="00EC3773">
        <w:t>h perairan Kabupaten Nias Utara</w:t>
      </w:r>
      <w:r w:rsidR="00420380" w:rsidRPr="00EC3773">
        <w:rPr>
          <w:lang w:val="id-ID"/>
        </w:rPr>
        <w:t xml:space="preserve"> </w:t>
      </w:r>
      <w:proofErr w:type="gramStart"/>
      <w:r w:rsidR="00420380" w:rsidRPr="00A37F59">
        <w:rPr>
          <w:b/>
          <w:lang w:val="id-ID"/>
        </w:rPr>
        <w:t>( Kabupaten</w:t>
      </w:r>
      <w:proofErr w:type="gramEnd"/>
      <w:r w:rsidR="00420380" w:rsidRPr="00A37F59">
        <w:rPr>
          <w:b/>
          <w:lang w:val="id-ID"/>
        </w:rPr>
        <w:t xml:space="preserve"> Nias Utara Dalam Angka 2016)</w:t>
      </w:r>
      <w:r w:rsidR="0020486C" w:rsidRPr="00A37F59">
        <w:rPr>
          <w:b/>
          <w:lang w:val="id-ID"/>
        </w:rPr>
        <w:t>.</w:t>
      </w:r>
    </w:p>
    <w:p w:rsidR="008D67A8" w:rsidRPr="001C6C8D" w:rsidRDefault="008D67A8" w:rsidP="00E52D89">
      <w:pPr>
        <w:tabs>
          <w:tab w:val="left" w:pos="1276"/>
        </w:tabs>
        <w:autoSpaceDE w:val="0"/>
        <w:autoSpaceDN w:val="0"/>
        <w:adjustRightInd w:val="0"/>
        <w:spacing w:after="0" w:line="480" w:lineRule="auto"/>
        <w:jc w:val="both"/>
        <w:rPr>
          <w:rFonts w:ascii="Times New Roman" w:hAnsi="Times New Roman" w:cs="Times New Roman"/>
          <w:sz w:val="24"/>
        </w:rPr>
      </w:pPr>
      <w:r w:rsidRPr="001C6C8D">
        <w:rPr>
          <w:rFonts w:ascii="Times New Roman" w:hAnsi="Times New Roman" w:cs="Times New Roman"/>
          <w:b/>
          <w:sz w:val="24"/>
        </w:rPr>
        <w:t>4.3  Kondisi Umum Mangrove di Daerah Penelitian</w:t>
      </w:r>
    </w:p>
    <w:p w:rsidR="009D2AF3" w:rsidRPr="00EC3773" w:rsidRDefault="009D2AF3" w:rsidP="00E52D89">
      <w:pPr>
        <w:widowControl w:val="0"/>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Kawasan penelitian ini terletak di Desa </w:t>
      </w:r>
      <w:r w:rsidR="00AB462F" w:rsidRPr="00EC3773">
        <w:rPr>
          <w:rFonts w:ascii="Times New Roman" w:hAnsi="Times New Roman" w:cs="Times New Roman"/>
          <w:sz w:val="24"/>
          <w:szCs w:val="24"/>
        </w:rPr>
        <w:t>S</w:t>
      </w:r>
      <w:r w:rsidR="008E0DCA">
        <w:rPr>
          <w:rFonts w:ascii="Times New Roman" w:hAnsi="Times New Roman" w:cs="Times New Roman"/>
          <w:sz w:val="24"/>
          <w:szCs w:val="24"/>
        </w:rPr>
        <w:t>is</w:t>
      </w:r>
      <w:r w:rsidR="00AB462F" w:rsidRPr="00EC3773">
        <w:rPr>
          <w:rFonts w:ascii="Times New Roman" w:hAnsi="Times New Roman" w:cs="Times New Roman"/>
          <w:sz w:val="24"/>
          <w:szCs w:val="24"/>
        </w:rPr>
        <w:t>ara Hili Teluk Siabang</w:t>
      </w:r>
      <w:r w:rsidRPr="00EC3773">
        <w:rPr>
          <w:rFonts w:ascii="Times New Roman" w:hAnsi="Times New Roman" w:cs="Times New Roman"/>
          <w:sz w:val="24"/>
          <w:szCs w:val="24"/>
        </w:rPr>
        <w:t xml:space="preserve"> Kecamatan Sawo Kabupaten Nias Utara Provinsi Sumatera Utara. Desa </w:t>
      </w:r>
      <w:r w:rsidR="00AB462F" w:rsidRPr="00EC3773">
        <w:rPr>
          <w:rFonts w:ascii="Times New Roman" w:hAnsi="Times New Roman" w:cs="Times New Roman"/>
          <w:sz w:val="24"/>
          <w:szCs w:val="24"/>
        </w:rPr>
        <w:t>S</w:t>
      </w:r>
      <w:r w:rsidR="008E0DCA">
        <w:rPr>
          <w:rFonts w:ascii="Times New Roman" w:hAnsi="Times New Roman" w:cs="Times New Roman"/>
          <w:sz w:val="24"/>
          <w:szCs w:val="24"/>
        </w:rPr>
        <w:t>is</w:t>
      </w:r>
      <w:r w:rsidR="00AB462F" w:rsidRPr="00EC3773">
        <w:rPr>
          <w:rFonts w:ascii="Times New Roman" w:hAnsi="Times New Roman" w:cs="Times New Roman"/>
          <w:sz w:val="24"/>
          <w:szCs w:val="24"/>
        </w:rPr>
        <w:t>ara Hili Teluk Siabang</w:t>
      </w:r>
      <w:r w:rsidRPr="00EC3773">
        <w:rPr>
          <w:rFonts w:ascii="Times New Roman" w:hAnsi="Times New Roman" w:cs="Times New Roman"/>
          <w:sz w:val="24"/>
          <w:szCs w:val="24"/>
        </w:rPr>
        <w:t xml:space="preserve"> berdampingan d</w:t>
      </w:r>
      <w:r w:rsidR="00420380" w:rsidRPr="00EC3773">
        <w:rPr>
          <w:rFonts w:ascii="Times New Roman" w:hAnsi="Times New Roman" w:cs="Times New Roman"/>
          <w:sz w:val="24"/>
          <w:szCs w:val="24"/>
        </w:rPr>
        <w:t>engan ibu kota K</w:t>
      </w:r>
      <w:r w:rsidRPr="00EC3773">
        <w:rPr>
          <w:rFonts w:ascii="Times New Roman" w:hAnsi="Times New Roman" w:cs="Times New Roman"/>
          <w:sz w:val="24"/>
          <w:szCs w:val="24"/>
        </w:rPr>
        <w:t xml:space="preserve">ecamatan Sawo sehingga jumlah penduduk di desa ini cukup padat. Layaknya desa yang berada di pesisir pantai maka mayoritas penduduk di desa ini bermata pencaharian sebagai nelayan dan sebagian kecil yang bermata pencaharian sebagai petani atau jenis pekerjaan lainnya. </w:t>
      </w:r>
    </w:p>
    <w:p w:rsidR="00D96691" w:rsidRPr="00EC3773" w:rsidRDefault="008D67A8" w:rsidP="00D96691">
      <w:pPr>
        <w:widowControl w:val="0"/>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lastRenderedPageBreak/>
        <w:t xml:space="preserve">Hasil pengamatan memberikan gambaran bahwa Desa </w:t>
      </w:r>
      <w:r w:rsidR="00EC2314" w:rsidRPr="00EC3773">
        <w:rPr>
          <w:rFonts w:ascii="Times New Roman" w:hAnsi="Times New Roman" w:cs="Times New Roman"/>
          <w:sz w:val="24"/>
          <w:szCs w:val="24"/>
        </w:rPr>
        <w:t>S</w:t>
      </w:r>
      <w:r w:rsidR="008E0DCA">
        <w:rPr>
          <w:rFonts w:ascii="Times New Roman" w:hAnsi="Times New Roman" w:cs="Times New Roman"/>
          <w:sz w:val="24"/>
          <w:szCs w:val="24"/>
        </w:rPr>
        <w:t>is</w:t>
      </w:r>
      <w:r w:rsidR="00EC2314" w:rsidRPr="00EC3773">
        <w:rPr>
          <w:rFonts w:ascii="Times New Roman" w:hAnsi="Times New Roman" w:cs="Times New Roman"/>
          <w:sz w:val="24"/>
          <w:szCs w:val="24"/>
        </w:rPr>
        <w:t xml:space="preserve">ara Hili Teluk Siabang </w:t>
      </w:r>
      <w:r w:rsidR="003A793B" w:rsidRPr="00EC3773">
        <w:rPr>
          <w:rFonts w:ascii="Times New Roman" w:hAnsi="Times New Roman" w:cs="Times New Roman"/>
          <w:sz w:val="24"/>
          <w:szCs w:val="24"/>
        </w:rPr>
        <w:t>di</w:t>
      </w:r>
      <w:r w:rsidR="008E0DCA">
        <w:rPr>
          <w:rFonts w:ascii="Times New Roman" w:hAnsi="Times New Roman" w:cs="Times New Roman"/>
          <w:sz w:val="24"/>
          <w:szCs w:val="24"/>
        </w:rPr>
        <w:t>tumbuhi oleh M</w:t>
      </w:r>
      <w:r w:rsidRPr="00EC3773">
        <w:rPr>
          <w:rFonts w:ascii="Times New Roman" w:hAnsi="Times New Roman" w:cs="Times New Roman"/>
          <w:sz w:val="24"/>
          <w:szCs w:val="24"/>
        </w:rPr>
        <w:t>angrove yang sangat padat,</w:t>
      </w:r>
      <w:r w:rsidR="009D2AF3" w:rsidRPr="00EC3773">
        <w:rPr>
          <w:rFonts w:ascii="Times New Roman" w:hAnsi="Times New Roman" w:cs="Times New Roman"/>
          <w:sz w:val="24"/>
          <w:szCs w:val="24"/>
        </w:rPr>
        <w:t xml:space="preserve"> </w:t>
      </w:r>
      <w:r w:rsidR="003A793B" w:rsidRPr="00EC3773">
        <w:rPr>
          <w:rFonts w:ascii="Times New Roman" w:hAnsi="Times New Roman" w:cs="Times New Roman"/>
          <w:sz w:val="24"/>
          <w:szCs w:val="24"/>
        </w:rPr>
        <w:t>serta banyak di</w:t>
      </w:r>
      <w:r w:rsidR="00056E7D" w:rsidRPr="00EC3773">
        <w:rPr>
          <w:rFonts w:ascii="Times New Roman" w:hAnsi="Times New Roman" w:cs="Times New Roman"/>
          <w:sz w:val="24"/>
          <w:szCs w:val="24"/>
        </w:rPr>
        <w:t xml:space="preserve">temukan pohon-pohon yang besar di sekitar kawasan ini. Pohon-pohon ini berfungsi </w:t>
      </w:r>
      <w:r w:rsidR="00D676E9" w:rsidRPr="00EC3773">
        <w:rPr>
          <w:rFonts w:ascii="Times New Roman" w:hAnsi="Times New Roman" w:cs="Times New Roman"/>
          <w:sz w:val="24"/>
          <w:szCs w:val="24"/>
        </w:rPr>
        <w:t xml:space="preserve">untuk menahan terjangan gelombang pantai terhadap pemukiman </w:t>
      </w:r>
      <w:r w:rsidR="003A793B" w:rsidRPr="00EC3773">
        <w:rPr>
          <w:rFonts w:ascii="Times New Roman" w:hAnsi="Times New Roman" w:cs="Times New Roman"/>
          <w:sz w:val="24"/>
          <w:szCs w:val="24"/>
        </w:rPr>
        <w:t>penduduk. Namun masih banyak ditemukan penebang</w:t>
      </w:r>
      <w:r w:rsidR="008E0DCA">
        <w:rPr>
          <w:rFonts w:ascii="Times New Roman" w:hAnsi="Times New Roman" w:cs="Times New Roman"/>
          <w:sz w:val="24"/>
          <w:szCs w:val="24"/>
        </w:rPr>
        <w:t>an pohon M</w:t>
      </w:r>
      <w:r w:rsidR="00D676E9" w:rsidRPr="00EC3773">
        <w:rPr>
          <w:rFonts w:ascii="Times New Roman" w:hAnsi="Times New Roman" w:cs="Times New Roman"/>
          <w:sz w:val="24"/>
          <w:szCs w:val="24"/>
        </w:rPr>
        <w:t xml:space="preserve">angrove yang dekat </w:t>
      </w:r>
      <w:r w:rsidR="003A793B" w:rsidRPr="00EC3773">
        <w:rPr>
          <w:rFonts w:ascii="Times New Roman" w:hAnsi="Times New Roman" w:cs="Times New Roman"/>
          <w:sz w:val="24"/>
          <w:szCs w:val="24"/>
        </w:rPr>
        <w:t>dengan daratan yang kemudian di</w:t>
      </w:r>
      <w:r w:rsidR="00D676E9" w:rsidRPr="00EC3773">
        <w:rPr>
          <w:rFonts w:ascii="Times New Roman" w:hAnsi="Times New Roman" w:cs="Times New Roman"/>
          <w:sz w:val="24"/>
          <w:szCs w:val="24"/>
        </w:rPr>
        <w:t>jadikan sebagai lahan pertanian.</w:t>
      </w:r>
      <w:r w:rsidR="00DD5CBC" w:rsidRPr="00EC3773">
        <w:rPr>
          <w:rFonts w:ascii="Times New Roman" w:hAnsi="Times New Roman" w:cs="Times New Roman"/>
          <w:sz w:val="24"/>
          <w:szCs w:val="24"/>
        </w:rPr>
        <w:t xml:space="preserve"> </w:t>
      </w:r>
    </w:p>
    <w:p w:rsidR="00D96691" w:rsidRPr="00EC3773" w:rsidRDefault="0012163D" w:rsidP="005C756E">
      <w:pPr>
        <w:spacing w:line="240" w:lineRule="auto"/>
        <w:rPr>
          <w:rFonts w:ascii="Times New Roman" w:hAnsi="Times New Roman" w:cs="Times New Roman"/>
          <w:sz w:val="24"/>
          <w:szCs w:val="24"/>
        </w:rPr>
      </w:pPr>
      <w:r w:rsidRPr="00EC3773">
        <w:rPr>
          <w:rFonts w:ascii="Times New Roman" w:hAnsi="Times New Roman" w:cs="Times New Roman"/>
          <w:sz w:val="24"/>
          <w:szCs w:val="24"/>
        </w:rPr>
        <w:t xml:space="preserve">Tabel  </w:t>
      </w:r>
      <w:r w:rsidR="00683AD2" w:rsidRPr="00EC3773">
        <w:rPr>
          <w:rFonts w:ascii="Times New Roman" w:hAnsi="Times New Roman" w:cs="Times New Roman"/>
          <w:sz w:val="24"/>
          <w:szCs w:val="24"/>
        </w:rPr>
        <w:t>1</w:t>
      </w:r>
      <w:r w:rsidRPr="00EC3773">
        <w:rPr>
          <w:rFonts w:ascii="Times New Roman" w:hAnsi="Times New Roman" w:cs="Times New Roman"/>
          <w:sz w:val="24"/>
          <w:szCs w:val="24"/>
        </w:rPr>
        <w:t xml:space="preserve">. </w:t>
      </w:r>
      <w:r w:rsidR="00D96691" w:rsidRPr="00EC3773">
        <w:rPr>
          <w:rFonts w:ascii="Times New Roman" w:hAnsi="Times New Roman" w:cs="Times New Roman"/>
          <w:sz w:val="24"/>
          <w:szCs w:val="24"/>
        </w:rPr>
        <w:t>Hasil</w:t>
      </w:r>
      <w:r w:rsidR="008F5137" w:rsidRPr="00EC3773">
        <w:rPr>
          <w:rFonts w:ascii="Times New Roman" w:hAnsi="Times New Roman" w:cs="Times New Roman"/>
          <w:sz w:val="24"/>
          <w:szCs w:val="24"/>
        </w:rPr>
        <w:t xml:space="preserve"> Pengukuran Data Lingkungan di D</w:t>
      </w:r>
      <w:r w:rsidR="00D96691" w:rsidRPr="00EC3773">
        <w:rPr>
          <w:rFonts w:ascii="Times New Roman" w:hAnsi="Times New Roman" w:cs="Times New Roman"/>
          <w:sz w:val="24"/>
          <w:szCs w:val="24"/>
        </w:rPr>
        <w:t>a</w:t>
      </w:r>
      <w:r w:rsidR="00831B5B" w:rsidRPr="00EC3773">
        <w:rPr>
          <w:rFonts w:ascii="Times New Roman" w:hAnsi="Times New Roman" w:cs="Times New Roman"/>
          <w:sz w:val="24"/>
          <w:szCs w:val="24"/>
        </w:rPr>
        <w:t>erah Penelitian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046"/>
        <w:gridCol w:w="2046"/>
        <w:gridCol w:w="2006"/>
      </w:tblGrid>
      <w:tr w:rsidR="00D96691" w:rsidRPr="00EC3773" w:rsidTr="00217319">
        <w:trPr>
          <w:trHeight w:val="753"/>
          <w:jc w:val="center"/>
        </w:trPr>
        <w:tc>
          <w:tcPr>
            <w:tcW w:w="2055" w:type="dxa"/>
            <w:tcBorders>
              <w:top w:val="single" w:sz="4" w:space="0" w:color="auto"/>
              <w:bottom w:val="single" w:sz="4" w:space="0" w:color="auto"/>
            </w:tcBorders>
            <w:vAlign w:val="center"/>
          </w:tcPr>
          <w:p w:rsidR="00D96691" w:rsidRPr="00EC3773" w:rsidRDefault="0012163D" w:rsidP="00415606">
            <w:pPr>
              <w:jc w:val="center"/>
              <w:rPr>
                <w:rFonts w:ascii="Times New Roman" w:hAnsi="Times New Roman" w:cs="Times New Roman"/>
                <w:sz w:val="24"/>
                <w:szCs w:val="24"/>
              </w:rPr>
            </w:pPr>
            <w:r w:rsidRPr="00EC3773">
              <w:rPr>
                <w:rFonts w:ascii="Times New Roman" w:hAnsi="Times New Roman" w:cs="Times New Roman"/>
                <w:sz w:val="24"/>
                <w:szCs w:val="24"/>
              </w:rPr>
              <w:t>Parameter</w:t>
            </w:r>
          </w:p>
        </w:tc>
        <w:tc>
          <w:tcPr>
            <w:tcW w:w="2046" w:type="dxa"/>
            <w:tcBorders>
              <w:top w:val="single" w:sz="4" w:space="0" w:color="auto"/>
              <w:bottom w:val="single" w:sz="4" w:space="0" w:color="auto"/>
            </w:tcBorders>
          </w:tcPr>
          <w:p w:rsidR="00D96691" w:rsidRPr="00EC3773" w:rsidRDefault="00D96691" w:rsidP="00415606">
            <w:pPr>
              <w:jc w:val="center"/>
              <w:rPr>
                <w:rFonts w:ascii="Times New Roman" w:hAnsi="Times New Roman" w:cs="Times New Roman"/>
                <w:sz w:val="24"/>
                <w:szCs w:val="24"/>
              </w:rPr>
            </w:pPr>
          </w:p>
          <w:p w:rsidR="00217319" w:rsidRPr="00EC3773" w:rsidRDefault="00217319" w:rsidP="00415606">
            <w:pPr>
              <w:jc w:val="center"/>
              <w:rPr>
                <w:rFonts w:ascii="Times New Roman" w:hAnsi="Times New Roman" w:cs="Times New Roman"/>
                <w:sz w:val="24"/>
                <w:szCs w:val="24"/>
              </w:rPr>
            </w:pPr>
            <w:r w:rsidRPr="00EC3773">
              <w:rPr>
                <w:rFonts w:ascii="Times New Roman" w:hAnsi="Times New Roman" w:cs="Times New Roman"/>
                <w:sz w:val="24"/>
                <w:szCs w:val="24"/>
              </w:rPr>
              <w:t>Stasiun I</w:t>
            </w:r>
          </w:p>
          <w:p w:rsidR="00217319" w:rsidRPr="00EC3773" w:rsidRDefault="00217319" w:rsidP="00415606">
            <w:pPr>
              <w:jc w:val="center"/>
              <w:rPr>
                <w:rFonts w:ascii="Times New Roman" w:hAnsi="Times New Roman" w:cs="Times New Roman"/>
                <w:sz w:val="24"/>
                <w:szCs w:val="24"/>
              </w:rPr>
            </w:pPr>
          </w:p>
        </w:tc>
        <w:tc>
          <w:tcPr>
            <w:tcW w:w="2046" w:type="dxa"/>
            <w:tcBorders>
              <w:top w:val="single" w:sz="4" w:space="0" w:color="auto"/>
              <w:bottom w:val="single" w:sz="4" w:space="0" w:color="auto"/>
            </w:tcBorders>
          </w:tcPr>
          <w:p w:rsidR="00217319" w:rsidRPr="00EC3773" w:rsidRDefault="00217319" w:rsidP="00415606">
            <w:pPr>
              <w:jc w:val="center"/>
              <w:rPr>
                <w:rFonts w:ascii="Times New Roman" w:hAnsi="Times New Roman" w:cs="Times New Roman"/>
                <w:sz w:val="24"/>
                <w:szCs w:val="24"/>
              </w:rPr>
            </w:pPr>
          </w:p>
          <w:p w:rsidR="00217319" w:rsidRPr="00EC3773" w:rsidRDefault="00217319" w:rsidP="00415606">
            <w:pPr>
              <w:jc w:val="center"/>
              <w:rPr>
                <w:rFonts w:ascii="Times New Roman" w:hAnsi="Times New Roman" w:cs="Times New Roman"/>
                <w:sz w:val="24"/>
                <w:szCs w:val="24"/>
              </w:rPr>
            </w:pPr>
            <w:r w:rsidRPr="00EC3773">
              <w:rPr>
                <w:rFonts w:ascii="Times New Roman" w:hAnsi="Times New Roman" w:cs="Times New Roman"/>
                <w:sz w:val="24"/>
                <w:szCs w:val="24"/>
              </w:rPr>
              <w:t>Stasiun II</w:t>
            </w:r>
          </w:p>
          <w:p w:rsidR="00D96691" w:rsidRPr="00EC3773" w:rsidRDefault="00D96691" w:rsidP="00415606">
            <w:pPr>
              <w:rPr>
                <w:rFonts w:ascii="Times New Roman" w:hAnsi="Times New Roman" w:cs="Times New Roman"/>
                <w:sz w:val="24"/>
                <w:szCs w:val="24"/>
              </w:rPr>
            </w:pPr>
          </w:p>
        </w:tc>
        <w:tc>
          <w:tcPr>
            <w:tcW w:w="2006" w:type="dxa"/>
            <w:tcBorders>
              <w:top w:val="single" w:sz="4" w:space="0" w:color="auto"/>
              <w:bottom w:val="single" w:sz="4" w:space="0" w:color="auto"/>
            </w:tcBorders>
          </w:tcPr>
          <w:p w:rsidR="00217319" w:rsidRPr="00EC3773" w:rsidRDefault="00217319" w:rsidP="00415606">
            <w:pPr>
              <w:jc w:val="center"/>
              <w:rPr>
                <w:rFonts w:ascii="Times New Roman" w:hAnsi="Times New Roman" w:cs="Times New Roman"/>
                <w:sz w:val="24"/>
                <w:szCs w:val="24"/>
              </w:rPr>
            </w:pPr>
          </w:p>
          <w:p w:rsidR="00217319" w:rsidRPr="00EC3773" w:rsidRDefault="00217319" w:rsidP="00415606">
            <w:pPr>
              <w:jc w:val="center"/>
              <w:rPr>
                <w:rFonts w:ascii="Times New Roman" w:hAnsi="Times New Roman" w:cs="Times New Roman"/>
                <w:sz w:val="24"/>
                <w:szCs w:val="24"/>
              </w:rPr>
            </w:pPr>
            <w:r w:rsidRPr="00EC3773">
              <w:rPr>
                <w:rFonts w:ascii="Times New Roman" w:hAnsi="Times New Roman" w:cs="Times New Roman"/>
                <w:sz w:val="24"/>
                <w:szCs w:val="24"/>
              </w:rPr>
              <w:t>Stasiun III</w:t>
            </w:r>
          </w:p>
          <w:p w:rsidR="00D96691" w:rsidRPr="00EC3773" w:rsidRDefault="00D96691" w:rsidP="00415606">
            <w:pPr>
              <w:rPr>
                <w:rFonts w:ascii="Times New Roman" w:hAnsi="Times New Roman" w:cs="Times New Roman"/>
                <w:sz w:val="24"/>
                <w:szCs w:val="24"/>
              </w:rPr>
            </w:pPr>
          </w:p>
        </w:tc>
      </w:tr>
      <w:tr w:rsidR="00D96691" w:rsidRPr="00EC3773" w:rsidTr="00AF74E7">
        <w:trPr>
          <w:jc w:val="center"/>
        </w:trPr>
        <w:tc>
          <w:tcPr>
            <w:tcW w:w="2055" w:type="dxa"/>
          </w:tcPr>
          <w:p w:rsidR="00D96691" w:rsidRPr="00EC3773" w:rsidRDefault="00D96691" w:rsidP="00415606">
            <w:pPr>
              <w:rPr>
                <w:rFonts w:ascii="Times New Roman" w:hAnsi="Times New Roman" w:cs="Times New Roman"/>
                <w:sz w:val="24"/>
                <w:szCs w:val="24"/>
              </w:rPr>
            </w:pPr>
            <w:r w:rsidRPr="00EC3773">
              <w:rPr>
                <w:rFonts w:ascii="Times New Roman" w:hAnsi="Times New Roman" w:cs="Times New Roman"/>
                <w:sz w:val="24"/>
                <w:szCs w:val="24"/>
              </w:rPr>
              <w:t>Suhu Air</w:t>
            </w:r>
            <w:r w:rsidR="0012163D" w:rsidRPr="00EC3773">
              <w:rPr>
                <w:rFonts w:ascii="Times New Roman" w:hAnsi="Times New Roman" w:cs="Times New Roman"/>
                <w:sz w:val="24"/>
                <w:szCs w:val="24"/>
              </w:rPr>
              <w:t xml:space="preserve"> (</w:t>
            </w:r>
            <w:r w:rsidR="0012163D" w:rsidRPr="00EC3773">
              <w:rPr>
                <w:rFonts w:ascii="Times New Roman" w:hAnsi="Times New Roman" w:cs="Times New Roman"/>
                <w:sz w:val="24"/>
                <w:szCs w:val="24"/>
                <w:vertAlign w:val="superscript"/>
              </w:rPr>
              <w:t>0</w:t>
            </w:r>
            <w:r w:rsidR="0012163D" w:rsidRPr="00EC3773">
              <w:rPr>
                <w:rFonts w:ascii="Times New Roman" w:hAnsi="Times New Roman" w:cs="Times New Roman"/>
                <w:sz w:val="24"/>
                <w:szCs w:val="24"/>
              </w:rPr>
              <w:t>C)</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29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30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c>
          <w:tcPr>
            <w:tcW w:w="200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31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r>
      <w:tr w:rsidR="00D96691" w:rsidRPr="00EC3773" w:rsidTr="00831B5B">
        <w:trPr>
          <w:jc w:val="center"/>
        </w:trPr>
        <w:tc>
          <w:tcPr>
            <w:tcW w:w="2055" w:type="dxa"/>
          </w:tcPr>
          <w:p w:rsidR="00D96691" w:rsidRPr="00EC3773" w:rsidRDefault="00D96691" w:rsidP="00415606">
            <w:pPr>
              <w:rPr>
                <w:rFonts w:ascii="Times New Roman" w:hAnsi="Times New Roman" w:cs="Times New Roman"/>
                <w:sz w:val="24"/>
                <w:szCs w:val="24"/>
              </w:rPr>
            </w:pPr>
            <w:r w:rsidRPr="00EC3773">
              <w:rPr>
                <w:rFonts w:ascii="Times New Roman" w:hAnsi="Times New Roman" w:cs="Times New Roman"/>
                <w:sz w:val="24"/>
                <w:szCs w:val="24"/>
              </w:rPr>
              <w:t>Suhu Udara</w:t>
            </w:r>
            <w:r w:rsidR="0012163D" w:rsidRPr="00EC3773">
              <w:rPr>
                <w:rFonts w:ascii="Times New Roman" w:hAnsi="Times New Roman" w:cs="Times New Roman"/>
                <w:sz w:val="24"/>
                <w:szCs w:val="24"/>
              </w:rPr>
              <w:t xml:space="preserve"> (</w:t>
            </w:r>
            <w:r w:rsidR="0012163D" w:rsidRPr="00EC3773">
              <w:rPr>
                <w:rFonts w:ascii="Times New Roman" w:hAnsi="Times New Roman" w:cs="Times New Roman"/>
                <w:sz w:val="24"/>
                <w:szCs w:val="24"/>
                <w:vertAlign w:val="superscript"/>
              </w:rPr>
              <w:t>0</w:t>
            </w:r>
            <w:r w:rsidR="0012163D" w:rsidRPr="00EC3773">
              <w:rPr>
                <w:rFonts w:ascii="Times New Roman" w:hAnsi="Times New Roman" w:cs="Times New Roman"/>
                <w:sz w:val="24"/>
                <w:szCs w:val="24"/>
              </w:rPr>
              <w:t>C)</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33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32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c>
          <w:tcPr>
            <w:tcW w:w="200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 xml:space="preserve">31 </w:t>
            </w:r>
            <w:r w:rsidRPr="00EC3773">
              <w:rPr>
                <w:rFonts w:ascii="Times New Roman" w:hAnsi="Times New Roman" w:cs="Times New Roman"/>
                <w:sz w:val="24"/>
                <w:szCs w:val="24"/>
                <w:vertAlign w:val="superscript"/>
              </w:rPr>
              <w:t>0</w:t>
            </w:r>
            <w:r w:rsidRPr="00EC3773">
              <w:rPr>
                <w:rFonts w:ascii="Times New Roman" w:hAnsi="Times New Roman" w:cs="Times New Roman"/>
                <w:sz w:val="24"/>
                <w:szCs w:val="24"/>
              </w:rPr>
              <w:t>C</w:t>
            </w:r>
          </w:p>
        </w:tc>
      </w:tr>
      <w:tr w:rsidR="00D96691" w:rsidRPr="00EC3773" w:rsidTr="00415606">
        <w:trPr>
          <w:jc w:val="center"/>
        </w:trPr>
        <w:tc>
          <w:tcPr>
            <w:tcW w:w="2055" w:type="dxa"/>
          </w:tcPr>
          <w:p w:rsidR="00D96691" w:rsidRPr="00EC3773" w:rsidRDefault="00D96691" w:rsidP="00415606">
            <w:pPr>
              <w:rPr>
                <w:rFonts w:ascii="Times New Roman" w:hAnsi="Times New Roman" w:cs="Times New Roman"/>
                <w:sz w:val="24"/>
                <w:szCs w:val="24"/>
              </w:rPr>
            </w:pPr>
            <w:r w:rsidRPr="00EC3773">
              <w:rPr>
                <w:rFonts w:ascii="Times New Roman" w:hAnsi="Times New Roman" w:cs="Times New Roman"/>
                <w:sz w:val="24"/>
                <w:szCs w:val="24"/>
              </w:rPr>
              <w:t>Salinitas</w:t>
            </w:r>
            <w:r w:rsidR="0012163D" w:rsidRPr="00EC3773">
              <w:rPr>
                <w:rFonts w:ascii="Times New Roman" w:hAnsi="Times New Roman" w:cs="Times New Roman"/>
                <w:sz w:val="24"/>
                <w:szCs w:val="24"/>
              </w:rPr>
              <w:t xml:space="preserve"> (‰)</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27 ‰</w:t>
            </w:r>
          </w:p>
        </w:tc>
        <w:tc>
          <w:tcPr>
            <w:tcW w:w="204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25 ‰</w:t>
            </w:r>
          </w:p>
        </w:tc>
        <w:tc>
          <w:tcPr>
            <w:tcW w:w="2006" w:type="dxa"/>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26 ‰</w:t>
            </w:r>
          </w:p>
        </w:tc>
      </w:tr>
      <w:tr w:rsidR="00D96691" w:rsidRPr="00EC3773" w:rsidTr="00415606">
        <w:trPr>
          <w:jc w:val="center"/>
        </w:trPr>
        <w:tc>
          <w:tcPr>
            <w:tcW w:w="2055" w:type="dxa"/>
            <w:tcBorders>
              <w:bottom w:val="single" w:sz="4" w:space="0" w:color="auto"/>
            </w:tcBorders>
          </w:tcPr>
          <w:p w:rsidR="00D96691" w:rsidRPr="00EC3773" w:rsidRDefault="00D96691" w:rsidP="00415606">
            <w:pPr>
              <w:rPr>
                <w:rFonts w:ascii="Times New Roman" w:hAnsi="Times New Roman" w:cs="Times New Roman"/>
                <w:sz w:val="24"/>
                <w:szCs w:val="24"/>
              </w:rPr>
            </w:pPr>
            <w:r w:rsidRPr="00EC3773">
              <w:rPr>
                <w:rFonts w:ascii="Times New Roman" w:hAnsi="Times New Roman" w:cs="Times New Roman"/>
                <w:sz w:val="24"/>
                <w:szCs w:val="24"/>
              </w:rPr>
              <w:t>Substrat</w:t>
            </w:r>
          </w:p>
        </w:tc>
        <w:tc>
          <w:tcPr>
            <w:tcW w:w="2046" w:type="dxa"/>
            <w:tcBorders>
              <w:bottom w:val="single" w:sz="4" w:space="0" w:color="auto"/>
            </w:tcBorders>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Berlumpur</w:t>
            </w:r>
          </w:p>
        </w:tc>
        <w:tc>
          <w:tcPr>
            <w:tcW w:w="2046" w:type="dxa"/>
            <w:tcBorders>
              <w:bottom w:val="single" w:sz="4" w:space="0" w:color="auto"/>
            </w:tcBorders>
          </w:tcPr>
          <w:p w:rsidR="00D96691" w:rsidRPr="00EC3773" w:rsidRDefault="00D96691" w:rsidP="00415606">
            <w:pPr>
              <w:jc w:val="center"/>
              <w:rPr>
                <w:rFonts w:ascii="Times New Roman" w:hAnsi="Times New Roman" w:cs="Times New Roman"/>
                <w:sz w:val="24"/>
                <w:szCs w:val="24"/>
              </w:rPr>
            </w:pPr>
            <w:r w:rsidRPr="00EC3773">
              <w:rPr>
                <w:rFonts w:ascii="Times New Roman" w:hAnsi="Times New Roman" w:cs="Times New Roman"/>
                <w:sz w:val="24"/>
                <w:szCs w:val="24"/>
              </w:rPr>
              <w:t>Berlumpur</w:t>
            </w:r>
          </w:p>
        </w:tc>
        <w:tc>
          <w:tcPr>
            <w:tcW w:w="2006" w:type="dxa"/>
            <w:tcBorders>
              <w:bottom w:val="single" w:sz="4" w:space="0" w:color="auto"/>
            </w:tcBorders>
          </w:tcPr>
          <w:p w:rsidR="00D96691" w:rsidRPr="00EC3773" w:rsidRDefault="00706F54" w:rsidP="00415606">
            <w:pPr>
              <w:jc w:val="center"/>
              <w:rPr>
                <w:rFonts w:ascii="Times New Roman" w:hAnsi="Times New Roman" w:cs="Times New Roman"/>
                <w:sz w:val="24"/>
                <w:szCs w:val="24"/>
              </w:rPr>
            </w:pPr>
            <w:r w:rsidRPr="00EC3773">
              <w:rPr>
                <w:rFonts w:ascii="Times New Roman" w:hAnsi="Times New Roman" w:cs="Times New Roman"/>
                <w:sz w:val="24"/>
                <w:szCs w:val="24"/>
              </w:rPr>
              <w:t>Berlumpur</w:t>
            </w:r>
          </w:p>
        </w:tc>
      </w:tr>
    </w:tbl>
    <w:p w:rsidR="00D96691" w:rsidRPr="00EC3773" w:rsidRDefault="00D96691" w:rsidP="00D96691">
      <w:pPr>
        <w:widowControl w:val="0"/>
        <w:tabs>
          <w:tab w:val="left" w:pos="709"/>
        </w:tabs>
        <w:autoSpaceDE w:val="0"/>
        <w:autoSpaceDN w:val="0"/>
        <w:adjustRightInd w:val="0"/>
        <w:spacing w:after="0" w:line="480" w:lineRule="auto"/>
        <w:jc w:val="both"/>
        <w:rPr>
          <w:rFonts w:ascii="Times New Roman" w:hAnsi="Times New Roman" w:cs="Times New Roman"/>
          <w:sz w:val="24"/>
          <w:szCs w:val="24"/>
        </w:rPr>
      </w:pPr>
    </w:p>
    <w:p w:rsidR="00E12B58" w:rsidRPr="00EC3773" w:rsidRDefault="00E12B58" w:rsidP="00E12B58">
      <w:pPr>
        <w:pStyle w:val="ListParagraph"/>
        <w:numPr>
          <w:ilvl w:val="0"/>
          <w:numId w:val="7"/>
        </w:numPr>
        <w:autoSpaceDE w:val="0"/>
        <w:autoSpaceDN w:val="0"/>
        <w:adjustRightInd w:val="0"/>
        <w:spacing w:line="480" w:lineRule="auto"/>
        <w:jc w:val="both"/>
        <w:rPr>
          <w:szCs w:val="20"/>
        </w:rPr>
      </w:pPr>
      <w:r w:rsidRPr="00EC3773">
        <w:rPr>
          <w:szCs w:val="20"/>
          <w:lang w:val="id-ID"/>
        </w:rPr>
        <w:t>Suhu Air</w:t>
      </w:r>
    </w:p>
    <w:p w:rsidR="00E12B58" w:rsidRPr="00A37F59" w:rsidRDefault="00E12B58" w:rsidP="00C95F1B">
      <w:pPr>
        <w:pStyle w:val="ListParagraph"/>
        <w:autoSpaceDE w:val="0"/>
        <w:autoSpaceDN w:val="0"/>
        <w:adjustRightInd w:val="0"/>
        <w:spacing w:line="480" w:lineRule="auto"/>
        <w:ind w:left="0" w:firstLine="720"/>
        <w:jc w:val="both"/>
        <w:rPr>
          <w:lang w:val="id-ID"/>
        </w:rPr>
      </w:pPr>
      <w:r w:rsidRPr="00EC3773">
        <w:t>Berdasarkan hasil p</w:t>
      </w:r>
      <w:r w:rsidR="00EE5955" w:rsidRPr="00EC3773">
        <w:t xml:space="preserve">engukuran </w:t>
      </w:r>
      <w:r w:rsidR="00EE5955" w:rsidRPr="00EC3773">
        <w:rPr>
          <w:lang w:val="id-ID"/>
        </w:rPr>
        <w:t>d</w:t>
      </w:r>
      <w:r w:rsidR="00EE5955" w:rsidRPr="00EC3773">
        <w:t xml:space="preserve">ata </w:t>
      </w:r>
      <w:r w:rsidR="00EE5955" w:rsidRPr="00EC3773">
        <w:rPr>
          <w:lang w:val="id-ID"/>
        </w:rPr>
        <w:t>l</w:t>
      </w:r>
      <w:r w:rsidR="0020030F" w:rsidRPr="00EC3773">
        <w:t>ingkungan</w:t>
      </w:r>
      <w:r w:rsidR="00EE5955" w:rsidRPr="00EC3773">
        <w:t xml:space="preserve"> di </w:t>
      </w:r>
      <w:r w:rsidR="0012163D" w:rsidRPr="00EC3773">
        <w:rPr>
          <w:lang w:val="id-ID"/>
        </w:rPr>
        <w:t>lokasi penelitian</w:t>
      </w:r>
      <w:r w:rsidR="000B3876">
        <w:rPr>
          <w:lang w:val="id-ID"/>
        </w:rPr>
        <w:t xml:space="preserve"> Tabel 1</w:t>
      </w:r>
      <w:r w:rsidRPr="00EC3773">
        <w:t xml:space="preserve"> didapatkan  suhu air</w:t>
      </w:r>
      <w:r w:rsidR="00B97947" w:rsidRPr="00EC3773">
        <w:t xml:space="preserve"> yaitu</w:t>
      </w:r>
      <w:r w:rsidRPr="00EC3773">
        <w:t xml:space="preserve"> pada </w:t>
      </w:r>
      <w:r w:rsidR="00F6247B" w:rsidRPr="00EC3773">
        <w:t>stasiun</w:t>
      </w:r>
      <w:r w:rsidRPr="00EC3773">
        <w:t xml:space="preserve"> I berkisar 29 </w:t>
      </w:r>
      <w:r w:rsidRPr="00EC3773">
        <w:rPr>
          <w:vertAlign w:val="superscript"/>
        </w:rPr>
        <w:t>0</w:t>
      </w:r>
      <w:r w:rsidRPr="00EC3773">
        <w:t xml:space="preserve">C, pada </w:t>
      </w:r>
      <w:r w:rsidR="00F6247B" w:rsidRPr="00EC3773">
        <w:t>stasiun</w:t>
      </w:r>
      <w:r w:rsidRPr="00EC3773">
        <w:t xml:space="preserve"> II berkisar 30 </w:t>
      </w:r>
      <w:r w:rsidRPr="00EC3773">
        <w:rPr>
          <w:vertAlign w:val="superscript"/>
        </w:rPr>
        <w:t>0</w:t>
      </w:r>
      <w:r w:rsidRPr="00EC3773">
        <w:t xml:space="preserve">C dan pada </w:t>
      </w:r>
      <w:r w:rsidR="00F6247B" w:rsidRPr="00EC3773">
        <w:t>stasiun</w:t>
      </w:r>
      <w:r w:rsidRPr="00EC3773">
        <w:t xml:space="preserve"> III berkisar 31 </w:t>
      </w:r>
      <w:r w:rsidRPr="00EC3773">
        <w:rPr>
          <w:vertAlign w:val="superscript"/>
        </w:rPr>
        <w:t>0</w:t>
      </w:r>
      <w:r w:rsidRPr="00EC3773">
        <w:t>C.</w:t>
      </w:r>
      <w:r w:rsidR="0020030F" w:rsidRPr="00EC3773">
        <w:t xml:space="preserve"> Suhu air yang terdapat di lokasi penelitian masih tergolong ideal untuk pertumbuhan </w:t>
      </w:r>
      <w:r w:rsidR="008E0DCA">
        <w:rPr>
          <w:lang w:val="id-ID"/>
        </w:rPr>
        <w:t>M</w:t>
      </w:r>
      <w:r w:rsidR="0012163D" w:rsidRPr="00EC3773">
        <w:t>angrove</w:t>
      </w:r>
      <w:r w:rsidR="0012163D" w:rsidRPr="00EC3773">
        <w:rPr>
          <w:lang w:val="id-ID"/>
        </w:rPr>
        <w:t>.</w:t>
      </w:r>
      <w:r w:rsidR="00C95F1B" w:rsidRPr="00EC3773">
        <w:t xml:space="preserve"> Tidak berbeda jauh dengan yang</w:t>
      </w:r>
      <w:r w:rsidR="00EE5955" w:rsidRPr="00EC3773">
        <w:t xml:space="preserve"> ada di wilayah Pantai Tanjung </w:t>
      </w:r>
      <w:r w:rsidR="00EE5955" w:rsidRPr="00EC3773">
        <w:rPr>
          <w:lang w:val="id-ID"/>
        </w:rPr>
        <w:t>B</w:t>
      </w:r>
      <w:r w:rsidR="00C95F1B" w:rsidRPr="00EC3773">
        <w:t>a</w:t>
      </w:r>
      <w:r w:rsidR="00624C0F" w:rsidRPr="00EC3773">
        <w:t>stian berkisar antara 28 – 30°C</w:t>
      </w:r>
      <w:r w:rsidR="00624C0F" w:rsidRPr="00EC3773">
        <w:rPr>
          <w:lang w:val="id-ID"/>
        </w:rPr>
        <w:t xml:space="preserve"> </w:t>
      </w:r>
      <w:r w:rsidR="00C95F1B" w:rsidRPr="00A37F59">
        <w:rPr>
          <w:b/>
        </w:rPr>
        <w:t>(Ledheng</w:t>
      </w:r>
      <w:r w:rsidR="00C95F1B" w:rsidRPr="00A37F59">
        <w:rPr>
          <w:b/>
          <w:iCs/>
        </w:rPr>
        <w:t>,</w:t>
      </w:r>
      <w:r w:rsidR="00A37F59">
        <w:rPr>
          <w:b/>
        </w:rPr>
        <w:t xml:space="preserve"> 2009)</w:t>
      </w:r>
      <w:r w:rsidR="00A37F59">
        <w:rPr>
          <w:lang w:val="id-ID"/>
        </w:rPr>
        <w:t>.</w:t>
      </w:r>
    </w:p>
    <w:p w:rsidR="001007BA" w:rsidRPr="00EC3773" w:rsidRDefault="0020030F" w:rsidP="0020030F">
      <w:pPr>
        <w:autoSpaceDE w:val="0"/>
        <w:autoSpaceDN w:val="0"/>
        <w:adjustRightInd w:val="0"/>
        <w:spacing w:after="0" w:line="480" w:lineRule="auto"/>
        <w:ind w:firstLine="720"/>
        <w:jc w:val="both"/>
        <w:rPr>
          <w:rFonts w:ascii="Times New Roman" w:hAnsi="Times New Roman" w:cs="Times New Roman"/>
          <w:sz w:val="24"/>
          <w:szCs w:val="20"/>
        </w:rPr>
      </w:pPr>
      <w:r w:rsidRPr="00EC3773">
        <w:rPr>
          <w:rFonts w:ascii="Times New Roman" w:hAnsi="Times New Roman" w:cs="Times New Roman"/>
          <w:sz w:val="24"/>
          <w:szCs w:val="24"/>
        </w:rPr>
        <w:t>Hasil pengukuran</w:t>
      </w:r>
      <w:r w:rsidR="00C95F1B" w:rsidRPr="00EC3773">
        <w:rPr>
          <w:rFonts w:ascii="Times New Roman" w:hAnsi="Times New Roman" w:cs="Times New Roman"/>
          <w:sz w:val="24"/>
          <w:szCs w:val="24"/>
        </w:rPr>
        <w:t xml:space="preserve"> data lingkunga</w:t>
      </w:r>
      <w:r w:rsidR="006A2D63">
        <w:rPr>
          <w:rFonts w:ascii="Times New Roman" w:hAnsi="Times New Roman" w:cs="Times New Roman"/>
          <w:sz w:val="24"/>
          <w:szCs w:val="24"/>
        </w:rPr>
        <w:t xml:space="preserve">n di </w:t>
      </w:r>
      <w:r w:rsidR="00B76E4D">
        <w:rPr>
          <w:rFonts w:ascii="Times New Roman" w:hAnsi="Times New Roman" w:cs="Times New Roman"/>
          <w:sz w:val="24"/>
          <w:szCs w:val="24"/>
        </w:rPr>
        <w:t>d</w:t>
      </w:r>
      <w:r w:rsidR="00C95F1B" w:rsidRPr="00EC3773">
        <w:rPr>
          <w:rFonts w:ascii="Times New Roman" w:hAnsi="Times New Roman" w:cs="Times New Roman"/>
          <w:sz w:val="24"/>
          <w:szCs w:val="24"/>
        </w:rPr>
        <w:t>esa S</w:t>
      </w:r>
      <w:r w:rsidR="008E0DCA">
        <w:rPr>
          <w:rFonts w:ascii="Times New Roman" w:hAnsi="Times New Roman" w:cs="Times New Roman"/>
          <w:sz w:val="24"/>
          <w:szCs w:val="24"/>
        </w:rPr>
        <w:t>is</w:t>
      </w:r>
      <w:r w:rsidR="00C95F1B" w:rsidRPr="00EC3773">
        <w:rPr>
          <w:rFonts w:ascii="Times New Roman" w:hAnsi="Times New Roman" w:cs="Times New Roman"/>
          <w:sz w:val="24"/>
          <w:szCs w:val="24"/>
        </w:rPr>
        <w:t>ara Hili Teluk Siabang</w:t>
      </w:r>
      <w:r w:rsidRPr="00EC3773">
        <w:rPr>
          <w:rFonts w:ascii="Times New Roman" w:hAnsi="Times New Roman" w:cs="Times New Roman"/>
          <w:sz w:val="24"/>
          <w:szCs w:val="24"/>
        </w:rPr>
        <w:t xml:space="preserve">  tersebut didukung dengan hasil pengukuran</w:t>
      </w:r>
      <w:r w:rsidR="002619A8" w:rsidRPr="00EC3773">
        <w:rPr>
          <w:rFonts w:ascii="Times New Roman" w:hAnsi="Times New Roman" w:cs="Times New Roman"/>
          <w:sz w:val="24"/>
          <w:szCs w:val="24"/>
        </w:rPr>
        <w:t xml:space="preserve"> data lingkungan </w:t>
      </w:r>
      <w:r w:rsidR="002619A8" w:rsidRPr="00A37F59">
        <w:rPr>
          <w:rFonts w:ascii="Times New Roman" w:hAnsi="Times New Roman" w:cs="Times New Roman"/>
          <w:b/>
          <w:sz w:val="24"/>
          <w:szCs w:val="24"/>
        </w:rPr>
        <w:t>Poedjirahajoe</w:t>
      </w:r>
      <w:r w:rsidRPr="00A37F59">
        <w:rPr>
          <w:rFonts w:ascii="Times New Roman" w:hAnsi="Times New Roman" w:cs="Times New Roman"/>
          <w:b/>
          <w:sz w:val="24"/>
          <w:szCs w:val="24"/>
        </w:rPr>
        <w:t xml:space="preserve"> </w:t>
      </w:r>
      <w:r w:rsidR="00967F1E" w:rsidRPr="00086862">
        <w:rPr>
          <w:rFonts w:ascii="Times New Roman" w:hAnsi="Times New Roman" w:cs="Times New Roman"/>
          <w:b/>
          <w:i/>
          <w:sz w:val="24"/>
          <w:szCs w:val="24"/>
        </w:rPr>
        <w:t>et a</w:t>
      </w:r>
      <w:r w:rsidRPr="00086862">
        <w:rPr>
          <w:rFonts w:ascii="Times New Roman" w:hAnsi="Times New Roman" w:cs="Times New Roman"/>
          <w:b/>
          <w:i/>
          <w:sz w:val="24"/>
          <w:szCs w:val="24"/>
        </w:rPr>
        <w:t>l</w:t>
      </w:r>
      <w:r w:rsidR="002619A8" w:rsidRPr="00A37F59">
        <w:rPr>
          <w:rFonts w:ascii="Times New Roman" w:hAnsi="Times New Roman" w:cs="Times New Roman"/>
          <w:b/>
          <w:sz w:val="24"/>
          <w:szCs w:val="24"/>
        </w:rPr>
        <w:t>.,</w:t>
      </w:r>
      <w:r w:rsidRPr="00A37F59">
        <w:rPr>
          <w:rFonts w:ascii="Times New Roman" w:hAnsi="Times New Roman" w:cs="Times New Roman"/>
          <w:b/>
          <w:sz w:val="24"/>
          <w:szCs w:val="24"/>
        </w:rPr>
        <w:t xml:space="preserve"> </w:t>
      </w:r>
      <w:r w:rsidR="00A4270B">
        <w:rPr>
          <w:rFonts w:ascii="Times New Roman" w:hAnsi="Times New Roman" w:cs="Times New Roman"/>
          <w:b/>
          <w:sz w:val="24"/>
          <w:szCs w:val="24"/>
        </w:rPr>
        <w:t>(</w:t>
      </w:r>
      <w:r w:rsidRPr="00A37F59">
        <w:rPr>
          <w:rFonts w:ascii="Times New Roman" w:hAnsi="Times New Roman" w:cs="Times New Roman"/>
          <w:b/>
          <w:sz w:val="24"/>
          <w:szCs w:val="24"/>
        </w:rPr>
        <w:t>2017)</w:t>
      </w:r>
      <w:r w:rsidR="009A3936" w:rsidRPr="00EC3773">
        <w:rPr>
          <w:rFonts w:ascii="Times New Roman" w:hAnsi="Times New Roman" w:cs="Times New Roman"/>
          <w:sz w:val="24"/>
          <w:szCs w:val="24"/>
        </w:rPr>
        <w:t xml:space="preserve"> pada peneli</w:t>
      </w:r>
      <w:r w:rsidR="00BE247D" w:rsidRPr="00EC3773">
        <w:rPr>
          <w:rFonts w:ascii="Times New Roman" w:hAnsi="Times New Roman" w:cs="Times New Roman"/>
          <w:sz w:val="24"/>
          <w:szCs w:val="24"/>
        </w:rPr>
        <w:t>ti</w:t>
      </w:r>
      <w:r w:rsidR="009A3936" w:rsidRPr="00EC3773">
        <w:rPr>
          <w:rFonts w:ascii="Times New Roman" w:hAnsi="Times New Roman" w:cs="Times New Roman"/>
          <w:sz w:val="24"/>
          <w:szCs w:val="24"/>
        </w:rPr>
        <w:t>annya suhu air</w:t>
      </w:r>
      <w:r w:rsidRPr="00EC3773">
        <w:rPr>
          <w:rFonts w:ascii="Times New Roman" w:hAnsi="Times New Roman" w:cs="Times New Roman"/>
          <w:sz w:val="24"/>
          <w:szCs w:val="24"/>
        </w:rPr>
        <w:t xml:space="preserve"> </w:t>
      </w:r>
      <w:r w:rsidR="00E12B58" w:rsidRPr="00EC3773">
        <w:rPr>
          <w:rFonts w:ascii="Times New Roman" w:hAnsi="Times New Roman" w:cs="Times New Roman"/>
          <w:sz w:val="24"/>
          <w:szCs w:val="24"/>
        </w:rPr>
        <w:t>di lokasi pantai Karangsong Kabupaten Indramayu berkisar antara 29-</w:t>
      </w:r>
      <w:r w:rsidR="00E12B58" w:rsidRPr="00EC3773">
        <w:rPr>
          <w:rFonts w:ascii="Times New Roman" w:hAnsi="Times New Roman" w:cs="Times New Roman"/>
          <w:sz w:val="24"/>
          <w:szCs w:val="20"/>
        </w:rPr>
        <w:t>32°C.</w:t>
      </w:r>
      <w:r w:rsidR="008F5D68">
        <w:rPr>
          <w:rFonts w:ascii="Times New Roman" w:hAnsi="Times New Roman" w:cs="Times New Roman"/>
          <w:sz w:val="24"/>
          <w:szCs w:val="20"/>
        </w:rPr>
        <w:t xml:space="preserve"> </w:t>
      </w:r>
      <w:r w:rsidR="008F5D68" w:rsidRPr="00A37F59">
        <w:rPr>
          <w:rFonts w:ascii="Times New Roman" w:hAnsi="Times New Roman" w:cs="Times New Roman"/>
          <w:b/>
          <w:sz w:val="24"/>
          <w:szCs w:val="20"/>
        </w:rPr>
        <w:t>Poetra dan Riyantini (</w:t>
      </w:r>
      <w:r w:rsidR="001007BA" w:rsidRPr="00A37F59">
        <w:rPr>
          <w:rFonts w:ascii="Times New Roman" w:hAnsi="Times New Roman" w:cs="Times New Roman"/>
          <w:b/>
          <w:sz w:val="24"/>
          <w:szCs w:val="20"/>
        </w:rPr>
        <w:t>2012)</w:t>
      </w:r>
      <w:r w:rsidR="001007BA" w:rsidRPr="00EC3773">
        <w:rPr>
          <w:rFonts w:ascii="Times New Roman" w:hAnsi="Times New Roman" w:cs="Times New Roman"/>
          <w:sz w:val="24"/>
          <w:szCs w:val="20"/>
        </w:rPr>
        <w:t xml:space="preserve"> suhu air lokasi </w:t>
      </w:r>
      <w:r w:rsidR="001A67DF" w:rsidRPr="00EC3773">
        <w:rPr>
          <w:rFonts w:ascii="Times New Roman" w:hAnsi="Times New Roman" w:cs="Times New Roman"/>
          <w:sz w:val="24"/>
          <w:szCs w:val="20"/>
        </w:rPr>
        <w:t>penelitiannya berkisar antara 29-32°C di pantai Karangsong Kab</w:t>
      </w:r>
      <w:r w:rsidR="00BE247D" w:rsidRPr="00EC3773">
        <w:rPr>
          <w:rFonts w:ascii="Times New Roman" w:hAnsi="Times New Roman" w:cs="Times New Roman"/>
          <w:sz w:val="24"/>
          <w:szCs w:val="20"/>
        </w:rPr>
        <w:t>u</w:t>
      </w:r>
      <w:r w:rsidR="001A67DF" w:rsidRPr="00EC3773">
        <w:rPr>
          <w:rFonts w:ascii="Times New Roman" w:hAnsi="Times New Roman" w:cs="Times New Roman"/>
          <w:sz w:val="24"/>
          <w:szCs w:val="20"/>
        </w:rPr>
        <w:t xml:space="preserve">puaten </w:t>
      </w:r>
      <w:r w:rsidR="001A67DF" w:rsidRPr="00EC3773">
        <w:rPr>
          <w:rFonts w:ascii="Times New Roman" w:hAnsi="Times New Roman" w:cs="Times New Roman"/>
          <w:sz w:val="24"/>
          <w:szCs w:val="20"/>
        </w:rPr>
        <w:lastRenderedPageBreak/>
        <w:t>Indramayu.</w:t>
      </w:r>
      <w:r w:rsidR="00D1463B">
        <w:rPr>
          <w:rFonts w:ascii="Times New Roman" w:hAnsi="Times New Roman" w:cs="Times New Roman"/>
          <w:sz w:val="24"/>
          <w:szCs w:val="20"/>
        </w:rPr>
        <w:t xml:space="preserve"> P</w:t>
      </w:r>
      <w:r w:rsidR="00234E94">
        <w:rPr>
          <w:rFonts w:ascii="Times New Roman" w:hAnsi="Times New Roman" w:cs="Times New Roman"/>
          <w:sz w:val="24"/>
          <w:szCs w:val="20"/>
        </w:rPr>
        <w:t xml:space="preserve">enelitian </w:t>
      </w:r>
      <w:r w:rsidR="00234E94" w:rsidRPr="00A37F59">
        <w:rPr>
          <w:rFonts w:ascii="Times New Roman" w:hAnsi="Times New Roman" w:cs="Times New Roman"/>
          <w:b/>
          <w:sz w:val="24"/>
          <w:szCs w:val="20"/>
        </w:rPr>
        <w:t>Talib (</w:t>
      </w:r>
      <w:r w:rsidR="00A82502" w:rsidRPr="00A37F59">
        <w:rPr>
          <w:rFonts w:ascii="Times New Roman" w:hAnsi="Times New Roman" w:cs="Times New Roman"/>
          <w:b/>
          <w:sz w:val="24"/>
          <w:szCs w:val="20"/>
        </w:rPr>
        <w:t>2008)</w:t>
      </w:r>
      <w:r w:rsidR="00A82502" w:rsidRPr="00EC3773">
        <w:rPr>
          <w:rFonts w:ascii="Times New Roman" w:hAnsi="Times New Roman" w:cs="Times New Roman"/>
          <w:sz w:val="24"/>
          <w:szCs w:val="20"/>
        </w:rPr>
        <w:t xml:space="preserve"> </w:t>
      </w:r>
      <w:r w:rsidR="00A82502" w:rsidRPr="00EC3773">
        <w:rPr>
          <w:rFonts w:ascii="Times New Roman" w:hAnsi="Times New Roman" w:cs="Times New Roman"/>
          <w:sz w:val="24"/>
        </w:rPr>
        <w:t>di desa Tanah Merah dan Oebelo Kecil Kabupaten Kupang suhu air 28-35</w:t>
      </w:r>
      <w:r w:rsidR="00AB2F98" w:rsidRPr="00EC3773">
        <w:rPr>
          <w:rFonts w:ascii="Times New Roman" w:hAnsi="Times New Roman" w:cs="Times New Roman"/>
          <w:sz w:val="24"/>
          <w:szCs w:val="20"/>
        </w:rPr>
        <w:t>°C</w:t>
      </w:r>
      <w:r w:rsidR="00BE247D" w:rsidRPr="00EC3773">
        <w:rPr>
          <w:rFonts w:ascii="Times New Roman" w:hAnsi="Times New Roman" w:cs="Times New Roman"/>
          <w:sz w:val="24"/>
          <w:szCs w:val="20"/>
        </w:rPr>
        <w:t>.</w:t>
      </w:r>
    </w:p>
    <w:p w:rsidR="003C0BBB" w:rsidRPr="00EC3773" w:rsidRDefault="00C52AD7" w:rsidP="00624C0F">
      <w:pPr>
        <w:autoSpaceDE w:val="0"/>
        <w:autoSpaceDN w:val="0"/>
        <w:adjustRightInd w:val="0"/>
        <w:spacing w:after="0" w:line="480" w:lineRule="auto"/>
        <w:ind w:firstLine="360"/>
        <w:jc w:val="both"/>
        <w:rPr>
          <w:rFonts w:ascii="Times New Roman" w:hAnsi="Times New Roman" w:cs="Times New Roman"/>
          <w:sz w:val="28"/>
          <w:szCs w:val="24"/>
        </w:rPr>
      </w:pPr>
      <w:r w:rsidRPr="00EC3773">
        <w:rPr>
          <w:rFonts w:ascii="Times New Roman" w:hAnsi="Times New Roman" w:cs="Times New Roman"/>
          <w:sz w:val="24"/>
          <w:szCs w:val="24"/>
        </w:rPr>
        <w:t>Suhu perairan di sungai</w:t>
      </w:r>
      <w:r w:rsidRPr="00EC3773">
        <w:rPr>
          <w:rFonts w:ascii="Times New Roman" w:hAnsi="Times New Roman" w:cs="Times New Roman"/>
          <w:sz w:val="24"/>
        </w:rPr>
        <w:t xml:space="preserve"> Ladi Kelurahan Kampung Bugis Kecamatan Tanjungpinang Kota Provinsi Kepulauan Riau rata-rata 29,9</w:t>
      </w:r>
      <w:r w:rsidRPr="00EC3773">
        <w:rPr>
          <w:rFonts w:ascii="Times New Roman" w:hAnsi="Times New Roman" w:cs="Times New Roman"/>
          <w:sz w:val="24"/>
          <w:szCs w:val="20"/>
        </w:rPr>
        <w:t>°C</w:t>
      </w:r>
      <w:r w:rsidRPr="00EC3773">
        <w:rPr>
          <w:rFonts w:ascii="Times New Roman" w:hAnsi="Times New Roman" w:cs="Times New Roman"/>
          <w:sz w:val="24"/>
        </w:rPr>
        <w:t xml:space="preserve"> yang</w:t>
      </w:r>
      <w:r w:rsidR="008E0DCA">
        <w:rPr>
          <w:rFonts w:ascii="Times New Roman" w:hAnsi="Times New Roman" w:cs="Times New Roman"/>
          <w:sz w:val="24"/>
        </w:rPr>
        <w:t xml:space="preserve"> merupakan kondisi ideal untuk M</w:t>
      </w:r>
      <w:r w:rsidRPr="00EC3773">
        <w:rPr>
          <w:rFonts w:ascii="Times New Roman" w:hAnsi="Times New Roman" w:cs="Times New Roman"/>
          <w:sz w:val="24"/>
        </w:rPr>
        <w:t>angrove.</w:t>
      </w:r>
      <w:r w:rsidR="00624C0F" w:rsidRPr="00EC3773">
        <w:rPr>
          <w:rFonts w:ascii="Times New Roman" w:hAnsi="Times New Roman" w:cs="Times New Roman"/>
          <w:sz w:val="28"/>
          <w:szCs w:val="24"/>
        </w:rPr>
        <w:t xml:space="preserve"> </w:t>
      </w:r>
      <w:r w:rsidR="003C0BBB" w:rsidRPr="00EC3773">
        <w:rPr>
          <w:rFonts w:ascii="Times New Roman" w:hAnsi="Times New Roman" w:cs="Times New Roman"/>
          <w:sz w:val="24"/>
          <w:szCs w:val="24"/>
        </w:rPr>
        <w:t>Kondisi suhu yang cocok untuk pertumbuhan mangrove berkisar antara 20-30</w:t>
      </w:r>
      <w:r w:rsidR="003C0BBB" w:rsidRPr="00EC3773">
        <w:rPr>
          <w:rFonts w:ascii="Times New Roman" w:hAnsi="Times New Roman" w:cs="Times New Roman"/>
          <w:sz w:val="24"/>
          <w:szCs w:val="20"/>
        </w:rPr>
        <w:t>°C</w:t>
      </w:r>
      <w:r w:rsidR="00B0756C">
        <w:rPr>
          <w:rFonts w:ascii="Times New Roman" w:hAnsi="Times New Roman" w:cs="Times New Roman"/>
          <w:sz w:val="24"/>
          <w:szCs w:val="24"/>
        </w:rPr>
        <w:t>, ini berarti M</w:t>
      </w:r>
      <w:r w:rsidR="003C0BBB" w:rsidRPr="00EC3773">
        <w:rPr>
          <w:rFonts w:ascii="Times New Roman" w:hAnsi="Times New Roman" w:cs="Times New Roman"/>
          <w:sz w:val="24"/>
          <w:szCs w:val="24"/>
        </w:rPr>
        <w:t>angrove mendapatkan sinar matahari yang cukup untuk melakukan proses fotosint</w:t>
      </w:r>
      <w:r w:rsidR="00624C0F" w:rsidRPr="00EC3773">
        <w:rPr>
          <w:rFonts w:ascii="Times New Roman" w:hAnsi="Times New Roman" w:cs="Times New Roman"/>
          <w:sz w:val="24"/>
          <w:szCs w:val="24"/>
        </w:rPr>
        <w:t xml:space="preserve">esis  </w:t>
      </w:r>
      <w:r w:rsidR="00624C0F" w:rsidRPr="00A37F59">
        <w:rPr>
          <w:rFonts w:ascii="Times New Roman" w:hAnsi="Times New Roman" w:cs="Times New Roman"/>
          <w:b/>
          <w:sz w:val="24"/>
          <w:szCs w:val="24"/>
        </w:rPr>
        <w:t>(</w:t>
      </w:r>
      <w:r w:rsidR="002619A8" w:rsidRPr="00A37F59">
        <w:rPr>
          <w:rFonts w:ascii="Times New Roman" w:hAnsi="Times New Roman" w:cs="Times New Roman"/>
          <w:b/>
          <w:sz w:val="24"/>
          <w:szCs w:val="24"/>
        </w:rPr>
        <w:t>Hutasoit</w:t>
      </w:r>
      <w:r w:rsidR="00624C0F" w:rsidRPr="00A37F59">
        <w:rPr>
          <w:rFonts w:ascii="Times New Roman" w:hAnsi="Times New Roman" w:cs="Times New Roman"/>
          <w:b/>
          <w:sz w:val="24"/>
          <w:szCs w:val="24"/>
        </w:rPr>
        <w:t xml:space="preserve"> </w:t>
      </w:r>
      <w:r w:rsidR="00624C0F" w:rsidRPr="00A37F59">
        <w:rPr>
          <w:rFonts w:ascii="Times New Roman" w:hAnsi="Times New Roman" w:cs="Times New Roman"/>
          <w:b/>
          <w:i/>
          <w:sz w:val="24"/>
          <w:szCs w:val="24"/>
        </w:rPr>
        <w:t>et al</w:t>
      </w:r>
      <w:r w:rsidR="002619A8" w:rsidRPr="00A37F59">
        <w:rPr>
          <w:rFonts w:ascii="Times New Roman" w:hAnsi="Times New Roman" w:cs="Times New Roman"/>
          <w:b/>
          <w:sz w:val="24"/>
          <w:szCs w:val="24"/>
        </w:rPr>
        <w:t>.</w:t>
      </w:r>
      <w:r w:rsidR="003C0BBB" w:rsidRPr="00A37F59">
        <w:rPr>
          <w:rFonts w:ascii="Times New Roman" w:hAnsi="Times New Roman" w:cs="Times New Roman"/>
          <w:b/>
          <w:sz w:val="24"/>
          <w:szCs w:val="24"/>
        </w:rPr>
        <w:t>, 2017).</w:t>
      </w:r>
    </w:p>
    <w:p w:rsidR="0020030F" w:rsidRPr="00EC3773" w:rsidRDefault="00E12B58" w:rsidP="0020030F">
      <w:pPr>
        <w:autoSpaceDE w:val="0"/>
        <w:autoSpaceDN w:val="0"/>
        <w:adjustRightInd w:val="0"/>
        <w:spacing w:after="0" w:line="480" w:lineRule="auto"/>
        <w:ind w:firstLine="720"/>
        <w:jc w:val="both"/>
        <w:rPr>
          <w:rFonts w:ascii="Times New Roman" w:hAnsi="Times New Roman" w:cs="Times New Roman"/>
          <w:sz w:val="24"/>
          <w:szCs w:val="20"/>
        </w:rPr>
      </w:pPr>
      <w:r w:rsidRPr="00EC3773">
        <w:rPr>
          <w:rFonts w:ascii="Times New Roman" w:hAnsi="Times New Roman" w:cs="Times New Roman"/>
          <w:sz w:val="24"/>
          <w:szCs w:val="20"/>
        </w:rPr>
        <w:t xml:space="preserve"> </w:t>
      </w:r>
      <w:r w:rsidR="008E0DCA">
        <w:rPr>
          <w:rFonts w:ascii="Times New Roman" w:hAnsi="Times New Roman" w:cs="Times New Roman"/>
          <w:sz w:val="24"/>
          <w:szCs w:val="20"/>
        </w:rPr>
        <w:t>Dari keseluruh lokasi vegetasi M</w:t>
      </w:r>
      <w:r w:rsidRPr="00EC3773">
        <w:rPr>
          <w:rFonts w:ascii="Times New Roman" w:hAnsi="Times New Roman" w:cs="Times New Roman"/>
          <w:sz w:val="24"/>
          <w:szCs w:val="20"/>
        </w:rPr>
        <w:t xml:space="preserve">angrove yang ditemukan pada setiap stasiun pada lokasi penelitian, seluruhnya cocok dan ideal pada suhu tersebut sesuai dengan Baku Mutu pada Kepmen LH No. 51 Tahun 2014 yang menyebutkan bahwa suhu air laut yang ideal untuk mangrove adalah </w:t>
      </w:r>
      <w:r w:rsidRPr="00EC3773">
        <w:rPr>
          <w:rFonts w:ascii="Times New Roman" w:hAnsi="Times New Roman" w:cs="Times New Roman"/>
          <w:sz w:val="24"/>
          <w:szCs w:val="24"/>
        </w:rPr>
        <w:t>28-</w:t>
      </w:r>
      <w:r w:rsidRPr="00EC3773">
        <w:rPr>
          <w:rFonts w:ascii="Times New Roman" w:hAnsi="Times New Roman" w:cs="Times New Roman"/>
          <w:sz w:val="24"/>
          <w:szCs w:val="20"/>
        </w:rPr>
        <w:t>32°C</w:t>
      </w:r>
      <w:r w:rsidR="0020030F" w:rsidRPr="00EC3773">
        <w:rPr>
          <w:rFonts w:ascii="Times New Roman" w:hAnsi="Times New Roman" w:cs="Times New Roman"/>
          <w:sz w:val="24"/>
          <w:szCs w:val="20"/>
        </w:rPr>
        <w:t>.</w:t>
      </w:r>
    </w:p>
    <w:p w:rsidR="00C95F1B" w:rsidRPr="00EC3773" w:rsidRDefault="00E12B58" w:rsidP="00C95F1B">
      <w:pPr>
        <w:pStyle w:val="ListParagraph"/>
        <w:numPr>
          <w:ilvl w:val="0"/>
          <w:numId w:val="7"/>
        </w:numPr>
        <w:autoSpaceDE w:val="0"/>
        <w:autoSpaceDN w:val="0"/>
        <w:adjustRightInd w:val="0"/>
        <w:spacing w:line="480" w:lineRule="auto"/>
        <w:jc w:val="both"/>
      </w:pPr>
      <w:r w:rsidRPr="00EC3773">
        <w:t>Suhu Udara</w:t>
      </w:r>
    </w:p>
    <w:p w:rsidR="000D7D8C" w:rsidRPr="00EC3773" w:rsidRDefault="00C95F1B" w:rsidP="00EC4646">
      <w:pPr>
        <w:pStyle w:val="ListParagraph"/>
        <w:autoSpaceDE w:val="0"/>
        <w:autoSpaceDN w:val="0"/>
        <w:adjustRightInd w:val="0"/>
        <w:spacing w:line="480" w:lineRule="auto"/>
        <w:ind w:left="0" w:firstLine="720"/>
        <w:jc w:val="both"/>
        <w:rPr>
          <w:lang w:val="id-ID"/>
        </w:rPr>
      </w:pPr>
      <w:r w:rsidRPr="00EC3773">
        <w:rPr>
          <w:lang w:val="id-ID"/>
        </w:rPr>
        <w:t>Pengukuran data lingkungan s</w:t>
      </w:r>
      <w:r w:rsidRPr="00EC3773">
        <w:t>uhu udara</w:t>
      </w:r>
      <w:r w:rsidRPr="00EC3773">
        <w:rPr>
          <w:lang w:val="id-ID"/>
        </w:rPr>
        <w:t xml:space="preserve"> pada lokasi penelitian</w:t>
      </w:r>
      <w:r w:rsidR="00D1463B">
        <w:rPr>
          <w:lang w:val="id-ID"/>
        </w:rPr>
        <w:t xml:space="preserve"> Tabel 1</w:t>
      </w:r>
      <w:r w:rsidRPr="00EC3773">
        <w:rPr>
          <w:lang w:val="id-ID"/>
        </w:rPr>
        <w:t xml:space="preserve"> Desa S</w:t>
      </w:r>
      <w:r w:rsidR="00AB0B6D">
        <w:rPr>
          <w:lang w:val="id-ID"/>
        </w:rPr>
        <w:t>is</w:t>
      </w:r>
      <w:r w:rsidRPr="00EC3773">
        <w:rPr>
          <w:lang w:val="id-ID"/>
        </w:rPr>
        <w:t>ara Hili Teluk Siabang didapatkan hasil yaitu</w:t>
      </w:r>
      <w:r w:rsidRPr="00EC3773">
        <w:t xml:space="preserve"> pada </w:t>
      </w:r>
      <w:r w:rsidR="00F6247B" w:rsidRPr="00EC3773">
        <w:t>stasiun</w:t>
      </w:r>
      <w:r w:rsidR="00C03372" w:rsidRPr="00EC3773">
        <w:t xml:space="preserve"> I berkisar 3</w:t>
      </w:r>
      <w:r w:rsidR="00C03372" w:rsidRPr="00EC3773">
        <w:rPr>
          <w:lang w:val="id-ID"/>
        </w:rPr>
        <w:t>3</w:t>
      </w:r>
      <w:r w:rsidRPr="00EC3773">
        <w:rPr>
          <w:vertAlign w:val="superscript"/>
        </w:rPr>
        <w:t>0</w:t>
      </w:r>
      <w:r w:rsidRPr="00EC3773">
        <w:t xml:space="preserve">C, </w:t>
      </w:r>
      <w:r w:rsidR="00F6247B" w:rsidRPr="00EC3773">
        <w:t>stasiun</w:t>
      </w:r>
      <w:r w:rsidR="00C03372" w:rsidRPr="00EC3773">
        <w:t xml:space="preserve"> II berkisar 32</w:t>
      </w:r>
      <w:r w:rsidRPr="00EC3773">
        <w:rPr>
          <w:vertAlign w:val="superscript"/>
        </w:rPr>
        <w:t>0</w:t>
      </w:r>
      <w:r w:rsidRPr="00EC3773">
        <w:t xml:space="preserve">C dan pada </w:t>
      </w:r>
      <w:r w:rsidR="00F6247B" w:rsidRPr="00EC3773">
        <w:t>stasiun</w:t>
      </w:r>
      <w:r w:rsidRPr="00EC3773">
        <w:t xml:space="preserve"> III berki</w:t>
      </w:r>
      <w:r w:rsidR="00C03372" w:rsidRPr="00EC3773">
        <w:t>sar 31</w:t>
      </w:r>
      <w:r w:rsidRPr="00EC3773">
        <w:rPr>
          <w:vertAlign w:val="superscript"/>
        </w:rPr>
        <w:t>0</w:t>
      </w:r>
      <w:r w:rsidRPr="00EC3773">
        <w:t>C.</w:t>
      </w:r>
      <w:r w:rsidR="00AB0B6D">
        <w:rPr>
          <w:lang w:val="id-ID"/>
        </w:rPr>
        <w:t xml:space="preserve"> Suhu udara di sekitar kawasan M</w:t>
      </w:r>
      <w:r w:rsidR="000D7D8C" w:rsidRPr="00EC3773">
        <w:rPr>
          <w:lang w:val="id-ID"/>
        </w:rPr>
        <w:t>angrove Desa S</w:t>
      </w:r>
      <w:r w:rsidR="00AB0B6D">
        <w:rPr>
          <w:lang w:val="id-ID"/>
        </w:rPr>
        <w:t>is</w:t>
      </w:r>
      <w:r w:rsidR="000D7D8C" w:rsidRPr="00EC3773">
        <w:rPr>
          <w:lang w:val="id-ID"/>
        </w:rPr>
        <w:t>ara Hili Teluk Siabang masih te</w:t>
      </w:r>
      <w:r w:rsidR="00AB0B6D">
        <w:rPr>
          <w:lang w:val="id-ID"/>
        </w:rPr>
        <w:t>rgolong baik untuk pertumbuhan M</w:t>
      </w:r>
      <w:r w:rsidR="000D7D8C" w:rsidRPr="00EC3773">
        <w:rPr>
          <w:lang w:val="id-ID"/>
        </w:rPr>
        <w:t xml:space="preserve">angrove. Hasil ini tidak berbeda jauh dengan penelitian </w:t>
      </w:r>
      <w:r w:rsidR="000D7D8C" w:rsidRPr="00A37F59">
        <w:rPr>
          <w:b/>
          <w:lang w:val="id-ID"/>
        </w:rPr>
        <w:t>(</w:t>
      </w:r>
      <w:r w:rsidR="00E612E6" w:rsidRPr="00A37F59">
        <w:rPr>
          <w:b/>
          <w:lang w:val="id-ID"/>
        </w:rPr>
        <w:t xml:space="preserve">Cahyanto dan Kuraesin, </w:t>
      </w:r>
      <w:r w:rsidR="000D7D8C" w:rsidRPr="00A37F59">
        <w:rPr>
          <w:b/>
          <w:lang w:val="id-ID"/>
        </w:rPr>
        <w:t>2013)</w:t>
      </w:r>
      <w:r w:rsidR="00EE5955" w:rsidRPr="00EC3773">
        <w:rPr>
          <w:lang w:val="id-ID"/>
        </w:rPr>
        <w:t xml:space="preserve"> di p</w:t>
      </w:r>
      <w:r w:rsidR="000D7D8C" w:rsidRPr="00EC3773">
        <w:rPr>
          <w:lang w:val="id-ID"/>
        </w:rPr>
        <w:t xml:space="preserve">antai Muara Marunda yaitun suhu udara berkisar </w:t>
      </w:r>
      <w:r w:rsidR="000D7D8C" w:rsidRPr="00EC3773">
        <w:t>27 – 30°C</w:t>
      </w:r>
      <w:r w:rsidR="00EC4646" w:rsidRPr="00EC3773">
        <w:rPr>
          <w:lang w:val="id-ID"/>
        </w:rPr>
        <w:t>.</w:t>
      </w:r>
      <w:r w:rsidR="00AB2F98" w:rsidRPr="00EC3773">
        <w:rPr>
          <w:lang w:val="id-ID"/>
        </w:rPr>
        <w:t xml:space="preserve"> </w:t>
      </w:r>
      <w:r w:rsidR="0009425F">
        <w:rPr>
          <w:szCs w:val="20"/>
        </w:rPr>
        <w:t xml:space="preserve">Selain itu, penelitian </w:t>
      </w:r>
      <w:r w:rsidR="0009425F" w:rsidRPr="00A37F59">
        <w:rPr>
          <w:b/>
          <w:szCs w:val="20"/>
        </w:rPr>
        <w:t>Talib</w:t>
      </w:r>
      <w:r w:rsidR="00AB2F98" w:rsidRPr="00A37F59">
        <w:rPr>
          <w:b/>
          <w:szCs w:val="20"/>
        </w:rPr>
        <w:t xml:space="preserve"> </w:t>
      </w:r>
      <w:r w:rsidR="0009425F" w:rsidRPr="00A37F59">
        <w:rPr>
          <w:b/>
          <w:szCs w:val="20"/>
          <w:lang w:val="id-ID"/>
        </w:rPr>
        <w:t>(</w:t>
      </w:r>
      <w:r w:rsidR="00AB2F98" w:rsidRPr="00A37F59">
        <w:rPr>
          <w:b/>
          <w:szCs w:val="20"/>
        </w:rPr>
        <w:t>2008)</w:t>
      </w:r>
      <w:r w:rsidR="00AB2F98" w:rsidRPr="00EC3773">
        <w:rPr>
          <w:szCs w:val="20"/>
        </w:rPr>
        <w:t xml:space="preserve"> </w:t>
      </w:r>
      <w:r w:rsidR="00AB2F98" w:rsidRPr="00EC3773">
        <w:t>di desa Tanah Merah dan Oebelo Kecil Kabupaten Kupang</w:t>
      </w:r>
      <w:r w:rsidR="00AB2F98" w:rsidRPr="00EC3773">
        <w:rPr>
          <w:lang w:val="id-ID"/>
        </w:rPr>
        <w:t xml:space="preserve"> suhu udara berkisar 27-34</w:t>
      </w:r>
      <w:r w:rsidR="00AB2F98" w:rsidRPr="00EC3773">
        <w:t>°C</w:t>
      </w:r>
      <w:r w:rsidR="00AB2F98" w:rsidRPr="00EC3773">
        <w:rPr>
          <w:lang w:val="id-ID"/>
        </w:rPr>
        <w:t>.</w:t>
      </w:r>
    </w:p>
    <w:p w:rsidR="004F2F5D" w:rsidRPr="00EC3773" w:rsidRDefault="004F2F5D" w:rsidP="00EC4646">
      <w:pPr>
        <w:pStyle w:val="ListParagraph"/>
        <w:autoSpaceDE w:val="0"/>
        <w:autoSpaceDN w:val="0"/>
        <w:adjustRightInd w:val="0"/>
        <w:spacing w:line="480" w:lineRule="auto"/>
        <w:ind w:left="0" w:firstLine="720"/>
        <w:jc w:val="both"/>
        <w:rPr>
          <w:lang w:val="id-ID"/>
        </w:rPr>
      </w:pPr>
      <w:r w:rsidRPr="00EC3773">
        <w:rPr>
          <w:lang w:val="id-ID"/>
        </w:rPr>
        <w:t>Hal ini sejalan dengan hasil pengukuran dat</w:t>
      </w:r>
      <w:r w:rsidR="00BE247D" w:rsidRPr="00EC3773">
        <w:rPr>
          <w:lang w:val="id-ID"/>
        </w:rPr>
        <w:t xml:space="preserve">a lingkungan yang dilakukan di perairan Teluk Sepi </w:t>
      </w:r>
      <w:r w:rsidRPr="00EC3773">
        <w:rPr>
          <w:lang w:val="id-ID"/>
        </w:rPr>
        <w:t xml:space="preserve"> yaitu 27 – 31</w:t>
      </w:r>
      <w:r w:rsidRPr="00EC3773">
        <w:t>°C</w:t>
      </w:r>
      <w:r w:rsidRPr="00EC3773">
        <w:rPr>
          <w:lang w:val="id-ID"/>
        </w:rPr>
        <w:t xml:space="preserve"> </w:t>
      </w:r>
      <w:r w:rsidR="00AB535D" w:rsidRPr="00A37F59">
        <w:rPr>
          <w:b/>
          <w:lang w:val="id-ID"/>
        </w:rPr>
        <w:t>(</w:t>
      </w:r>
      <w:r w:rsidR="00A37F59">
        <w:rPr>
          <w:b/>
          <w:lang w:val="id-ID"/>
        </w:rPr>
        <w:t>Zamroni dan Rohyani, 2008).</w:t>
      </w:r>
      <w:r w:rsidRPr="00EC3773">
        <w:rPr>
          <w:lang w:val="id-ID"/>
        </w:rPr>
        <w:t xml:space="preserve"> Suhu </w:t>
      </w:r>
      <w:r w:rsidRPr="00EC3773">
        <w:rPr>
          <w:lang w:val="id-ID"/>
        </w:rPr>
        <w:lastRenderedPageBreak/>
        <w:t xml:space="preserve">udara </w:t>
      </w:r>
      <w:r w:rsidR="00BE247D" w:rsidRPr="00EC3773">
        <w:rPr>
          <w:lang w:val="id-ID"/>
        </w:rPr>
        <w:t>di t</w:t>
      </w:r>
      <w:r w:rsidR="006D408A" w:rsidRPr="00EC3773">
        <w:rPr>
          <w:lang w:val="id-ID"/>
        </w:rPr>
        <w:t xml:space="preserve">eluk Sepi merupakan masih tergolong baik </w:t>
      </w:r>
      <w:r w:rsidR="00BE247D" w:rsidRPr="00EC3773">
        <w:rPr>
          <w:lang w:val="id-ID"/>
        </w:rPr>
        <w:t xml:space="preserve">untuk </w:t>
      </w:r>
      <w:r w:rsidR="00AB0B6D">
        <w:rPr>
          <w:lang w:val="id-ID"/>
        </w:rPr>
        <w:t>pertumbuhan M</w:t>
      </w:r>
      <w:r w:rsidR="006D408A" w:rsidRPr="00EC3773">
        <w:rPr>
          <w:lang w:val="id-ID"/>
        </w:rPr>
        <w:t>angrove.</w:t>
      </w:r>
    </w:p>
    <w:p w:rsidR="007A5869" w:rsidRPr="00EC3773" w:rsidRDefault="007A5869" w:rsidP="00E12B58">
      <w:pPr>
        <w:pStyle w:val="ListParagraph"/>
        <w:numPr>
          <w:ilvl w:val="0"/>
          <w:numId w:val="7"/>
        </w:numPr>
        <w:autoSpaceDE w:val="0"/>
        <w:autoSpaceDN w:val="0"/>
        <w:adjustRightInd w:val="0"/>
        <w:spacing w:line="480" w:lineRule="auto"/>
        <w:ind w:left="0" w:firstLine="360"/>
        <w:jc w:val="both"/>
        <w:rPr>
          <w:bCs/>
        </w:rPr>
      </w:pPr>
      <w:r w:rsidRPr="00EC3773">
        <w:rPr>
          <w:bCs/>
          <w:lang w:val="id-ID"/>
        </w:rPr>
        <w:t>Salinitas</w:t>
      </w:r>
    </w:p>
    <w:p w:rsidR="007A5869" w:rsidRPr="00EC3773" w:rsidRDefault="007A5869" w:rsidP="007A5869">
      <w:pPr>
        <w:pStyle w:val="ListParagraph"/>
        <w:autoSpaceDE w:val="0"/>
        <w:autoSpaceDN w:val="0"/>
        <w:adjustRightInd w:val="0"/>
        <w:spacing w:line="480" w:lineRule="auto"/>
        <w:ind w:left="0" w:firstLine="720"/>
        <w:jc w:val="both"/>
        <w:rPr>
          <w:lang w:val="id-ID"/>
        </w:rPr>
      </w:pPr>
      <w:r w:rsidRPr="00EC3773">
        <w:t>Hasil pengukuran salinitas di daerah penelitian</w:t>
      </w:r>
      <w:r w:rsidR="00474C05">
        <w:rPr>
          <w:lang w:val="id-ID"/>
        </w:rPr>
        <w:t xml:space="preserve"> Tabel 1</w:t>
      </w:r>
      <w:r w:rsidRPr="00EC3773">
        <w:t xml:space="preserve"> Desa S</w:t>
      </w:r>
      <w:r w:rsidR="003A0CAA">
        <w:rPr>
          <w:lang w:val="id-ID"/>
        </w:rPr>
        <w:t>is</w:t>
      </w:r>
      <w:r w:rsidRPr="00EC3773">
        <w:t xml:space="preserve">ara Hili Teluk Siabang adalah pada </w:t>
      </w:r>
      <w:r w:rsidR="00BE247D" w:rsidRPr="00EC3773">
        <w:rPr>
          <w:lang w:val="id-ID"/>
        </w:rPr>
        <w:t>stasiun</w:t>
      </w:r>
      <w:r w:rsidR="00C03372" w:rsidRPr="00EC3773">
        <w:t xml:space="preserve"> I berkisar 27</w:t>
      </w:r>
      <w:r w:rsidRPr="00EC3773">
        <w:t xml:space="preserve">‰, pada </w:t>
      </w:r>
      <w:r w:rsidR="00EC6E79" w:rsidRPr="00EC3773">
        <w:t>stasiun</w:t>
      </w:r>
      <w:r w:rsidRPr="00EC3773">
        <w:t xml:space="preserve"> II berkisar 25‰, dan pada </w:t>
      </w:r>
      <w:r w:rsidR="00EC6E79" w:rsidRPr="00EC3773">
        <w:t xml:space="preserve">stasiun </w:t>
      </w:r>
      <w:r w:rsidRPr="00EC3773">
        <w:t xml:space="preserve">III berkisar 26‰. </w:t>
      </w:r>
      <w:r w:rsidRPr="00EC3773">
        <w:rPr>
          <w:lang w:val="id-ID"/>
        </w:rPr>
        <w:t>Salinitas di lokasi penelitian masih ter</w:t>
      </w:r>
      <w:r w:rsidR="003A0CAA">
        <w:rPr>
          <w:lang w:val="id-ID"/>
        </w:rPr>
        <w:t>golong baik untuk tempat hidup M</w:t>
      </w:r>
      <w:r w:rsidRPr="00EC3773">
        <w:rPr>
          <w:lang w:val="id-ID"/>
        </w:rPr>
        <w:t>angrove.</w:t>
      </w:r>
      <w:r w:rsidR="00AB2F98" w:rsidRPr="00EC3773">
        <w:rPr>
          <w:lang w:val="id-ID"/>
        </w:rPr>
        <w:t xml:space="preserve"> </w:t>
      </w:r>
    </w:p>
    <w:p w:rsidR="007A5869" w:rsidRPr="00EC3773" w:rsidRDefault="007A5869" w:rsidP="00784196">
      <w:pPr>
        <w:autoSpaceDE w:val="0"/>
        <w:autoSpaceDN w:val="0"/>
        <w:adjustRightInd w:val="0"/>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Hasil ini tidak berbeda jauh dengan hasil pengukuran data lin</w:t>
      </w:r>
      <w:r w:rsidR="00BE247D" w:rsidRPr="00EC3773">
        <w:rPr>
          <w:rFonts w:ascii="Times New Roman" w:hAnsi="Times New Roman" w:cs="Times New Roman"/>
          <w:sz w:val="24"/>
          <w:szCs w:val="24"/>
        </w:rPr>
        <w:t>gkungan  di t</w:t>
      </w:r>
      <w:r w:rsidR="00397976" w:rsidRPr="00EC3773">
        <w:rPr>
          <w:rFonts w:ascii="Times New Roman" w:hAnsi="Times New Roman" w:cs="Times New Roman"/>
          <w:sz w:val="24"/>
          <w:szCs w:val="24"/>
        </w:rPr>
        <w:t>eluk Benoa-Bali</w:t>
      </w:r>
      <w:r w:rsidR="00784196" w:rsidRPr="00EC3773">
        <w:rPr>
          <w:rFonts w:ascii="Times New Roman" w:hAnsi="Times New Roman" w:cs="Times New Roman"/>
          <w:sz w:val="24"/>
          <w:szCs w:val="24"/>
        </w:rPr>
        <w:t xml:space="preserve"> yaitu salinitas 23-24‰. Hasil pengukuran parameter perairan menunjukan masih menduk</w:t>
      </w:r>
      <w:r w:rsidR="003A0CAA">
        <w:rPr>
          <w:rFonts w:ascii="Times New Roman" w:hAnsi="Times New Roman" w:cs="Times New Roman"/>
          <w:sz w:val="24"/>
          <w:szCs w:val="24"/>
        </w:rPr>
        <w:t>ung untuk pertumbuhan M</w:t>
      </w:r>
      <w:r w:rsidR="003E57D0" w:rsidRPr="00EC3773">
        <w:rPr>
          <w:rFonts w:ascii="Times New Roman" w:hAnsi="Times New Roman" w:cs="Times New Roman"/>
          <w:sz w:val="24"/>
          <w:szCs w:val="24"/>
        </w:rPr>
        <w:t xml:space="preserve">angrove </w:t>
      </w:r>
      <w:r w:rsidR="00AB535D" w:rsidRPr="00DE7F3E">
        <w:rPr>
          <w:rFonts w:ascii="Times New Roman" w:hAnsi="Times New Roman" w:cs="Times New Roman"/>
          <w:b/>
          <w:sz w:val="24"/>
          <w:szCs w:val="24"/>
        </w:rPr>
        <w:t>(</w:t>
      </w:r>
      <w:r w:rsidR="002619A8" w:rsidRPr="00DE7F3E">
        <w:rPr>
          <w:rFonts w:ascii="Times New Roman" w:hAnsi="Times New Roman" w:cs="Times New Roman"/>
          <w:b/>
          <w:sz w:val="24"/>
          <w:szCs w:val="24"/>
        </w:rPr>
        <w:t xml:space="preserve">Wiyanto dan Faiqoh, </w:t>
      </w:r>
      <w:r w:rsidR="00784196" w:rsidRPr="00DE7F3E">
        <w:rPr>
          <w:rFonts w:ascii="Times New Roman" w:hAnsi="Times New Roman" w:cs="Times New Roman"/>
          <w:b/>
          <w:sz w:val="24"/>
          <w:szCs w:val="24"/>
        </w:rPr>
        <w:t>2015)</w:t>
      </w:r>
      <w:r w:rsidR="003E57D0" w:rsidRPr="00EC3773">
        <w:rPr>
          <w:rFonts w:ascii="Times New Roman" w:hAnsi="Times New Roman" w:cs="Times New Roman"/>
          <w:sz w:val="24"/>
          <w:szCs w:val="24"/>
        </w:rPr>
        <w:t>.</w:t>
      </w:r>
    </w:p>
    <w:p w:rsidR="005C756E" w:rsidRPr="00EC3773" w:rsidRDefault="00784196" w:rsidP="00032E66">
      <w:pPr>
        <w:pStyle w:val="ListParagraph"/>
        <w:autoSpaceDE w:val="0"/>
        <w:autoSpaceDN w:val="0"/>
        <w:adjustRightInd w:val="0"/>
        <w:spacing w:line="480" w:lineRule="auto"/>
        <w:ind w:left="0" w:firstLine="720"/>
        <w:jc w:val="both"/>
        <w:rPr>
          <w:lang w:val="id-ID"/>
        </w:rPr>
      </w:pPr>
      <w:r w:rsidRPr="00EC3773">
        <w:rPr>
          <w:lang w:val="id-ID"/>
        </w:rPr>
        <w:t xml:space="preserve">Penelitian </w:t>
      </w:r>
      <w:r w:rsidRPr="00DE7F3E">
        <w:rPr>
          <w:b/>
          <w:bCs/>
        </w:rPr>
        <w:t xml:space="preserve">Cahyanto  dan </w:t>
      </w:r>
      <w:r w:rsidR="00E612E6" w:rsidRPr="00DE7F3E">
        <w:rPr>
          <w:b/>
          <w:bCs/>
        </w:rPr>
        <w:t>Kuraesin</w:t>
      </w:r>
      <w:r w:rsidR="003F06CA" w:rsidRPr="00DE7F3E">
        <w:rPr>
          <w:b/>
          <w:bCs/>
          <w:lang w:val="id-ID"/>
        </w:rPr>
        <w:t xml:space="preserve"> (</w:t>
      </w:r>
      <w:r w:rsidRPr="00DE7F3E">
        <w:rPr>
          <w:b/>
          <w:bCs/>
        </w:rPr>
        <w:t>2013)</w:t>
      </w:r>
      <w:r w:rsidR="001A67DF" w:rsidRPr="00EC3773">
        <w:rPr>
          <w:bCs/>
          <w:lang w:val="id-ID"/>
        </w:rPr>
        <w:t xml:space="preserve"> </w:t>
      </w:r>
      <w:r w:rsidRPr="00EC3773">
        <w:rPr>
          <w:bCs/>
          <w:lang w:val="id-ID"/>
        </w:rPr>
        <w:t>mendukung hasil penelitian di Desa S</w:t>
      </w:r>
      <w:r w:rsidR="003A0CAA">
        <w:rPr>
          <w:bCs/>
          <w:lang w:val="id-ID"/>
        </w:rPr>
        <w:t>is</w:t>
      </w:r>
      <w:r w:rsidRPr="00EC3773">
        <w:rPr>
          <w:bCs/>
          <w:lang w:val="id-ID"/>
        </w:rPr>
        <w:t xml:space="preserve">ara Hili Teluk Siabang. </w:t>
      </w:r>
      <w:r w:rsidRPr="00EC3773">
        <w:t xml:space="preserve"> </w:t>
      </w:r>
      <w:r w:rsidRPr="00EC3773">
        <w:rPr>
          <w:lang w:val="id-ID"/>
        </w:rPr>
        <w:t>P</w:t>
      </w:r>
      <w:r w:rsidR="000957DE" w:rsidRPr="00EC3773">
        <w:t>ada wilayah Pantai</w:t>
      </w:r>
      <w:r w:rsidR="006664D5" w:rsidRPr="00EC3773">
        <w:t xml:space="preserve"> </w:t>
      </w:r>
      <w:r w:rsidR="000957DE" w:rsidRPr="00EC3773">
        <w:t>Muara Mar</w:t>
      </w:r>
      <w:r w:rsidRPr="00EC3773">
        <w:t>unda berkisar antara 29 – 30‰</w:t>
      </w:r>
      <w:r w:rsidR="000957DE" w:rsidRPr="00EC3773">
        <w:t xml:space="preserve"> hal ini termasuk normal. Sal</w:t>
      </w:r>
      <w:r w:rsidR="003A0CAA">
        <w:t xml:space="preserve">initas optimum yang dibutuhkan </w:t>
      </w:r>
      <w:r w:rsidR="003A0CAA">
        <w:rPr>
          <w:lang w:val="id-ID"/>
        </w:rPr>
        <w:t>M</w:t>
      </w:r>
      <w:r w:rsidR="000957DE" w:rsidRPr="00EC3773">
        <w:t>angrove untuk tum</w:t>
      </w:r>
      <w:r w:rsidR="00A064CE" w:rsidRPr="00EC3773">
        <w:t>buh berkisar antara 10 – 30‰</w:t>
      </w:r>
      <w:r w:rsidR="00706F54" w:rsidRPr="00EC3773">
        <w:rPr>
          <w:lang w:val="id-ID"/>
        </w:rPr>
        <w:t xml:space="preserve">. </w:t>
      </w:r>
      <w:r w:rsidR="001A67DF" w:rsidRPr="00EC3773">
        <w:rPr>
          <w:lang w:val="id-ID"/>
        </w:rPr>
        <w:t>Di pantai Karangsong Kabupaten Idramayu salinitas air kisaran antara 24 - 34</w:t>
      </w:r>
      <w:r w:rsidR="001A67DF" w:rsidRPr="00EC3773">
        <w:t>‰</w:t>
      </w:r>
      <w:r w:rsidR="00032E66" w:rsidRPr="00EC3773">
        <w:rPr>
          <w:lang w:val="id-ID"/>
        </w:rPr>
        <w:t xml:space="preserve"> m</w:t>
      </w:r>
      <w:r w:rsidR="001A67DF" w:rsidRPr="00EC3773">
        <w:rPr>
          <w:lang w:val="id-ID"/>
        </w:rPr>
        <w:t>asih te</w:t>
      </w:r>
      <w:r w:rsidR="003A0CAA">
        <w:rPr>
          <w:lang w:val="id-ID"/>
        </w:rPr>
        <w:t>rgolong baik untuk pertumbuhan M</w:t>
      </w:r>
      <w:r w:rsidR="001A67DF" w:rsidRPr="00EC3773">
        <w:rPr>
          <w:lang w:val="id-ID"/>
        </w:rPr>
        <w:t>angrove</w:t>
      </w:r>
      <w:r w:rsidR="00AB535D" w:rsidRPr="00EC3773">
        <w:rPr>
          <w:lang w:val="id-ID"/>
        </w:rPr>
        <w:t xml:space="preserve"> </w:t>
      </w:r>
      <w:r w:rsidR="00DE7F3E">
        <w:rPr>
          <w:b/>
          <w:lang w:val="id-ID"/>
        </w:rPr>
        <w:t>(Poetra dan Riyanti, 2012)</w:t>
      </w:r>
      <w:r w:rsidR="00DE7F3E">
        <w:rPr>
          <w:lang w:val="id-ID"/>
        </w:rPr>
        <w:t>.</w:t>
      </w:r>
      <w:r w:rsidR="00AB2F98" w:rsidRPr="00EC3773">
        <w:rPr>
          <w:lang w:val="id-ID"/>
        </w:rPr>
        <w:t xml:space="preserve"> </w:t>
      </w:r>
      <w:r w:rsidR="00474C05">
        <w:rPr>
          <w:szCs w:val="20"/>
          <w:lang w:val="id-ID"/>
        </w:rPr>
        <w:t>P</w:t>
      </w:r>
      <w:r w:rsidR="00C30F7F">
        <w:rPr>
          <w:szCs w:val="20"/>
        </w:rPr>
        <w:t xml:space="preserve">enelitian </w:t>
      </w:r>
      <w:r w:rsidR="00C30F7F" w:rsidRPr="00DE7F3E">
        <w:rPr>
          <w:b/>
          <w:szCs w:val="20"/>
        </w:rPr>
        <w:t>Talib</w:t>
      </w:r>
      <w:r w:rsidR="00C30F7F" w:rsidRPr="00DE7F3E">
        <w:rPr>
          <w:b/>
          <w:szCs w:val="20"/>
          <w:lang w:val="id-ID"/>
        </w:rPr>
        <w:t xml:space="preserve"> (</w:t>
      </w:r>
      <w:r w:rsidR="00AB2F98" w:rsidRPr="00DE7F3E">
        <w:rPr>
          <w:b/>
          <w:szCs w:val="20"/>
        </w:rPr>
        <w:t>2008)</w:t>
      </w:r>
      <w:r w:rsidR="00AB2F98" w:rsidRPr="00EC3773">
        <w:rPr>
          <w:szCs w:val="20"/>
        </w:rPr>
        <w:t xml:space="preserve"> </w:t>
      </w:r>
      <w:r w:rsidR="00AB2F98" w:rsidRPr="00EC3773">
        <w:t>di desa Tanah Merah dan Oebelo Kecil Kabupaten Kupang</w:t>
      </w:r>
      <w:r w:rsidR="00AB2F98" w:rsidRPr="00EC3773">
        <w:rPr>
          <w:lang w:val="id-ID"/>
        </w:rPr>
        <w:t xml:space="preserve"> salinitas berkisar </w:t>
      </w:r>
      <w:r w:rsidR="00C03372" w:rsidRPr="00EC3773">
        <w:t>0,5 – 25,5</w:t>
      </w:r>
      <w:r w:rsidR="00AB2F98" w:rsidRPr="00EC3773">
        <w:t>‰.</w:t>
      </w:r>
    </w:p>
    <w:p w:rsidR="00AB535D" w:rsidRDefault="00913B5F" w:rsidP="005C756E">
      <w:pPr>
        <w:pStyle w:val="ListParagraph"/>
        <w:autoSpaceDE w:val="0"/>
        <w:autoSpaceDN w:val="0"/>
        <w:adjustRightInd w:val="0"/>
        <w:spacing w:line="480" w:lineRule="auto"/>
        <w:ind w:left="0" w:firstLine="720"/>
        <w:jc w:val="both"/>
        <w:rPr>
          <w:lang w:val="id-ID"/>
        </w:rPr>
      </w:pPr>
      <w:r w:rsidRPr="00EC3773">
        <w:rPr>
          <w:lang w:val="id-ID"/>
        </w:rPr>
        <w:t xml:space="preserve">Hasil tersebut cocok dengan </w:t>
      </w:r>
      <w:r w:rsidRPr="00EC3773">
        <w:rPr>
          <w:szCs w:val="20"/>
        </w:rPr>
        <w:t xml:space="preserve">Baku Mutu pada Kepmen LH No. 51 Tahun 2014 yang menyebutkan bahwa </w:t>
      </w:r>
      <w:r w:rsidRPr="00EC3773">
        <w:rPr>
          <w:szCs w:val="20"/>
          <w:lang w:val="id-ID"/>
        </w:rPr>
        <w:t>salinitas air</w:t>
      </w:r>
      <w:r w:rsidR="003A0CAA">
        <w:rPr>
          <w:szCs w:val="20"/>
        </w:rPr>
        <w:t xml:space="preserve"> laut yang ideal untuk </w:t>
      </w:r>
      <w:r w:rsidR="003A0CAA">
        <w:rPr>
          <w:szCs w:val="20"/>
          <w:lang w:val="id-ID"/>
        </w:rPr>
        <w:t>M</w:t>
      </w:r>
      <w:r w:rsidRPr="00EC3773">
        <w:rPr>
          <w:szCs w:val="20"/>
        </w:rPr>
        <w:t>angrove adalah</w:t>
      </w:r>
      <w:r w:rsidRPr="00EC3773">
        <w:rPr>
          <w:szCs w:val="20"/>
          <w:lang w:val="id-ID"/>
        </w:rPr>
        <w:t xml:space="preserve"> s/d </w:t>
      </w:r>
      <w:r w:rsidR="001A67DF" w:rsidRPr="00EC3773">
        <w:t>3</w:t>
      </w:r>
      <w:r w:rsidR="001A67DF" w:rsidRPr="00EC3773">
        <w:rPr>
          <w:lang w:val="id-ID"/>
        </w:rPr>
        <w:t>4</w:t>
      </w:r>
      <w:r w:rsidRPr="00EC3773">
        <w:t>‰</w:t>
      </w:r>
      <w:r w:rsidRPr="00EC3773">
        <w:rPr>
          <w:lang w:val="id-ID"/>
        </w:rPr>
        <w:t>.</w:t>
      </w:r>
    </w:p>
    <w:p w:rsidR="00DE7F3E" w:rsidRPr="00EC3773" w:rsidRDefault="00DE7F3E" w:rsidP="005C756E">
      <w:pPr>
        <w:pStyle w:val="ListParagraph"/>
        <w:autoSpaceDE w:val="0"/>
        <w:autoSpaceDN w:val="0"/>
        <w:adjustRightInd w:val="0"/>
        <w:spacing w:line="480" w:lineRule="auto"/>
        <w:ind w:left="0" w:firstLine="720"/>
        <w:jc w:val="both"/>
        <w:rPr>
          <w:lang w:val="id-ID"/>
        </w:rPr>
      </w:pPr>
    </w:p>
    <w:p w:rsidR="006F55D7" w:rsidRPr="00EC3773" w:rsidRDefault="006F55D7" w:rsidP="006F55D7">
      <w:pPr>
        <w:pStyle w:val="ListParagraph"/>
        <w:numPr>
          <w:ilvl w:val="0"/>
          <w:numId w:val="7"/>
        </w:numPr>
        <w:autoSpaceDE w:val="0"/>
        <w:autoSpaceDN w:val="0"/>
        <w:adjustRightInd w:val="0"/>
        <w:spacing w:line="480" w:lineRule="auto"/>
        <w:jc w:val="both"/>
        <w:rPr>
          <w:lang w:val="id-ID"/>
        </w:rPr>
      </w:pPr>
      <w:r w:rsidRPr="00EC3773">
        <w:rPr>
          <w:lang w:val="id-ID"/>
        </w:rPr>
        <w:lastRenderedPageBreak/>
        <w:t xml:space="preserve">Substrat </w:t>
      </w:r>
    </w:p>
    <w:p w:rsidR="006F55D7" w:rsidRPr="00EC3773" w:rsidRDefault="008C5565" w:rsidP="00DE3567">
      <w:pPr>
        <w:autoSpaceDE w:val="0"/>
        <w:autoSpaceDN w:val="0"/>
        <w:adjustRightInd w:val="0"/>
        <w:spacing w:after="0" w:line="480" w:lineRule="auto"/>
        <w:ind w:firstLine="360"/>
        <w:jc w:val="both"/>
        <w:rPr>
          <w:rFonts w:ascii="Times New Roman" w:hAnsi="Times New Roman" w:cs="Times New Roman"/>
          <w:sz w:val="24"/>
        </w:rPr>
      </w:pPr>
      <w:r w:rsidRPr="00EC3773">
        <w:rPr>
          <w:rFonts w:ascii="Times New Roman" w:hAnsi="Times New Roman" w:cs="Times New Roman"/>
          <w:sz w:val="24"/>
          <w:szCs w:val="24"/>
        </w:rPr>
        <w:t xml:space="preserve"> D</w:t>
      </w:r>
      <w:r w:rsidR="006A0F26" w:rsidRPr="00EC3773">
        <w:rPr>
          <w:rFonts w:ascii="Times New Roman" w:hAnsi="Times New Roman" w:cs="Times New Roman"/>
          <w:sz w:val="24"/>
          <w:szCs w:val="24"/>
        </w:rPr>
        <w:t>i lokasi penelitian Desa S</w:t>
      </w:r>
      <w:r w:rsidR="00371A7E">
        <w:rPr>
          <w:rFonts w:ascii="Times New Roman" w:hAnsi="Times New Roman" w:cs="Times New Roman"/>
          <w:sz w:val="24"/>
          <w:szCs w:val="24"/>
        </w:rPr>
        <w:t>is</w:t>
      </w:r>
      <w:r w:rsidR="006A0F26" w:rsidRPr="00EC3773">
        <w:rPr>
          <w:rFonts w:ascii="Times New Roman" w:hAnsi="Times New Roman" w:cs="Times New Roman"/>
          <w:sz w:val="24"/>
          <w:szCs w:val="24"/>
        </w:rPr>
        <w:t>ara Hili Teluk Siabang</w:t>
      </w:r>
      <w:r w:rsidRPr="00EC3773">
        <w:rPr>
          <w:rFonts w:ascii="Times New Roman" w:hAnsi="Times New Roman" w:cs="Times New Roman"/>
          <w:sz w:val="24"/>
          <w:szCs w:val="24"/>
        </w:rPr>
        <w:t xml:space="preserve"> memiliki substrat </w:t>
      </w:r>
      <w:r w:rsidR="006A0F26" w:rsidRPr="00EC3773">
        <w:rPr>
          <w:rFonts w:ascii="Times New Roman" w:hAnsi="Times New Roman" w:cs="Times New Roman"/>
          <w:sz w:val="24"/>
          <w:szCs w:val="24"/>
        </w:rPr>
        <w:t>berlumpur</w:t>
      </w:r>
      <w:r w:rsidR="004D662B" w:rsidRPr="00EC3773">
        <w:rPr>
          <w:rFonts w:ascii="Times New Roman" w:hAnsi="Times New Roman" w:cs="Times New Roman"/>
          <w:sz w:val="24"/>
          <w:szCs w:val="24"/>
        </w:rPr>
        <w:t xml:space="preserve">. </w:t>
      </w:r>
      <w:r w:rsidR="004C7E01">
        <w:rPr>
          <w:rFonts w:ascii="Times New Roman" w:hAnsi="Times New Roman" w:cs="Times New Roman"/>
          <w:sz w:val="24"/>
          <w:szCs w:val="24"/>
        </w:rPr>
        <w:t xml:space="preserve">Pada penelitian </w:t>
      </w:r>
      <w:r w:rsidR="004C7E01" w:rsidRPr="00DE7F3E">
        <w:rPr>
          <w:rFonts w:ascii="Times New Roman" w:hAnsi="Times New Roman" w:cs="Times New Roman"/>
          <w:b/>
          <w:sz w:val="24"/>
          <w:szCs w:val="24"/>
        </w:rPr>
        <w:t>Cahyanto dan Kuraesin (</w:t>
      </w:r>
      <w:r w:rsidR="00955E39" w:rsidRPr="00DE7F3E">
        <w:rPr>
          <w:rFonts w:ascii="Times New Roman" w:hAnsi="Times New Roman" w:cs="Times New Roman"/>
          <w:b/>
          <w:sz w:val="24"/>
          <w:szCs w:val="24"/>
        </w:rPr>
        <w:t>2013)</w:t>
      </w:r>
      <w:r w:rsidR="00955E39" w:rsidRPr="00EC3773">
        <w:rPr>
          <w:rFonts w:ascii="Times New Roman" w:hAnsi="Times New Roman" w:cs="Times New Roman"/>
          <w:sz w:val="24"/>
          <w:szCs w:val="24"/>
        </w:rPr>
        <w:t xml:space="preserve"> substrat dasar vegetasi </w:t>
      </w:r>
      <w:r w:rsidR="0015778C">
        <w:rPr>
          <w:rFonts w:ascii="Times New Roman" w:hAnsi="Times New Roman" w:cs="Times New Roman"/>
          <w:sz w:val="24"/>
          <w:szCs w:val="24"/>
        </w:rPr>
        <w:t>M</w:t>
      </w:r>
      <w:r w:rsidR="00955E39" w:rsidRPr="00EC3773">
        <w:rPr>
          <w:rFonts w:ascii="Times New Roman" w:hAnsi="Times New Roman" w:cs="Times New Roman"/>
          <w:sz w:val="24"/>
          <w:szCs w:val="24"/>
        </w:rPr>
        <w:t xml:space="preserve">angrove di kawasan Pantai Muara Marunda didominasi oleh lumpur halus. </w:t>
      </w:r>
      <w:r w:rsidR="00811C92" w:rsidRPr="00EC3773">
        <w:rPr>
          <w:rFonts w:ascii="Times New Roman" w:hAnsi="Times New Roman" w:cs="Times New Roman"/>
          <w:sz w:val="24"/>
          <w:szCs w:val="24"/>
        </w:rPr>
        <w:t xml:space="preserve">Hasil penelitian </w:t>
      </w:r>
      <w:r w:rsidR="00640B60" w:rsidRPr="00DE7F3E">
        <w:rPr>
          <w:rFonts w:ascii="Times New Roman" w:hAnsi="Times New Roman" w:cs="Times New Roman"/>
          <w:b/>
          <w:sz w:val="24"/>
          <w:szCs w:val="20"/>
        </w:rPr>
        <w:t>Talib (</w:t>
      </w:r>
      <w:r w:rsidR="00811C92" w:rsidRPr="00DE7F3E">
        <w:rPr>
          <w:rFonts w:ascii="Times New Roman" w:hAnsi="Times New Roman" w:cs="Times New Roman"/>
          <w:b/>
          <w:sz w:val="24"/>
          <w:szCs w:val="20"/>
        </w:rPr>
        <w:t>2008)</w:t>
      </w:r>
      <w:r w:rsidR="00811C92" w:rsidRPr="00EC3773">
        <w:rPr>
          <w:rFonts w:ascii="Times New Roman" w:hAnsi="Times New Roman" w:cs="Times New Roman"/>
          <w:sz w:val="24"/>
          <w:szCs w:val="20"/>
        </w:rPr>
        <w:t xml:space="preserve"> </w:t>
      </w:r>
      <w:r w:rsidR="00811C92" w:rsidRPr="00EC3773">
        <w:rPr>
          <w:rFonts w:ascii="Times New Roman" w:hAnsi="Times New Roman" w:cs="Times New Roman"/>
          <w:sz w:val="24"/>
        </w:rPr>
        <w:t>di desa Tanah Merah dan Oebelo Kecil Kabupaten Kupang bahwa hampir di semua stasiun tipe substrat yang terbanyak adalah lumpur.</w:t>
      </w:r>
    </w:p>
    <w:p w:rsidR="0020486C" w:rsidRPr="00DE7F3E" w:rsidRDefault="00C52AD7" w:rsidP="00036EA7">
      <w:pPr>
        <w:autoSpaceDE w:val="0"/>
        <w:autoSpaceDN w:val="0"/>
        <w:adjustRightInd w:val="0"/>
        <w:spacing w:after="0" w:line="480" w:lineRule="auto"/>
        <w:ind w:firstLine="360"/>
        <w:jc w:val="both"/>
        <w:rPr>
          <w:rFonts w:ascii="Times New Roman" w:hAnsi="Times New Roman" w:cs="Times New Roman"/>
          <w:sz w:val="24"/>
        </w:rPr>
      </w:pPr>
      <w:r w:rsidRPr="00EC3773">
        <w:rPr>
          <w:rFonts w:ascii="Times New Roman" w:hAnsi="Times New Roman" w:cs="Times New Roman"/>
          <w:sz w:val="24"/>
        </w:rPr>
        <w:t xml:space="preserve">Berdasarkan data yang diperoleh </w:t>
      </w:r>
      <w:r w:rsidRPr="00EC3773">
        <w:rPr>
          <w:rFonts w:ascii="Times New Roman" w:hAnsi="Times New Roman" w:cs="Times New Roman"/>
          <w:sz w:val="24"/>
          <w:szCs w:val="24"/>
        </w:rPr>
        <w:t>di sungai</w:t>
      </w:r>
      <w:r w:rsidRPr="00EC3773">
        <w:rPr>
          <w:rFonts w:ascii="Times New Roman" w:hAnsi="Times New Roman" w:cs="Times New Roman"/>
          <w:sz w:val="24"/>
        </w:rPr>
        <w:t xml:space="preserve"> Ladi Kelurahan Kampun</w:t>
      </w:r>
      <w:r w:rsidR="0015778C">
        <w:rPr>
          <w:rFonts w:ascii="Times New Roman" w:hAnsi="Times New Roman" w:cs="Times New Roman"/>
          <w:sz w:val="24"/>
        </w:rPr>
        <w:t xml:space="preserve">g Bugis Kecamatan Tanjungpinang </w:t>
      </w:r>
      <w:r w:rsidRPr="00EC3773">
        <w:rPr>
          <w:rFonts w:ascii="Times New Roman" w:hAnsi="Times New Roman" w:cs="Times New Roman"/>
          <w:sz w:val="24"/>
        </w:rPr>
        <w:t xml:space="preserve">Kota Provinsi Kepulauan pada lokasi penelitian untuk kategori pohon yang memiliki nilai rata-rata kerapatan relatif tertinggi adalah jenis </w:t>
      </w:r>
      <w:r w:rsidR="0015778C">
        <w:rPr>
          <w:rFonts w:ascii="Times New Roman" w:hAnsi="Times New Roman" w:cs="Times New Roman"/>
          <w:i/>
          <w:sz w:val="24"/>
        </w:rPr>
        <w:t>R.</w:t>
      </w:r>
      <w:r w:rsidRPr="00EC3773">
        <w:rPr>
          <w:rFonts w:ascii="Times New Roman" w:hAnsi="Times New Roman" w:cs="Times New Roman"/>
          <w:i/>
          <w:sz w:val="24"/>
        </w:rPr>
        <w:t xml:space="preserve"> apicullata</w:t>
      </w:r>
      <w:r w:rsidRPr="00EC3773">
        <w:rPr>
          <w:rFonts w:ascii="Times New Roman" w:hAnsi="Times New Roman" w:cs="Times New Roman"/>
          <w:sz w:val="24"/>
        </w:rPr>
        <w:t xml:space="preserve"> 19,135%. Kondisi ini di duga karena lokasi sampel memiliki tekstur tanah yang berlumpur </w:t>
      </w:r>
      <w:r w:rsidRPr="00DE7F3E">
        <w:rPr>
          <w:rFonts w:ascii="Times New Roman" w:hAnsi="Times New Roman" w:cs="Times New Roman"/>
          <w:b/>
          <w:sz w:val="24"/>
        </w:rPr>
        <w:t>(Susana</w:t>
      </w:r>
      <w:r w:rsidR="002619A8" w:rsidRPr="00DE7F3E">
        <w:rPr>
          <w:rFonts w:ascii="Times New Roman" w:hAnsi="Times New Roman" w:cs="Times New Roman"/>
          <w:b/>
          <w:sz w:val="24"/>
        </w:rPr>
        <w:t xml:space="preserve"> </w:t>
      </w:r>
      <w:r w:rsidR="003E57D0" w:rsidRPr="001B6459">
        <w:rPr>
          <w:rFonts w:ascii="Times New Roman" w:hAnsi="Times New Roman" w:cs="Times New Roman"/>
          <w:b/>
          <w:i/>
          <w:sz w:val="24"/>
        </w:rPr>
        <w:t>et al</w:t>
      </w:r>
      <w:r w:rsidR="002619A8" w:rsidRPr="00DE7F3E">
        <w:rPr>
          <w:rFonts w:ascii="Times New Roman" w:hAnsi="Times New Roman" w:cs="Times New Roman"/>
          <w:b/>
          <w:sz w:val="24"/>
        </w:rPr>
        <w:t>.</w:t>
      </w:r>
      <w:r w:rsidRPr="00DE7F3E">
        <w:rPr>
          <w:rFonts w:ascii="Times New Roman" w:hAnsi="Times New Roman" w:cs="Times New Roman"/>
          <w:b/>
          <w:sz w:val="24"/>
        </w:rPr>
        <w:t>,</w:t>
      </w:r>
      <w:r w:rsidR="00DE7F3E">
        <w:rPr>
          <w:rFonts w:ascii="Times New Roman" w:hAnsi="Times New Roman" w:cs="Times New Roman"/>
          <w:b/>
          <w:sz w:val="24"/>
        </w:rPr>
        <w:t xml:space="preserve"> 2013)</w:t>
      </w:r>
      <w:r w:rsidR="00DE7F3E">
        <w:rPr>
          <w:rFonts w:ascii="Times New Roman" w:hAnsi="Times New Roman" w:cs="Times New Roman"/>
          <w:sz w:val="24"/>
        </w:rPr>
        <w:t>.</w:t>
      </w:r>
    </w:p>
    <w:p w:rsidR="00913B5F" w:rsidRPr="00EC3773" w:rsidRDefault="00913B5F" w:rsidP="00DE7F3E">
      <w:pPr>
        <w:autoSpaceDE w:val="0"/>
        <w:autoSpaceDN w:val="0"/>
        <w:adjustRightInd w:val="0"/>
        <w:spacing w:after="0" w:line="480" w:lineRule="auto"/>
        <w:jc w:val="both"/>
        <w:rPr>
          <w:rFonts w:ascii="Times New Roman" w:hAnsi="Times New Roman" w:cs="Times New Roman"/>
          <w:b/>
          <w:sz w:val="24"/>
        </w:rPr>
      </w:pPr>
      <w:r w:rsidRPr="00EC3773">
        <w:rPr>
          <w:rFonts w:ascii="Times New Roman" w:hAnsi="Times New Roman" w:cs="Times New Roman"/>
          <w:b/>
          <w:sz w:val="24"/>
        </w:rPr>
        <w:t xml:space="preserve"> </w:t>
      </w:r>
      <w:r w:rsidR="005D479A" w:rsidRPr="00EC3773">
        <w:rPr>
          <w:rFonts w:ascii="Times New Roman" w:hAnsi="Times New Roman" w:cs="Times New Roman"/>
          <w:b/>
          <w:sz w:val="24"/>
        </w:rPr>
        <w:t>4.4  Komposisi Hutan Mangrove</w:t>
      </w:r>
    </w:p>
    <w:p w:rsidR="00D96884" w:rsidRPr="00EC3773" w:rsidRDefault="00E427DB" w:rsidP="00BB3049">
      <w:pPr>
        <w:autoSpaceDE w:val="0"/>
        <w:autoSpaceDN w:val="0"/>
        <w:adjustRightInd w:val="0"/>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 xml:space="preserve">Komposisi hutan mangrove di kawasan Desa </w:t>
      </w:r>
      <w:r w:rsidR="00864090" w:rsidRPr="00EC3773">
        <w:rPr>
          <w:rFonts w:ascii="Times New Roman" w:hAnsi="Times New Roman" w:cs="Times New Roman"/>
          <w:sz w:val="24"/>
          <w:szCs w:val="24"/>
        </w:rPr>
        <w:t>S</w:t>
      </w:r>
      <w:r w:rsidR="00293DEB">
        <w:rPr>
          <w:rFonts w:ascii="Times New Roman" w:hAnsi="Times New Roman" w:cs="Times New Roman"/>
          <w:sz w:val="24"/>
          <w:szCs w:val="24"/>
        </w:rPr>
        <w:t>is</w:t>
      </w:r>
      <w:r w:rsidR="00864090" w:rsidRPr="00EC3773">
        <w:rPr>
          <w:rFonts w:ascii="Times New Roman" w:hAnsi="Times New Roman" w:cs="Times New Roman"/>
          <w:sz w:val="24"/>
          <w:szCs w:val="24"/>
        </w:rPr>
        <w:t xml:space="preserve">ara Hili Teluk Siabang </w:t>
      </w:r>
      <w:r w:rsidRPr="00EC3773">
        <w:rPr>
          <w:rFonts w:ascii="Times New Roman" w:hAnsi="Times New Roman" w:cs="Times New Roman"/>
          <w:sz w:val="24"/>
          <w:szCs w:val="24"/>
        </w:rPr>
        <w:t>terdiri dari beberapa spesie</w:t>
      </w:r>
      <w:r w:rsidR="00381F4B" w:rsidRPr="00EC3773">
        <w:rPr>
          <w:rFonts w:ascii="Times New Roman" w:hAnsi="Times New Roman" w:cs="Times New Roman"/>
          <w:sz w:val="24"/>
          <w:szCs w:val="24"/>
        </w:rPr>
        <w:t>s mangrove. Hasil penelitian d</w:t>
      </w:r>
      <w:r w:rsidR="00A30B3F" w:rsidRPr="00EC3773">
        <w:rPr>
          <w:rFonts w:ascii="Times New Roman" w:hAnsi="Times New Roman" w:cs="Times New Roman"/>
          <w:sz w:val="24"/>
          <w:szCs w:val="24"/>
        </w:rPr>
        <w:t>i</w:t>
      </w:r>
      <w:r w:rsidRPr="00EC3773">
        <w:rPr>
          <w:rFonts w:ascii="Times New Roman" w:hAnsi="Times New Roman" w:cs="Times New Roman"/>
          <w:sz w:val="24"/>
          <w:szCs w:val="24"/>
        </w:rPr>
        <w:t>lakukan dengan pengamatan tingkat pohon, tingkat anakan dan semai.</w:t>
      </w:r>
    </w:p>
    <w:p w:rsidR="004B78C0" w:rsidRPr="00EC3773" w:rsidRDefault="00E7415B" w:rsidP="00DE7F3E">
      <w:pPr>
        <w:tabs>
          <w:tab w:val="left" w:pos="709"/>
        </w:tabs>
        <w:autoSpaceDE w:val="0"/>
        <w:autoSpaceDN w:val="0"/>
        <w:adjustRightInd w:val="0"/>
        <w:spacing w:after="0" w:line="480" w:lineRule="auto"/>
        <w:jc w:val="both"/>
        <w:rPr>
          <w:rFonts w:ascii="Times New Roman" w:hAnsi="Times New Roman" w:cs="Times New Roman"/>
          <w:b/>
          <w:sz w:val="24"/>
          <w:szCs w:val="24"/>
        </w:rPr>
      </w:pPr>
      <w:r w:rsidRPr="00EC3773">
        <w:rPr>
          <w:rFonts w:ascii="Times New Roman" w:hAnsi="Times New Roman" w:cs="Times New Roman"/>
          <w:b/>
          <w:sz w:val="24"/>
          <w:szCs w:val="24"/>
        </w:rPr>
        <w:t>4.4.1</w:t>
      </w:r>
      <w:r w:rsidR="00E427DB" w:rsidRPr="00EC3773">
        <w:rPr>
          <w:rFonts w:ascii="Times New Roman" w:hAnsi="Times New Roman" w:cs="Times New Roman"/>
          <w:b/>
          <w:sz w:val="24"/>
          <w:szCs w:val="24"/>
        </w:rPr>
        <w:t xml:space="preserve">  Jenis Mangrove</w:t>
      </w:r>
    </w:p>
    <w:p w:rsidR="0071654B" w:rsidRPr="00EC3773" w:rsidRDefault="004B78C0" w:rsidP="00036EA7">
      <w:pPr>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Sesuai dengan pengamatan yang telah di lakukan maka di Desa </w:t>
      </w:r>
      <w:r w:rsidR="00864090" w:rsidRPr="00EC3773">
        <w:rPr>
          <w:rFonts w:ascii="Times New Roman" w:hAnsi="Times New Roman" w:cs="Times New Roman"/>
          <w:sz w:val="24"/>
          <w:szCs w:val="24"/>
        </w:rPr>
        <w:t>S</w:t>
      </w:r>
      <w:r w:rsidR="002A6A72">
        <w:rPr>
          <w:rFonts w:ascii="Times New Roman" w:hAnsi="Times New Roman" w:cs="Times New Roman"/>
          <w:sz w:val="24"/>
          <w:szCs w:val="24"/>
        </w:rPr>
        <w:t>is</w:t>
      </w:r>
      <w:r w:rsidR="00864090" w:rsidRPr="00EC3773">
        <w:rPr>
          <w:rFonts w:ascii="Times New Roman" w:hAnsi="Times New Roman" w:cs="Times New Roman"/>
          <w:sz w:val="24"/>
          <w:szCs w:val="24"/>
        </w:rPr>
        <w:t>ara Hili Teluk Siabang</w:t>
      </w:r>
      <w:r w:rsidRPr="00EC3773">
        <w:rPr>
          <w:rFonts w:ascii="Times New Roman" w:hAnsi="Times New Roman" w:cs="Times New Roman"/>
          <w:sz w:val="24"/>
          <w:szCs w:val="24"/>
        </w:rPr>
        <w:t xml:space="preserve"> </w:t>
      </w:r>
      <w:r w:rsidR="003B7C99" w:rsidRPr="00EC3773">
        <w:rPr>
          <w:rFonts w:ascii="Times New Roman" w:hAnsi="Times New Roman" w:cs="Times New Roman"/>
          <w:sz w:val="24"/>
          <w:szCs w:val="24"/>
        </w:rPr>
        <w:t xml:space="preserve">Kecamatan Sawo Kabupaten Nias Utara Propinsi Sumatera Utara </w:t>
      </w:r>
      <w:r w:rsidRPr="00EC3773">
        <w:rPr>
          <w:rFonts w:ascii="Times New Roman" w:hAnsi="Times New Roman" w:cs="Times New Roman"/>
          <w:sz w:val="24"/>
          <w:szCs w:val="24"/>
        </w:rPr>
        <w:t xml:space="preserve">ditemukan </w:t>
      </w:r>
      <w:r w:rsidR="00764B53">
        <w:rPr>
          <w:rFonts w:ascii="Times New Roman" w:hAnsi="Times New Roman" w:cs="Times New Roman"/>
          <w:sz w:val="24"/>
          <w:szCs w:val="24"/>
        </w:rPr>
        <w:t>5 (lima)</w:t>
      </w:r>
      <w:r w:rsidR="00CC54C1">
        <w:rPr>
          <w:rFonts w:ascii="Times New Roman" w:hAnsi="Times New Roman" w:cs="Times New Roman"/>
          <w:sz w:val="24"/>
          <w:szCs w:val="24"/>
        </w:rPr>
        <w:t xml:space="preserve"> spesies tumbuhan M</w:t>
      </w:r>
      <w:r w:rsidRPr="00EC3773">
        <w:rPr>
          <w:rFonts w:ascii="Times New Roman" w:hAnsi="Times New Roman" w:cs="Times New Roman"/>
          <w:sz w:val="24"/>
          <w:szCs w:val="24"/>
        </w:rPr>
        <w:t>angrove</w:t>
      </w:r>
      <w:r w:rsidR="00937823" w:rsidRPr="00EC3773">
        <w:rPr>
          <w:rFonts w:ascii="Times New Roman" w:hAnsi="Times New Roman" w:cs="Times New Roman"/>
          <w:sz w:val="24"/>
          <w:szCs w:val="24"/>
        </w:rPr>
        <w:t xml:space="preserve"> dan berkembang diantaranya</w:t>
      </w:r>
      <w:r w:rsidRPr="00EC3773">
        <w:rPr>
          <w:rFonts w:ascii="Times New Roman" w:hAnsi="Times New Roman" w:cs="Times New Roman"/>
          <w:sz w:val="24"/>
          <w:szCs w:val="24"/>
        </w:rPr>
        <w:t xml:space="preserve"> yaitu</w:t>
      </w:r>
      <w:r w:rsidR="00937823" w:rsidRPr="00EC3773">
        <w:rPr>
          <w:rFonts w:ascii="Times New Roman" w:hAnsi="Times New Roman" w:cs="Times New Roman"/>
          <w:sz w:val="24"/>
          <w:szCs w:val="24"/>
        </w:rPr>
        <w:t xml:space="preserve"> </w:t>
      </w:r>
      <w:r w:rsidR="00937823" w:rsidRPr="00EC3773">
        <w:rPr>
          <w:rFonts w:ascii="Times New Roman" w:hAnsi="Times New Roman" w:cs="Times New Roman"/>
          <w:i/>
          <w:sz w:val="24"/>
          <w:szCs w:val="24"/>
        </w:rPr>
        <w:t xml:space="preserve">L. Littorea, </w:t>
      </w:r>
      <w:r w:rsidR="00381F4B" w:rsidRPr="00EC3773">
        <w:rPr>
          <w:rFonts w:ascii="Times New Roman" w:hAnsi="Times New Roman" w:cs="Times New Roman"/>
          <w:i/>
          <w:sz w:val="24"/>
          <w:szCs w:val="24"/>
        </w:rPr>
        <w:t>C. tagal</w:t>
      </w:r>
      <w:r w:rsidR="00937823" w:rsidRPr="00EC3773">
        <w:rPr>
          <w:rFonts w:ascii="Times New Roman" w:hAnsi="Times New Roman" w:cs="Times New Roman"/>
          <w:i/>
          <w:sz w:val="24"/>
          <w:szCs w:val="24"/>
        </w:rPr>
        <w:t>, R. Apiculata, R. Mucronata</w:t>
      </w:r>
      <w:r w:rsidR="00937823" w:rsidRPr="00EC3773">
        <w:rPr>
          <w:rFonts w:ascii="Times New Roman" w:hAnsi="Times New Roman" w:cs="Times New Roman"/>
          <w:sz w:val="24"/>
          <w:szCs w:val="24"/>
        </w:rPr>
        <w:t xml:space="preserve"> dan </w:t>
      </w:r>
      <w:r w:rsidR="009C6994">
        <w:rPr>
          <w:rFonts w:ascii="Times New Roman" w:hAnsi="Times New Roman" w:cs="Times New Roman"/>
          <w:i/>
          <w:sz w:val="24"/>
          <w:szCs w:val="24"/>
        </w:rPr>
        <w:t>B. Gymnorrhiza</w:t>
      </w:r>
      <w:r w:rsidR="00381F4B" w:rsidRPr="00EC3773">
        <w:rPr>
          <w:rFonts w:ascii="Times New Roman" w:hAnsi="Times New Roman" w:cs="Times New Roman"/>
          <w:i/>
          <w:sz w:val="24"/>
          <w:szCs w:val="24"/>
        </w:rPr>
        <w:t xml:space="preserve"> </w:t>
      </w:r>
      <w:r w:rsidRPr="00EC3773">
        <w:rPr>
          <w:rFonts w:ascii="Times New Roman" w:hAnsi="Times New Roman" w:cs="Times New Roman"/>
          <w:sz w:val="24"/>
          <w:szCs w:val="24"/>
        </w:rPr>
        <w:t>yang tumbuh pada daerah penelitia</w:t>
      </w:r>
      <w:r w:rsidR="00223556" w:rsidRPr="00EC3773">
        <w:rPr>
          <w:rFonts w:ascii="Times New Roman" w:hAnsi="Times New Roman" w:cs="Times New Roman"/>
          <w:sz w:val="24"/>
          <w:szCs w:val="24"/>
        </w:rPr>
        <w:t xml:space="preserve">n. </w:t>
      </w:r>
      <w:r w:rsidR="002A6A72">
        <w:rPr>
          <w:rFonts w:ascii="Times New Roman" w:hAnsi="Times New Roman" w:cs="Times New Roman"/>
          <w:sz w:val="24"/>
        </w:rPr>
        <w:t>Ekosistem hutan M</w:t>
      </w:r>
      <w:r w:rsidR="00223556" w:rsidRPr="00EC3773">
        <w:rPr>
          <w:rFonts w:ascii="Times New Roman" w:hAnsi="Times New Roman" w:cs="Times New Roman"/>
          <w:sz w:val="24"/>
        </w:rPr>
        <w:t xml:space="preserve">angrove bersifat kompleks dan dinamis, namun labil. Dikatakan kompleks karena ekosistemnya di samping </w:t>
      </w:r>
      <w:r w:rsidR="00223556" w:rsidRPr="00EC3773">
        <w:rPr>
          <w:rFonts w:ascii="Times New Roman" w:hAnsi="Times New Roman" w:cs="Times New Roman"/>
          <w:sz w:val="24"/>
        </w:rPr>
        <w:lastRenderedPageBreak/>
        <w:t>d</w:t>
      </w:r>
      <w:r w:rsidR="00CC54C1">
        <w:rPr>
          <w:rFonts w:ascii="Times New Roman" w:hAnsi="Times New Roman" w:cs="Times New Roman"/>
          <w:sz w:val="24"/>
        </w:rPr>
        <w:t>ipenuhi oleh vegetasi M</w:t>
      </w:r>
      <w:r w:rsidR="00A4498F" w:rsidRPr="00EC3773">
        <w:rPr>
          <w:rFonts w:ascii="Times New Roman" w:hAnsi="Times New Roman" w:cs="Times New Roman"/>
          <w:sz w:val="24"/>
        </w:rPr>
        <w:t xml:space="preserve">angrove </w:t>
      </w:r>
      <w:r w:rsidR="00223556" w:rsidRPr="00EC3773">
        <w:rPr>
          <w:rFonts w:ascii="Times New Roman" w:hAnsi="Times New Roman" w:cs="Times New Roman"/>
          <w:sz w:val="24"/>
        </w:rPr>
        <w:t>juga merupakan habitat berbagai satwa dan biota perairan dan</w:t>
      </w:r>
      <w:r w:rsidR="00CC54C1">
        <w:rPr>
          <w:rFonts w:ascii="Times New Roman" w:hAnsi="Times New Roman" w:cs="Times New Roman"/>
          <w:sz w:val="24"/>
        </w:rPr>
        <w:t xml:space="preserve"> bersifat dinamis karena hutan M</w:t>
      </w:r>
      <w:r w:rsidR="00223556" w:rsidRPr="00EC3773">
        <w:rPr>
          <w:rFonts w:ascii="Times New Roman" w:hAnsi="Times New Roman" w:cs="Times New Roman"/>
          <w:sz w:val="24"/>
        </w:rPr>
        <w:t>angrove dapat tumbuh dan berkembang terus serta mengalami suksesi sesuai dengan perubahan tempat tumbuh alaminya. Dikatakan labil karena mudah sekali rusak dan sulit untuk pulih kembali se</w:t>
      </w:r>
      <w:r w:rsidR="00415606" w:rsidRPr="00EC3773">
        <w:rPr>
          <w:rFonts w:ascii="Times New Roman" w:hAnsi="Times New Roman" w:cs="Times New Roman"/>
          <w:sz w:val="24"/>
        </w:rPr>
        <w:t>perti sediakala</w:t>
      </w:r>
      <w:r w:rsidR="003E57D0" w:rsidRPr="00EC3773">
        <w:rPr>
          <w:rFonts w:ascii="Times New Roman" w:hAnsi="Times New Roman" w:cs="Times New Roman"/>
          <w:sz w:val="24"/>
        </w:rPr>
        <w:t xml:space="preserve"> </w:t>
      </w:r>
      <w:r w:rsidR="003E57D0" w:rsidRPr="00DE7F3E">
        <w:rPr>
          <w:rFonts w:ascii="Times New Roman" w:hAnsi="Times New Roman" w:cs="Times New Roman"/>
          <w:b/>
          <w:sz w:val="24"/>
        </w:rPr>
        <w:t xml:space="preserve">(Anwar dan </w:t>
      </w:r>
      <w:r w:rsidR="00DE7F3E">
        <w:rPr>
          <w:rFonts w:ascii="Times New Roman" w:hAnsi="Times New Roman" w:cs="Times New Roman"/>
          <w:b/>
          <w:sz w:val="24"/>
        </w:rPr>
        <w:t xml:space="preserve"> Gunawan, 2006)</w:t>
      </w:r>
      <w:r w:rsidR="00DE7F3E">
        <w:rPr>
          <w:rFonts w:ascii="Times New Roman" w:hAnsi="Times New Roman" w:cs="Times New Roman"/>
          <w:sz w:val="24"/>
        </w:rPr>
        <w:t>.</w:t>
      </w:r>
      <w:r w:rsidR="00223556" w:rsidRPr="00DE7F3E">
        <w:rPr>
          <w:rFonts w:ascii="Times New Roman" w:hAnsi="Times New Roman" w:cs="Times New Roman"/>
          <w:sz w:val="24"/>
          <w:szCs w:val="24"/>
        </w:rPr>
        <w:t xml:space="preserve">  </w:t>
      </w:r>
      <w:r w:rsidR="00223556" w:rsidRPr="00EC3773">
        <w:rPr>
          <w:rFonts w:ascii="Times New Roman" w:hAnsi="Times New Roman" w:cs="Times New Roman"/>
          <w:sz w:val="24"/>
          <w:szCs w:val="24"/>
        </w:rPr>
        <w:t>P</w:t>
      </w:r>
      <w:r w:rsidRPr="00EC3773">
        <w:rPr>
          <w:rFonts w:ascii="Times New Roman" w:hAnsi="Times New Roman" w:cs="Times New Roman"/>
          <w:sz w:val="24"/>
          <w:szCs w:val="24"/>
        </w:rPr>
        <w:t>ada daerah penelitian juga ditemukan hewan yang hidup di</w:t>
      </w:r>
      <w:r w:rsidR="00A4498F" w:rsidRPr="00EC3773">
        <w:rPr>
          <w:rFonts w:ascii="Times New Roman" w:hAnsi="Times New Roman" w:cs="Times New Roman"/>
          <w:sz w:val="24"/>
          <w:szCs w:val="24"/>
        </w:rPr>
        <w:t xml:space="preserve"> </w:t>
      </w:r>
      <w:r w:rsidRPr="00EC3773">
        <w:rPr>
          <w:rFonts w:ascii="Times New Roman" w:hAnsi="Times New Roman" w:cs="Times New Roman"/>
          <w:sz w:val="24"/>
          <w:szCs w:val="24"/>
        </w:rPr>
        <w:t>sekitar hutan dan lumpur seperti</w:t>
      </w:r>
      <w:r w:rsidR="00A4498F" w:rsidRPr="00EC3773">
        <w:rPr>
          <w:rFonts w:ascii="Times New Roman" w:hAnsi="Times New Roman" w:cs="Times New Roman"/>
          <w:sz w:val="24"/>
          <w:szCs w:val="24"/>
        </w:rPr>
        <w:t xml:space="preserve"> s</w:t>
      </w:r>
      <w:r w:rsidRPr="00EC3773">
        <w:rPr>
          <w:rFonts w:ascii="Times New Roman" w:hAnsi="Times New Roman" w:cs="Times New Roman"/>
          <w:sz w:val="24"/>
          <w:szCs w:val="24"/>
        </w:rPr>
        <w:t>iput, ikan</w:t>
      </w:r>
      <w:r w:rsidR="007A1B44" w:rsidRPr="00EC3773">
        <w:rPr>
          <w:rFonts w:ascii="Times New Roman" w:hAnsi="Times New Roman" w:cs="Times New Roman"/>
          <w:sz w:val="24"/>
          <w:szCs w:val="24"/>
        </w:rPr>
        <w:t>, kerang</w:t>
      </w:r>
      <w:r w:rsidR="00864090" w:rsidRPr="00EC3773">
        <w:rPr>
          <w:rFonts w:ascii="Times New Roman" w:hAnsi="Times New Roman" w:cs="Times New Roman"/>
          <w:sz w:val="24"/>
          <w:szCs w:val="24"/>
        </w:rPr>
        <w:t>, kepiting bakau</w:t>
      </w:r>
      <w:r w:rsidRPr="00EC3773">
        <w:rPr>
          <w:rFonts w:ascii="Times New Roman" w:hAnsi="Times New Roman" w:cs="Times New Roman"/>
          <w:sz w:val="24"/>
          <w:szCs w:val="24"/>
        </w:rPr>
        <w:t xml:space="preserve"> dan bur</w:t>
      </w:r>
      <w:r w:rsidR="00CC54C1">
        <w:rPr>
          <w:rFonts w:ascii="Times New Roman" w:hAnsi="Times New Roman" w:cs="Times New Roman"/>
          <w:sz w:val="24"/>
          <w:szCs w:val="24"/>
        </w:rPr>
        <w:t>ung. Hal ini membuktikan bahwa M</w:t>
      </w:r>
      <w:r w:rsidRPr="00EC3773">
        <w:rPr>
          <w:rFonts w:ascii="Times New Roman" w:hAnsi="Times New Roman" w:cs="Times New Roman"/>
          <w:sz w:val="24"/>
          <w:szCs w:val="24"/>
        </w:rPr>
        <w:t>angrove sangat bermanfaat bagi makhluk hidup d</w:t>
      </w:r>
      <w:r w:rsidR="007F0D09" w:rsidRPr="00EC3773">
        <w:rPr>
          <w:rFonts w:ascii="Times New Roman" w:hAnsi="Times New Roman" w:cs="Times New Roman"/>
          <w:sz w:val="24"/>
          <w:szCs w:val="24"/>
        </w:rPr>
        <w:t>i sekitarnya.</w:t>
      </w:r>
      <w:r w:rsidR="00223556" w:rsidRPr="00EC3773">
        <w:rPr>
          <w:rFonts w:ascii="Times New Roman" w:hAnsi="Times New Roman" w:cs="Times New Roman"/>
          <w:sz w:val="24"/>
          <w:szCs w:val="24"/>
        </w:rPr>
        <w:t xml:space="preserve"> </w:t>
      </w:r>
    </w:p>
    <w:p w:rsidR="007B54DB" w:rsidRPr="00EC3773" w:rsidRDefault="00DE7F3E" w:rsidP="007B54DB">
      <w:pPr>
        <w:tabs>
          <w:tab w:val="left" w:pos="709"/>
        </w:tabs>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noProof/>
          <w:sz w:val="24"/>
          <w:szCs w:val="24"/>
          <w:lang w:eastAsia="id-ID"/>
        </w:rPr>
        <w:drawing>
          <wp:anchor distT="0" distB="0" distL="114300" distR="114300" simplePos="0" relativeHeight="251673600" behindDoc="0" locked="0" layoutInCell="1" allowOverlap="1" wp14:anchorId="53428D35" wp14:editId="3B301447">
            <wp:simplePos x="0" y="0"/>
            <wp:positionH relativeFrom="column">
              <wp:posOffset>36195</wp:posOffset>
            </wp:positionH>
            <wp:positionV relativeFrom="paragraph">
              <wp:posOffset>2089785</wp:posOffset>
            </wp:positionV>
            <wp:extent cx="2351405" cy="1181100"/>
            <wp:effectExtent l="0" t="0" r="0" b="0"/>
            <wp:wrapNone/>
            <wp:docPr id="3" name="Picture 1" descr="D:\Foto Mangrove Sara Hili Teluk Siabang\Biota Hutan Bakau\Cerbera Manghas\Photo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Mangrove Sara Hili Teluk Siabang\Biota Hutan Bakau\Cerbera Manghas\Photo0517.jpg"/>
                    <pic:cNvPicPr>
                      <a:picLocks noChangeAspect="1" noChangeArrowheads="1"/>
                    </pic:cNvPicPr>
                  </pic:nvPicPr>
                  <pic:blipFill>
                    <a:blip r:embed="rId8" cstate="print"/>
                    <a:srcRect/>
                    <a:stretch>
                      <a:fillRect/>
                    </a:stretch>
                  </pic:blipFill>
                  <pic:spPr bwMode="auto">
                    <a:xfrm>
                      <a:off x="0" y="0"/>
                      <a:ext cx="2351405" cy="1181100"/>
                    </a:xfrm>
                    <a:prstGeom prst="rect">
                      <a:avLst/>
                    </a:prstGeom>
                    <a:noFill/>
                    <a:ln w="9525">
                      <a:noFill/>
                      <a:miter lim="800000"/>
                      <a:headEnd/>
                      <a:tailEnd/>
                    </a:ln>
                  </pic:spPr>
                </pic:pic>
              </a:graphicData>
            </a:graphic>
            <wp14:sizeRelV relativeFrom="margin">
              <wp14:pctHeight>0</wp14:pctHeight>
            </wp14:sizeRelV>
          </wp:anchor>
        </w:drawing>
      </w:r>
      <w:r w:rsidR="004B78C0" w:rsidRPr="00EC3773">
        <w:rPr>
          <w:rFonts w:ascii="Times New Roman" w:hAnsi="Times New Roman" w:cs="Times New Roman"/>
          <w:sz w:val="24"/>
          <w:szCs w:val="24"/>
        </w:rPr>
        <w:t>Selain dari 5 (lima) spesies mangrove yang tumbuh di sek</w:t>
      </w:r>
      <w:r w:rsidR="00081377" w:rsidRPr="00EC3773">
        <w:rPr>
          <w:rFonts w:ascii="Times New Roman" w:hAnsi="Times New Roman" w:cs="Times New Roman"/>
          <w:sz w:val="24"/>
          <w:szCs w:val="24"/>
        </w:rPr>
        <w:t xml:space="preserve">itar kawasan pesisir Desa </w:t>
      </w:r>
      <w:r w:rsidR="00864090" w:rsidRPr="00EC3773">
        <w:rPr>
          <w:rFonts w:ascii="Times New Roman" w:hAnsi="Times New Roman" w:cs="Times New Roman"/>
          <w:sz w:val="24"/>
          <w:szCs w:val="24"/>
        </w:rPr>
        <w:t>S</w:t>
      </w:r>
      <w:r w:rsidR="00CC54C1">
        <w:rPr>
          <w:rFonts w:ascii="Times New Roman" w:hAnsi="Times New Roman" w:cs="Times New Roman"/>
          <w:sz w:val="24"/>
          <w:szCs w:val="24"/>
        </w:rPr>
        <w:t>is</w:t>
      </w:r>
      <w:r w:rsidR="00864090" w:rsidRPr="00EC3773">
        <w:rPr>
          <w:rFonts w:ascii="Times New Roman" w:hAnsi="Times New Roman" w:cs="Times New Roman"/>
          <w:sz w:val="24"/>
          <w:szCs w:val="24"/>
        </w:rPr>
        <w:t xml:space="preserve">ara Hili Teluk Siabang </w:t>
      </w:r>
      <w:r w:rsidR="003B7C99" w:rsidRPr="00EC3773">
        <w:rPr>
          <w:rFonts w:ascii="Times New Roman" w:hAnsi="Times New Roman" w:cs="Times New Roman"/>
          <w:sz w:val="24"/>
          <w:szCs w:val="24"/>
        </w:rPr>
        <w:t xml:space="preserve">Kecamatan Sawo Kabupaten Nias Utara Propinsi Sumatera Utara </w:t>
      </w:r>
      <w:r w:rsidR="004B78C0" w:rsidRPr="00EC3773">
        <w:rPr>
          <w:rFonts w:ascii="Times New Roman" w:hAnsi="Times New Roman" w:cs="Times New Roman"/>
          <w:sz w:val="24"/>
          <w:szCs w:val="24"/>
        </w:rPr>
        <w:t xml:space="preserve">yang telah tertera di atas juga ditemukan </w:t>
      </w:r>
      <w:r w:rsidR="00F832D4" w:rsidRPr="00EC3773">
        <w:rPr>
          <w:rFonts w:ascii="Times New Roman" w:hAnsi="Times New Roman" w:cs="Times New Roman"/>
          <w:sz w:val="24"/>
          <w:szCs w:val="24"/>
        </w:rPr>
        <w:t xml:space="preserve">3 </w:t>
      </w:r>
      <w:r w:rsidR="00756E35" w:rsidRPr="00EC3773">
        <w:rPr>
          <w:rFonts w:ascii="Times New Roman" w:hAnsi="Times New Roman" w:cs="Times New Roman"/>
          <w:sz w:val="24"/>
          <w:szCs w:val="24"/>
        </w:rPr>
        <w:t>(</w:t>
      </w:r>
      <w:r w:rsidR="00F832D4" w:rsidRPr="00EC3773">
        <w:rPr>
          <w:rFonts w:ascii="Times New Roman" w:hAnsi="Times New Roman" w:cs="Times New Roman"/>
          <w:sz w:val="24"/>
          <w:szCs w:val="24"/>
        </w:rPr>
        <w:t>tiga</w:t>
      </w:r>
      <w:r w:rsidR="004B78C0" w:rsidRPr="00EC3773">
        <w:rPr>
          <w:rFonts w:ascii="Times New Roman" w:hAnsi="Times New Roman" w:cs="Times New Roman"/>
          <w:sz w:val="24"/>
          <w:szCs w:val="24"/>
        </w:rPr>
        <w:t>) spesies lain yang tidak termasuk ke dalam plot pengamatan</w:t>
      </w:r>
      <w:r w:rsidR="008D3CAA" w:rsidRPr="00EC3773">
        <w:rPr>
          <w:rFonts w:ascii="Times New Roman" w:hAnsi="Times New Roman" w:cs="Times New Roman"/>
          <w:sz w:val="24"/>
          <w:szCs w:val="24"/>
        </w:rPr>
        <w:t xml:space="preserve"> </w:t>
      </w:r>
      <w:r w:rsidR="00D43F9B" w:rsidRPr="00EC3773">
        <w:rPr>
          <w:rFonts w:ascii="Times New Roman" w:hAnsi="Times New Roman" w:cs="Times New Roman"/>
          <w:sz w:val="24"/>
          <w:szCs w:val="24"/>
        </w:rPr>
        <w:t>di</w:t>
      </w:r>
      <w:r w:rsidR="00081377" w:rsidRPr="00EC3773">
        <w:rPr>
          <w:rFonts w:ascii="Times New Roman" w:hAnsi="Times New Roman" w:cs="Times New Roman"/>
          <w:sz w:val="24"/>
          <w:szCs w:val="24"/>
        </w:rPr>
        <w:t xml:space="preserve">antaranya merupakan mangrove ikutan </w:t>
      </w:r>
      <w:r w:rsidR="004B78C0" w:rsidRPr="00EC3773">
        <w:rPr>
          <w:rFonts w:ascii="Times New Roman" w:hAnsi="Times New Roman" w:cs="Times New Roman"/>
          <w:sz w:val="24"/>
          <w:szCs w:val="24"/>
        </w:rPr>
        <w:t>yaitu</w:t>
      </w:r>
      <w:r w:rsidR="008C3500" w:rsidRPr="00EC3773">
        <w:rPr>
          <w:rFonts w:ascii="Times New Roman" w:hAnsi="Times New Roman" w:cs="Times New Roman"/>
          <w:i/>
          <w:sz w:val="24"/>
          <w:szCs w:val="24"/>
        </w:rPr>
        <w:t xml:space="preserve"> </w:t>
      </w:r>
      <w:r w:rsidR="00CC54C1">
        <w:rPr>
          <w:rFonts w:ascii="Times New Roman" w:hAnsi="Times New Roman" w:cs="Times New Roman"/>
          <w:i/>
          <w:sz w:val="24"/>
          <w:szCs w:val="24"/>
        </w:rPr>
        <w:t>C. manghas, N.</w:t>
      </w:r>
      <w:r w:rsidR="002450AB">
        <w:rPr>
          <w:rFonts w:ascii="Times New Roman" w:hAnsi="Times New Roman" w:cs="Times New Roman"/>
          <w:i/>
          <w:sz w:val="24"/>
          <w:szCs w:val="24"/>
        </w:rPr>
        <w:t xml:space="preserve"> f</w:t>
      </w:r>
      <w:r w:rsidR="00420380" w:rsidRPr="00EC3773">
        <w:rPr>
          <w:rFonts w:ascii="Times New Roman" w:hAnsi="Times New Roman" w:cs="Times New Roman"/>
          <w:i/>
          <w:sz w:val="24"/>
          <w:szCs w:val="24"/>
        </w:rPr>
        <w:t>ruticans</w:t>
      </w:r>
      <w:r w:rsidR="0086783F" w:rsidRPr="00EC3773">
        <w:rPr>
          <w:rFonts w:ascii="Times New Roman" w:hAnsi="Times New Roman" w:cs="Times New Roman"/>
          <w:sz w:val="24"/>
          <w:szCs w:val="24"/>
        </w:rPr>
        <w:t xml:space="preserve">, </w:t>
      </w:r>
      <w:r w:rsidR="004B78C0" w:rsidRPr="00EC3773">
        <w:rPr>
          <w:rFonts w:ascii="Times New Roman" w:hAnsi="Times New Roman" w:cs="Times New Roman"/>
          <w:sz w:val="24"/>
          <w:szCs w:val="24"/>
        </w:rPr>
        <w:t>dan</w:t>
      </w:r>
      <w:r w:rsidR="003E57D0" w:rsidRPr="00EC3773">
        <w:rPr>
          <w:rFonts w:ascii="Times New Roman" w:hAnsi="Times New Roman" w:cs="Times New Roman"/>
          <w:sz w:val="24"/>
          <w:szCs w:val="24"/>
        </w:rPr>
        <w:t xml:space="preserve"> </w:t>
      </w:r>
      <w:r w:rsidR="003E57D0" w:rsidRPr="00EC3773">
        <w:rPr>
          <w:rFonts w:ascii="Times New Roman" w:hAnsi="Times New Roman" w:cs="Times New Roman"/>
          <w:i/>
          <w:sz w:val="24"/>
          <w:szCs w:val="24"/>
        </w:rPr>
        <w:t>P. tektorius</w:t>
      </w:r>
      <w:r w:rsidR="004B78C0" w:rsidRPr="00EC3773">
        <w:rPr>
          <w:rFonts w:ascii="Times New Roman" w:hAnsi="Times New Roman" w:cs="Times New Roman"/>
          <w:sz w:val="24"/>
          <w:szCs w:val="24"/>
        </w:rPr>
        <w:t xml:space="preserve"> dapat dilihat Gambar dibawah ini.</w:t>
      </w:r>
    </w:p>
    <w:p w:rsidR="004254A4" w:rsidRPr="00EC3773" w:rsidRDefault="007B54DB" w:rsidP="004254A4">
      <w:pPr>
        <w:tabs>
          <w:tab w:val="left" w:pos="709"/>
        </w:tab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5648" behindDoc="0" locked="0" layoutInCell="1" allowOverlap="1" wp14:anchorId="670908CB" wp14:editId="60A346E9">
            <wp:simplePos x="0" y="0"/>
            <wp:positionH relativeFrom="column">
              <wp:posOffset>2550795</wp:posOffset>
            </wp:positionH>
            <wp:positionV relativeFrom="paragraph">
              <wp:posOffset>-3175</wp:posOffset>
            </wp:positionV>
            <wp:extent cx="2371725" cy="1171575"/>
            <wp:effectExtent l="0" t="0" r="0" b="0"/>
            <wp:wrapNone/>
            <wp:docPr id="10" name="Picture 1" descr="D:\gambar daun jenis mangrove\Nypa Frutic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 daun jenis mangrove\Nypa Fruticans.JPG"/>
                    <pic:cNvPicPr>
                      <a:picLocks noChangeAspect="1" noChangeArrowheads="1"/>
                    </pic:cNvPicPr>
                  </pic:nvPicPr>
                  <pic:blipFill>
                    <a:blip r:embed="rId9"/>
                    <a:srcRect/>
                    <a:stretch>
                      <a:fillRect/>
                    </a:stretch>
                  </pic:blipFill>
                  <pic:spPr bwMode="auto">
                    <a:xfrm>
                      <a:off x="0" y="0"/>
                      <a:ext cx="2371725" cy="1171575"/>
                    </a:xfrm>
                    <a:prstGeom prst="rect">
                      <a:avLst/>
                    </a:prstGeom>
                    <a:noFill/>
                    <a:ln w="9525">
                      <a:noFill/>
                      <a:miter lim="800000"/>
                      <a:headEnd/>
                      <a:tailEnd/>
                    </a:ln>
                  </pic:spPr>
                </pic:pic>
              </a:graphicData>
            </a:graphic>
            <wp14:sizeRelV relativeFrom="margin">
              <wp14:pctHeight>0</wp14:pctHeight>
            </wp14:sizeRelV>
          </wp:anchor>
        </w:drawing>
      </w:r>
    </w:p>
    <w:p w:rsidR="00023FB3" w:rsidRPr="00EC3773" w:rsidRDefault="00023FB3" w:rsidP="004254A4">
      <w:pPr>
        <w:tabs>
          <w:tab w:val="left" w:pos="709"/>
        </w:tabs>
        <w:autoSpaceDE w:val="0"/>
        <w:autoSpaceDN w:val="0"/>
        <w:adjustRightInd w:val="0"/>
        <w:spacing w:after="0"/>
        <w:jc w:val="center"/>
        <w:rPr>
          <w:rFonts w:ascii="Times New Roman" w:hAnsi="Times New Roman" w:cs="Times New Roman"/>
          <w:sz w:val="24"/>
          <w:szCs w:val="24"/>
        </w:rPr>
      </w:pPr>
    </w:p>
    <w:p w:rsidR="00023FB3" w:rsidRPr="00EC3773" w:rsidRDefault="00023FB3" w:rsidP="004254A4">
      <w:pPr>
        <w:tabs>
          <w:tab w:val="left" w:pos="709"/>
        </w:tabs>
        <w:autoSpaceDE w:val="0"/>
        <w:autoSpaceDN w:val="0"/>
        <w:adjustRightInd w:val="0"/>
        <w:spacing w:after="0"/>
        <w:jc w:val="center"/>
        <w:rPr>
          <w:rFonts w:ascii="Times New Roman" w:hAnsi="Times New Roman" w:cs="Times New Roman"/>
          <w:sz w:val="24"/>
          <w:szCs w:val="24"/>
        </w:rPr>
      </w:pPr>
    </w:p>
    <w:p w:rsidR="0086783F" w:rsidRPr="00EC3773" w:rsidRDefault="0086783F" w:rsidP="0086783F">
      <w:pPr>
        <w:rPr>
          <w:rFonts w:ascii="Times New Roman" w:hAnsi="Times New Roman" w:cs="Times New Roman"/>
          <w:sz w:val="24"/>
          <w:szCs w:val="24"/>
        </w:rPr>
      </w:pPr>
    </w:p>
    <w:p w:rsidR="0086783F" w:rsidRPr="00EC3773" w:rsidRDefault="0086783F" w:rsidP="007F0D09">
      <w:pPr>
        <w:rPr>
          <w:rFonts w:ascii="Times New Roman" w:hAnsi="Times New Roman" w:cs="Times New Roman"/>
          <w:sz w:val="24"/>
          <w:szCs w:val="24"/>
        </w:rPr>
      </w:pPr>
    </w:p>
    <w:p w:rsidR="00EC3773" w:rsidRPr="007B54DB" w:rsidRDefault="007F0D09" w:rsidP="00DE7F3E">
      <w:pPr>
        <w:spacing w:after="0"/>
        <w:rPr>
          <w:rFonts w:ascii="Times New Roman" w:hAnsi="Times New Roman" w:cs="Times New Roman"/>
          <w:i/>
          <w:sz w:val="24"/>
          <w:szCs w:val="24"/>
        </w:rPr>
      </w:pPr>
      <w:r w:rsidRPr="00EC3773">
        <w:rPr>
          <w:rFonts w:ascii="Times New Roman" w:hAnsi="Times New Roman" w:cs="Times New Roman"/>
          <w:sz w:val="24"/>
          <w:szCs w:val="24"/>
        </w:rPr>
        <w:t xml:space="preserve"> </w:t>
      </w:r>
      <w:r w:rsidR="00757779">
        <w:rPr>
          <w:rFonts w:ascii="Times New Roman" w:hAnsi="Times New Roman" w:cs="Times New Roman"/>
          <w:sz w:val="24"/>
          <w:szCs w:val="24"/>
        </w:rPr>
        <w:t xml:space="preserve">        </w:t>
      </w:r>
      <w:r w:rsidRPr="00EC3773">
        <w:rPr>
          <w:rFonts w:ascii="Times New Roman" w:hAnsi="Times New Roman" w:cs="Times New Roman"/>
          <w:sz w:val="24"/>
          <w:szCs w:val="24"/>
        </w:rPr>
        <w:t xml:space="preserve"> </w:t>
      </w:r>
      <w:r w:rsidR="00A71D21">
        <w:rPr>
          <w:rFonts w:ascii="Times New Roman" w:hAnsi="Times New Roman" w:cs="Times New Roman"/>
          <w:sz w:val="24"/>
          <w:szCs w:val="24"/>
        </w:rPr>
        <w:t>Gambar 5</w:t>
      </w:r>
      <w:r w:rsidR="00BF7BC9" w:rsidRPr="00EC3773">
        <w:rPr>
          <w:rFonts w:ascii="Times New Roman" w:hAnsi="Times New Roman" w:cs="Times New Roman"/>
          <w:sz w:val="24"/>
          <w:szCs w:val="24"/>
        </w:rPr>
        <w:t>.</w:t>
      </w:r>
      <w:r w:rsidR="0086783F" w:rsidRPr="00EC3773">
        <w:rPr>
          <w:rFonts w:ascii="Times New Roman" w:hAnsi="Times New Roman" w:cs="Times New Roman"/>
          <w:sz w:val="24"/>
          <w:szCs w:val="24"/>
        </w:rPr>
        <w:t xml:space="preserve"> </w:t>
      </w:r>
      <w:r w:rsidR="008A471C">
        <w:rPr>
          <w:rFonts w:ascii="Times New Roman" w:hAnsi="Times New Roman" w:cs="Times New Roman"/>
          <w:i/>
          <w:sz w:val="24"/>
          <w:szCs w:val="24"/>
        </w:rPr>
        <w:t>C.</w:t>
      </w:r>
      <w:r w:rsidR="00BA5EEC">
        <w:rPr>
          <w:rFonts w:ascii="Times New Roman" w:hAnsi="Times New Roman" w:cs="Times New Roman"/>
          <w:i/>
          <w:sz w:val="24"/>
          <w:szCs w:val="24"/>
        </w:rPr>
        <w:t xml:space="preserve"> m</w:t>
      </w:r>
      <w:r w:rsidR="00023FB3" w:rsidRPr="00EC3773">
        <w:rPr>
          <w:rFonts w:ascii="Times New Roman" w:hAnsi="Times New Roman" w:cs="Times New Roman"/>
          <w:i/>
          <w:sz w:val="24"/>
          <w:szCs w:val="24"/>
        </w:rPr>
        <w:t>anghas</w:t>
      </w:r>
      <w:r w:rsidRPr="00EC3773">
        <w:rPr>
          <w:rFonts w:ascii="Times New Roman" w:hAnsi="Times New Roman" w:cs="Times New Roman"/>
          <w:sz w:val="24"/>
          <w:szCs w:val="24"/>
        </w:rPr>
        <w:tab/>
        <w:t xml:space="preserve"> </w:t>
      </w:r>
      <w:r w:rsidR="00757779">
        <w:rPr>
          <w:rFonts w:ascii="Times New Roman" w:hAnsi="Times New Roman" w:cs="Times New Roman"/>
          <w:sz w:val="24"/>
          <w:szCs w:val="24"/>
        </w:rPr>
        <w:t xml:space="preserve">                                 </w:t>
      </w:r>
      <w:r w:rsidRPr="00EC3773">
        <w:rPr>
          <w:rFonts w:ascii="Times New Roman" w:hAnsi="Times New Roman" w:cs="Times New Roman"/>
          <w:sz w:val="24"/>
          <w:szCs w:val="24"/>
        </w:rPr>
        <w:t xml:space="preserve"> </w:t>
      </w:r>
      <w:r w:rsidR="00757779">
        <w:rPr>
          <w:rFonts w:ascii="Times New Roman" w:hAnsi="Times New Roman" w:cs="Times New Roman"/>
          <w:sz w:val="24"/>
          <w:szCs w:val="24"/>
        </w:rPr>
        <w:t xml:space="preserve">   </w:t>
      </w:r>
      <w:r w:rsidR="00A71D21">
        <w:rPr>
          <w:rFonts w:ascii="Times New Roman" w:hAnsi="Times New Roman" w:cs="Times New Roman"/>
          <w:sz w:val="24"/>
          <w:szCs w:val="24"/>
        </w:rPr>
        <w:t>Gambar 6</w:t>
      </w:r>
      <w:r w:rsidR="00CE7513" w:rsidRPr="00EC3773">
        <w:rPr>
          <w:rFonts w:ascii="Times New Roman" w:hAnsi="Times New Roman" w:cs="Times New Roman"/>
          <w:sz w:val="24"/>
          <w:szCs w:val="24"/>
        </w:rPr>
        <w:t xml:space="preserve">. </w:t>
      </w:r>
      <w:r w:rsidR="008A471C">
        <w:rPr>
          <w:rFonts w:ascii="Times New Roman" w:hAnsi="Times New Roman" w:cs="Times New Roman"/>
          <w:i/>
          <w:sz w:val="24"/>
          <w:szCs w:val="24"/>
        </w:rPr>
        <w:t>N.</w:t>
      </w:r>
      <w:r w:rsidR="00BA5EEC">
        <w:rPr>
          <w:rFonts w:ascii="Times New Roman" w:hAnsi="Times New Roman" w:cs="Times New Roman"/>
          <w:i/>
          <w:sz w:val="24"/>
          <w:szCs w:val="24"/>
        </w:rPr>
        <w:t xml:space="preserve"> f</w:t>
      </w:r>
      <w:r w:rsidR="00CE7513" w:rsidRPr="00EC3773">
        <w:rPr>
          <w:rFonts w:ascii="Times New Roman" w:hAnsi="Times New Roman" w:cs="Times New Roman"/>
          <w:i/>
          <w:sz w:val="24"/>
          <w:szCs w:val="24"/>
        </w:rPr>
        <w:t xml:space="preserve">ruticans                         </w:t>
      </w:r>
      <w:r w:rsidRPr="00EC3773">
        <w:rPr>
          <w:rFonts w:ascii="Times New Roman" w:hAnsi="Times New Roman" w:cs="Times New Roman"/>
          <w:sz w:val="24"/>
          <w:szCs w:val="24"/>
        </w:rPr>
        <w:t xml:space="preserve">      </w:t>
      </w:r>
      <w:r w:rsidR="0095505C" w:rsidRPr="00EC3773">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756E35" w:rsidRPr="00EC3773" w:rsidRDefault="00756E35" w:rsidP="007F0D09">
      <w:pPr>
        <w:widowControl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noProof/>
          <w:sz w:val="24"/>
          <w:szCs w:val="24"/>
          <w:lang w:eastAsia="id-ID"/>
        </w:rPr>
        <w:drawing>
          <wp:anchor distT="0" distB="0" distL="114300" distR="114300" simplePos="0" relativeHeight="251677696" behindDoc="0" locked="0" layoutInCell="1" allowOverlap="1">
            <wp:simplePos x="0" y="0"/>
            <wp:positionH relativeFrom="column">
              <wp:posOffset>1379220</wp:posOffset>
            </wp:positionH>
            <wp:positionV relativeFrom="paragraph">
              <wp:posOffset>85725</wp:posOffset>
            </wp:positionV>
            <wp:extent cx="2447925" cy="1276350"/>
            <wp:effectExtent l="0" t="0" r="0" b="0"/>
            <wp:wrapNone/>
            <wp:docPr id="5" name="Picture 3" descr="F:\PERBAIKAN\New folder\Pandanus tekto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ERBAIKAN\New folder\Pandanus tektorius.jpg"/>
                    <pic:cNvPicPr>
                      <a:picLocks noChangeAspect="1" noChangeArrowheads="1"/>
                    </pic:cNvPicPr>
                  </pic:nvPicPr>
                  <pic:blipFill>
                    <a:blip r:embed="rId10" cstate="print"/>
                    <a:srcRect/>
                    <a:stretch>
                      <a:fillRect/>
                    </a:stretch>
                  </pic:blipFill>
                  <pic:spPr bwMode="auto">
                    <a:xfrm>
                      <a:off x="0" y="0"/>
                      <a:ext cx="2447925" cy="1276350"/>
                    </a:xfrm>
                    <a:prstGeom prst="rect">
                      <a:avLst/>
                    </a:prstGeom>
                    <a:noFill/>
                    <a:ln w="9525">
                      <a:noFill/>
                      <a:miter lim="800000"/>
                      <a:headEnd/>
                      <a:tailEnd/>
                    </a:ln>
                  </pic:spPr>
                </pic:pic>
              </a:graphicData>
            </a:graphic>
            <wp14:sizeRelV relativeFrom="margin">
              <wp14:pctHeight>0</wp14:pctHeight>
            </wp14:sizeRelV>
          </wp:anchor>
        </w:drawing>
      </w:r>
    </w:p>
    <w:p w:rsidR="00756E35" w:rsidRPr="00EC3773" w:rsidRDefault="00756E35" w:rsidP="007F0D09">
      <w:pPr>
        <w:widowControl w:val="0"/>
        <w:spacing w:after="0" w:line="480" w:lineRule="auto"/>
        <w:ind w:firstLine="709"/>
        <w:jc w:val="both"/>
        <w:rPr>
          <w:rFonts w:ascii="Times New Roman" w:hAnsi="Times New Roman" w:cs="Times New Roman"/>
          <w:sz w:val="24"/>
          <w:szCs w:val="24"/>
        </w:rPr>
      </w:pPr>
    </w:p>
    <w:p w:rsidR="00756E35" w:rsidRPr="00EC3773" w:rsidRDefault="00756E35" w:rsidP="007F0D09">
      <w:pPr>
        <w:widowControl w:val="0"/>
        <w:spacing w:after="0" w:line="480" w:lineRule="auto"/>
        <w:ind w:firstLine="709"/>
        <w:jc w:val="both"/>
        <w:rPr>
          <w:rFonts w:ascii="Times New Roman" w:hAnsi="Times New Roman" w:cs="Times New Roman"/>
          <w:sz w:val="24"/>
          <w:szCs w:val="24"/>
        </w:rPr>
      </w:pPr>
    </w:p>
    <w:p w:rsidR="00756E35" w:rsidRPr="00EC3773" w:rsidRDefault="00756E35" w:rsidP="007F0D09">
      <w:pPr>
        <w:widowControl w:val="0"/>
        <w:spacing w:after="0" w:line="480" w:lineRule="auto"/>
        <w:ind w:firstLine="709"/>
        <w:jc w:val="both"/>
        <w:rPr>
          <w:rFonts w:ascii="Times New Roman" w:hAnsi="Times New Roman" w:cs="Times New Roman"/>
          <w:sz w:val="24"/>
          <w:szCs w:val="24"/>
        </w:rPr>
      </w:pPr>
    </w:p>
    <w:p w:rsidR="0025233A" w:rsidRPr="00EC3773" w:rsidRDefault="00A71D21" w:rsidP="00DE7F3E">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7</w:t>
      </w:r>
      <w:r w:rsidR="00756E35" w:rsidRPr="00EC3773">
        <w:rPr>
          <w:rFonts w:ascii="Times New Roman" w:hAnsi="Times New Roman" w:cs="Times New Roman"/>
          <w:sz w:val="24"/>
          <w:szCs w:val="24"/>
        </w:rPr>
        <w:t xml:space="preserve">.   </w:t>
      </w:r>
      <w:r w:rsidR="00756E35" w:rsidRPr="00EC3773">
        <w:rPr>
          <w:rFonts w:ascii="Times New Roman" w:hAnsi="Times New Roman" w:cs="Times New Roman"/>
          <w:i/>
          <w:sz w:val="24"/>
          <w:szCs w:val="24"/>
        </w:rPr>
        <w:t>P. tektorius</w:t>
      </w:r>
    </w:p>
    <w:p w:rsidR="006836EE" w:rsidRPr="00EC3773" w:rsidRDefault="002D7C44" w:rsidP="00BD49F0">
      <w:pPr>
        <w:widowControl w:val="0"/>
        <w:spacing w:after="0" w:line="480" w:lineRule="auto"/>
        <w:ind w:firstLine="709"/>
        <w:jc w:val="both"/>
        <w:rPr>
          <w:rFonts w:ascii="Times New Roman" w:hAnsi="Times New Roman" w:cs="Times New Roman"/>
          <w:sz w:val="24"/>
          <w:szCs w:val="24"/>
        </w:rPr>
      </w:pPr>
      <w:r w:rsidRPr="006C7C5A">
        <w:rPr>
          <w:rFonts w:ascii="Times New Roman" w:hAnsi="Times New Roman" w:cs="Times New Roman"/>
          <w:b/>
          <w:sz w:val="24"/>
          <w:szCs w:val="24"/>
        </w:rPr>
        <w:lastRenderedPageBreak/>
        <w:t xml:space="preserve"> </w:t>
      </w:r>
      <w:r w:rsidR="00BA22FC" w:rsidRPr="006C7C5A">
        <w:rPr>
          <w:rFonts w:ascii="Times New Roman" w:hAnsi="Times New Roman" w:cs="Times New Roman"/>
          <w:b/>
          <w:sz w:val="24"/>
          <w:szCs w:val="24"/>
        </w:rPr>
        <w:t>Susana</w:t>
      </w:r>
      <w:r w:rsidR="00CD018A" w:rsidRPr="006C7C5A">
        <w:rPr>
          <w:rFonts w:ascii="Times New Roman" w:hAnsi="Times New Roman" w:cs="Times New Roman"/>
          <w:b/>
          <w:sz w:val="24"/>
          <w:szCs w:val="24"/>
        </w:rPr>
        <w:t xml:space="preserve"> </w:t>
      </w:r>
      <w:r w:rsidR="00CD018A" w:rsidRPr="001B6459">
        <w:rPr>
          <w:rFonts w:ascii="Times New Roman" w:hAnsi="Times New Roman" w:cs="Times New Roman"/>
          <w:b/>
          <w:i/>
          <w:sz w:val="24"/>
          <w:szCs w:val="24"/>
        </w:rPr>
        <w:t>et al</w:t>
      </w:r>
      <w:r w:rsidR="002619A8" w:rsidRPr="006C7C5A">
        <w:rPr>
          <w:rFonts w:ascii="Times New Roman" w:hAnsi="Times New Roman" w:cs="Times New Roman"/>
          <w:b/>
          <w:sz w:val="24"/>
          <w:szCs w:val="24"/>
        </w:rPr>
        <w:t>.</w:t>
      </w:r>
      <w:r w:rsidR="00CD018A" w:rsidRPr="006C7C5A">
        <w:rPr>
          <w:rFonts w:ascii="Times New Roman" w:hAnsi="Times New Roman" w:cs="Times New Roman"/>
          <w:b/>
          <w:sz w:val="24"/>
          <w:szCs w:val="24"/>
        </w:rPr>
        <w:t xml:space="preserve">, </w:t>
      </w:r>
      <w:r w:rsidRPr="006C7C5A">
        <w:rPr>
          <w:rFonts w:ascii="Times New Roman" w:hAnsi="Times New Roman" w:cs="Times New Roman"/>
          <w:b/>
          <w:sz w:val="24"/>
          <w:szCs w:val="24"/>
        </w:rPr>
        <w:t>(</w:t>
      </w:r>
      <w:r w:rsidR="00BD49F0" w:rsidRPr="006C7C5A">
        <w:rPr>
          <w:rFonts w:ascii="Times New Roman" w:hAnsi="Times New Roman" w:cs="Times New Roman"/>
          <w:b/>
          <w:sz w:val="24"/>
          <w:szCs w:val="24"/>
        </w:rPr>
        <w:t>2013)</w:t>
      </w:r>
      <w:r w:rsidR="00BD49F0" w:rsidRPr="00EC3773">
        <w:rPr>
          <w:rFonts w:ascii="Times New Roman" w:hAnsi="Times New Roman" w:cs="Times New Roman"/>
          <w:sz w:val="24"/>
          <w:szCs w:val="24"/>
        </w:rPr>
        <w:t xml:space="preserve"> dalam penelitiannya mengatakan rendahnya keragaman dan pola distribusi sangat dipengaruhi oleh kondisi fisik dan kimia yang relatif sama di are</w:t>
      </w:r>
      <w:r w:rsidR="00C97C2B">
        <w:rPr>
          <w:rFonts w:ascii="Times New Roman" w:hAnsi="Times New Roman" w:cs="Times New Roman"/>
          <w:sz w:val="24"/>
          <w:szCs w:val="24"/>
        </w:rPr>
        <w:t>a pertumbuhan dan perkembangan M</w:t>
      </w:r>
      <w:r w:rsidR="00BD49F0" w:rsidRPr="00EC3773">
        <w:rPr>
          <w:rFonts w:ascii="Times New Roman" w:hAnsi="Times New Roman" w:cs="Times New Roman"/>
          <w:sz w:val="24"/>
          <w:szCs w:val="24"/>
        </w:rPr>
        <w:t>angrove tersebut.</w:t>
      </w:r>
    </w:p>
    <w:p w:rsidR="00AB2777" w:rsidRPr="00EC3773" w:rsidRDefault="00A30B3F" w:rsidP="00D96884">
      <w:pPr>
        <w:widowControl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Jika di</w:t>
      </w:r>
      <w:r w:rsidR="006836EE" w:rsidRPr="00EC3773">
        <w:rPr>
          <w:rFonts w:ascii="Times New Roman" w:hAnsi="Times New Roman" w:cs="Times New Roman"/>
          <w:sz w:val="24"/>
          <w:szCs w:val="24"/>
        </w:rPr>
        <w:t xml:space="preserve">bandingkan dengan penelitian di daerah lain </w:t>
      </w:r>
      <w:r w:rsidR="00AB2777" w:rsidRPr="00EC3773">
        <w:rPr>
          <w:rFonts w:ascii="Times New Roman" w:hAnsi="Times New Roman" w:cs="Times New Roman"/>
          <w:sz w:val="24"/>
          <w:szCs w:val="24"/>
        </w:rPr>
        <w:t>maka jen</w:t>
      </w:r>
      <w:r w:rsidR="00C97C2B">
        <w:rPr>
          <w:rFonts w:ascii="Times New Roman" w:hAnsi="Times New Roman" w:cs="Times New Roman"/>
          <w:sz w:val="24"/>
          <w:szCs w:val="24"/>
        </w:rPr>
        <w:t>is M</w:t>
      </w:r>
      <w:r w:rsidR="00DD5CBC" w:rsidRPr="00EC3773">
        <w:rPr>
          <w:rFonts w:ascii="Times New Roman" w:hAnsi="Times New Roman" w:cs="Times New Roman"/>
          <w:sz w:val="24"/>
          <w:szCs w:val="24"/>
        </w:rPr>
        <w:t>angrove yang didapatkan di</w:t>
      </w:r>
      <w:r w:rsidR="00AB2777" w:rsidRPr="00EC3773">
        <w:rPr>
          <w:rFonts w:ascii="Times New Roman" w:hAnsi="Times New Roman" w:cs="Times New Roman"/>
          <w:sz w:val="24"/>
          <w:szCs w:val="24"/>
        </w:rPr>
        <w:t xml:space="preserve">setiap pesisir akan berbeda. </w:t>
      </w:r>
      <w:r w:rsidR="00A461E6" w:rsidRPr="006C7C5A">
        <w:rPr>
          <w:rFonts w:ascii="Times New Roman" w:hAnsi="Times New Roman" w:cs="Times New Roman"/>
          <w:b/>
          <w:sz w:val="24"/>
          <w:szCs w:val="24"/>
        </w:rPr>
        <w:t>Tinny</w:t>
      </w:r>
      <w:r w:rsidR="00E97C50" w:rsidRPr="006C7C5A">
        <w:rPr>
          <w:rFonts w:ascii="Times New Roman" w:hAnsi="Times New Roman" w:cs="Times New Roman"/>
          <w:b/>
          <w:sz w:val="24"/>
          <w:szCs w:val="24"/>
        </w:rPr>
        <w:t xml:space="preserve"> dan Joi</w:t>
      </w:r>
      <w:r w:rsidR="00A461E6" w:rsidRPr="006C7C5A">
        <w:rPr>
          <w:rFonts w:ascii="Times New Roman" w:hAnsi="Times New Roman" w:cs="Times New Roman"/>
          <w:b/>
          <w:i/>
          <w:sz w:val="24"/>
          <w:szCs w:val="24"/>
        </w:rPr>
        <w:t xml:space="preserve"> </w:t>
      </w:r>
      <w:r w:rsidR="00A461E6" w:rsidRPr="006C7C5A">
        <w:rPr>
          <w:rFonts w:ascii="Times New Roman" w:hAnsi="Times New Roman" w:cs="Times New Roman"/>
          <w:b/>
          <w:sz w:val="24"/>
          <w:szCs w:val="24"/>
        </w:rPr>
        <w:t>(2009)</w:t>
      </w:r>
      <w:r w:rsidR="00A461E6" w:rsidRPr="00EC3773">
        <w:rPr>
          <w:rFonts w:ascii="Times New Roman" w:hAnsi="Times New Roman" w:cs="Times New Roman"/>
          <w:sz w:val="24"/>
          <w:szCs w:val="24"/>
        </w:rPr>
        <w:t xml:space="preserve"> </w:t>
      </w:r>
      <w:r w:rsidR="00E97C50" w:rsidRPr="00EC3773">
        <w:rPr>
          <w:rFonts w:ascii="Times New Roman" w:hAnsi="Times New Roman" w:cs="Times New Roman"/>
          <w:sz w:val="24"/>
          <w:szCs w:val="24"/>
        </w:rPr>
        <w:t xml:space="preserve">dalam penelitiannya </w:t>
      </w:r>
      <w:r w:rsidR="00A461E6" w:rsidRPr="00EC3773">
        <w:rPr>
          <w:rFonts w:ascii="Times New Roman" w:hAnsi="Times New Roman" w:cs="Times New Roman"/>
          <w:sz w:val="24"/>
          <w:szCs w:val="24"/>
        </w:rPr>
        <w:t xml:space="preserve">mengatakan bahwa </w:t>
      </w:r>
      <w:r w:rsidR="00C97C2B">
        <w:rPr>
          <w:rFonts w:ascii="Times New Roman" w:hAnsi="Times New Roman" w:cs="Times New Roman"/>
          <w:sz w:val="24"/>
          <w:szCs w:val="24"/>
        </w:rPr>
        <w:t>spesies M</w:t>
      </w:r>
      <w:r w:rsidR="00421888" w:rsidRPr="00EC3773">
        <w:rPr>
          <w:rFonts w:ascii="Times New Roman" w:hAnsi="Times New Roman" w:cs="Times New Roman"/>
          <w:sz w:val="24"/>
          <w:szCs w:val="24"/>
        </w:rPr>
        <w:t xml:space="preserve">angrove yang terdapat di Taman Nasional Bunaken Sulawesi Utara sebanyak 8 (delapan) spesies yaitu </w:t>
      </w:r>
      <w:r w:rsidR="00421888" w:rsidRPr="00EC3773">
        <w:rPr>
          <w:rFonts w:ascii="Times New Roman" w:hAnsi="Times New Roman" w:cs="Times New Roman"/>
          <w:i/>
          <w:sz w:val="24"/>
          <w:szCs w:val="24"/>
        </w:rPr>
        <w:t xml:space="preserve">A. marina, A. officinalis, B. </w:t>
      </w:r>
      <w:r w:rsidR="00E97C50" w:rsidRPr="00EC3773">
        <w:rPr>
          <w:rFonts w:ascii="Times New Roman" w:hAnsi="Times New Roman" w:cs="Times New Roman"/>
          <w:i/>
          <w:sz w:val="24"/>
          <w:szCs w:val="24"/>
        </w:rPr>
        <w:t xml:space="preserve">gymnorrhiza, B. parviflora, </w:t>
      </w:r>
      <w:r w:rsidR="00421888" w:rsidRPr="00EC3773">
        <w:rPr>
          <w:rFonts w:ascii="Times New Roman" w:hAnsi="Times New Roman" w:cs="Times New Roman"/>
          <w:i/>
          <w:sz w:val="24"/>
          <w:szCs w:val="24"/>
        </w:rPr>
        <w:t>R. apiculata, R. mucronata, R. stylosa</w:t>
      </w:r>
      <w:r w:rsidR="00421888" w:rsidRPr="00EC3773">
        <w:rPr>
          <w:rFonts w:ascii="Times New Roman" w:hAnsi="Times New Roman" w:cs="Times New Roman"/>
          <w:sz w:val="24"/>
          <w:szCs w:val="24"/>
        </w:rPr>
        <w:t xml:space="preserve">, </w:t>
      </w:r>
      <w:r w:rsidR="00E97C50" w:rsidRPr="00EC3773">
        <w:rPr>
          <w:rFonts w:ascii="Times New Roman" w:hAnsi="Times New Roman" w:cs="Times New Roman"/>
          <w:sz w:val="24"/>
          <w:szCs w:val="24"/>
        </w:rPr>
        <w:t xml:space="preserve">dan </w:t>
      </w:r>
      <w:r w:rsidR="00E97C50" w:rsidRPr="00EC3773">
        <w:rPr>
          <w:rFonts w:ascii="Times New Roman" w:hAnsi="Times New Roman" w:cs="Times New Roman"/>
          <w:i/>
          <w:sz w:val="24"/>
          <w:szCs w:val="24"/>
        </w:rPr>
        <w:t>S. alba</w:t>
      </w:r>
      <w:r w:rsidR="00E97C50" w:rsidRPr="00EC3773">
        <w:rPr>
          <w:rFonts w:ascii="Times New Roman" w:hAnsi="Times New Roman" w:cs="Times New Roman"/>
          <w:sz w:val="24"/>
          <w:szCs w:val="24"/>
        </w:rPr>
        <w:t>.</w:t>
      </w:r>
      <w:r w:rsidR="00421888" w:rsidRPr="00EC3773">
        <w:rPr>
          <w:rFonts w:ascii="Times New Roman" w:hAnsi="Times New Roman" w:cs="Times New Roman"/>
          <w:sz w:val="24"/>
          <w:szCs w:val="24"/>
        </w:rPr>
        <w:t xml:space="preserve"> </w:t>
      </w:r>
    </w:p>
    <w:p w:rsidR="00075DA8" w:rsidRPr="00EC3773" w:rsidRDefault="00E97C50" w:rsidP="00D96884">
      <w:pPr>
        <w:widowControl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Berdasarkan k</w:t>
      </w:r>
      <w:r w:rsidR="00A30B3F" w:rsidRPr="00EC3773">
        <w:rPr>
          <w:rFonts w:ascii="Times New Roman" w:hAnsi="Times New Roman" w:cs="Times New Roman"/>
          <w:sz w:val="24"/>
          <w:szCs w:val="24"/>
        </w:rPr>
        <w:t>eterangan di atas maka dapat di</w:t>
      </w:r>
      <w:r w:rsidRPr="00EC3773">
        <w:rPr>
          <w:rFonts w:ascii="Times New Roman" w:hAnsi="Times New Roman" w:cs="Times New Roman"/>
          <w:sz w:val="24"/>
          <w:szCs w:val="24"/>
        </w:rPr>
        <w:t>buktikan bahwa pada setiap daerah di pesisir pant</w:t>
      </w:r>
      <w:r w:rsidR="00C97C2B">
        <w:rPr>
          <w:rFonts w:ascii="Times New Roman" w:hAnsi="Times New Roman" w:cs="Times New Roman"/>
          <w:sz w:val="24"/>
          <w:szCs w:val="24"/>
        </w:rPr>
        <w:t>ai akan ditumbuhi oleh spesies M</w:t>
      </w:r>
      <w:r w:rsidRPr="00EC3773">
        <w:rPr>
          <w:rFonts w:ascii="Times New Roman" w:hAnsi="Times New Roman" w:cs="Times New Roman"/>
          <w:sz w:val="24"/>
          <w:szCs w:val="24"/>
        </w:rPr>
        <w:t xml:space="preserve">angrove yang berbeda. Hal ini disebabkan oleh beberapa faktor diantaranya salinitas serta besar kecilnya ombak </w:t>
      </w:r>
      <w:r w:rsidR="00075DA8" w:rsidRPr="00EC3773">
        <w:rPr>
          <w:rFonts w:ascii="Times New Roman" w:hAnsi="Times New Roman" w:cs="Times New Roman"/>
          <w:sz w:val="24"/>
          <w:szCs w:val="24"/>
        </w:rPr>
        <w:t>yang tejadi di daerah tersebut.</w:t>
      </w:r>
    </w:p>
    <w:p w:rsidR="00075DA8" w:rsidRPr="00EC3773" w:rsidRDefault="00E97C50" w:rsidP="00D96884">
      <w:pPr>
        <w:widowControl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Menurut </w:t>
      </w:r>
      <w:r w:rsidRPr="006C7C5A">
        <w:rPr>
          <w:rFonts w:ascii="Times New Roman" w:hAnsi="Times New Roman" w:cs="Times New Roman"/>
          <w:b/>
          <w:sz w:val="24"/>
          <w:szCs w:val="24"/>
        </w:rPr>
        <w:t>Sugiarto dan Ekariyono (1996)</w:t>
      </w:r>
      <w:r w:rsidRPr="00EC3773">
        <w:rPr>
          <w:rFonts w:ascii="Times New Roman" w:hAnsi="Times New Roman" w:cs="Times New Roman"/>
          <w:sz w:val="24"/>
          <w:szCs w:val="24"/>
        </w:rPr>
        <w:t xml:space="preserve"> keanekaragaman tumbuhan mangrove tergantung pada salinitas ai</w:t>
      </w:r>
      <w:r w:rsidR="00AB2777" w:rsidRPr="00EC3773">
        <w:rPr>
          <w:rFonts w:ascii="Times New Roman" w:hAnsi="Times New Roman" w:cs="Times New Roman"/>
          <w:sz w:val="24"/>
          <w:szCs w:val="24"/>
        </w:rPr>
        <w:t>r dan kawasannya digenangi air.</w:t>
      </w:r>
      <w:r w:rsidR="00266EAA" w:rsidRPr="00EC3773">
        <w:rPr>
          <w:rFonts w:ascii="Times New Roman" w:hAnsi="Times New Roman" w:cs="Times New Roman"/>
          <w:sz w:val="24"/>
          <w:szCs w:val="24"/>
        </w:rPr>
        <w:t xml:space="preserve"> </w:t>
      </w:r>
      <w:r w:rsidRPr="00EC3773">
        <w:rPr>
          <w:rFonts w:ascii="Times New Roman" w:hAnsi="Times New Roman" w:cs="Times New Roman"/>
          <w:sz w:val="24"/>
          <w:szCs w:val="24"/>
        </w:rPr>
        <w:t>Dari keterangan di</w:t>
      </w:r>
      <w:r w:rsidR="00A30B3F" w:rsidRPr="00EC3773">
        <w:rPr>
          <w:rFonts w:ascii="Times New Roman" w:hAnsi="Times New Roman" w:cs="Times New Roman"/>
          <w:sz w:val="24"/>
          <w:szCs w:val="24"/>
        </w:rPr>
        <w:t xml:space="preserve"> </w:t>
      </w:r>
      <w:r w:rsidRPr="00EC3773">
        <w:rPr>
          <w:rFonts w:ascii="Times New Roman" w:hAnsi="Times New Roman" w:cs="Times New Roman"/>
          <w:sz w:val="24"/>
          <w:szCs w:val="24"/>
        </w:rPr>
        <w:t xml:space="preserve">atas dapat ditarik kesimpulan bahwa genangan air dan tinggi rendahnya salinitas akan mempengaruhi jenis spesies yang tumbuh disuatu daerah. </w:t>
      </w:r>
    </w:p>
    <w:p w:rsidR="0020486C" w:rsidRPr="007B54DB" w:rsidRDefault="00EE1CA2" w:rsidP="007B54DB">
      <w:pPr>
        <w:widowControl w:val="0"/>
        <w:spacing w:after="0" w:line="480" w:lineRule="auto"/>
        <w:ind w:firstLine="709"/>
        <w:jc w:val="both"/>
        <w:rPr>
          <w:rFonts w:ascii="Times New Roman" w:hAnsi="Times New Roman" w:cs="Times New Roman"/>
          <w:sz w:val="28"/>
          <w:szCs w:val="24"/>
        </w:rPr>
      </w:pPr>
      <w:r w:rsidRPr="00EC3773">
        <w:rPr>
          <w:rFonts w:ascii="Times New Roman" w:hAnsi="Times New Roman" w:cs="Times New Roman"/>
          <w:sz w:val="24"/>
        </w:rPr>
        <w:t xml:space="preserve">Mangrove memiliki peranan penting dalam melindungi pantai dari gelombang, angin dan badai </w:t>
      </w:r>
      <w:r w:rsidR="00236D0A" w:rsidRPr="006C7C5A">
        <w:rPr>
          <w:rFonts w:ascii="Times New Roman" w:hAnsi="Times New Roman" w:cs="Times New Roman"/>
          <w:b/>
          <w:sz w:val="24"/>
        </w:rPr>
        <w:t xml:space="preserve">(Susana </w:t>
      </w:r>
      <w:r w:rsidR="00236D0A" w:rsidRPr="001B6459">
        <w:rPr>
          <w:rFonts w:ascii="Times New Roman" w:hAnsi="Times New Roman" w:cs="Times New Roman"/>
          <w:b/>
          <w:i/>
          <w:sz w:val="24"/>
        </w:rPr>
        <w:t>et al</w:t>
      </w:r>
      <w:r w:rsidR="00236D0A" w:rsidRPr="006C7C5A">
        <w:rPr>
          <w:rFonts w:ascii="Times New Roman" w:hAnsi="Times New Roman" w:cs="Times New Roman"/>
          <w:b/>
          <w:sz w:val="24"/>
        </w:rPr>
        <w:t>., 2013)</w:t>
      </w:r>
      <w:r w:rsidR="00236D0A" w:rsidRPr="00EC3773">
        <w:rPr>
          <w:rFonts w:ascii="Times New Roman" w:hAnsi="Times New Roman" w:cs="Times New Roman"/>
          <w:sz w:val="24"/>
        </w:rPr>
        <w:t xml:space="preserve">. </w:t>
      </w:r>
      <w:r w:rsidRPr="00EC3773">
        <w:rPr>
          <w:rFonts w:ascii="Times New Roman" w:hAnsi="Times New Roman" w:cs="Times New Roman"/>
          <w:sz w:val="24"/>
        </w:rPr>
        <w:t>Be</w:t>
      </w:r>
      <w:r w:rsidR="00610872">
        <w:rPr>
          <w:rFonts w:ascii="Times New Roman" w:hAnsi="Times New Roman" w:cs="Times New Roman"/>
          <w:sz w:val="24"/>
        </w:rPr>
        <w:t>sar kecilnya peranan komunitas M</w:t>
      </w:r>
      <w:r w:rsidRPr="00EC3773">
        <w:rPr>
          <w:rFonts w:ascii="Times New Roman" w:hAnsi="Times New Roman" w:cs="Times New Roman"/>
          <w:sz w:val="24"/>
        </w:rPr>
        <w:t xml:space="preserve">angrove ini dapat diketahui dari tingkat kerapatan </w:t>
      </w:r>
    </w:p>
    <w:p w:rsidR="005607EB" w:rsidRDefault="005607EB" w:rsidP="00075DA8">
      <w:pPr>
        <w:widowControl w:val="0"/>
        <w:spacing w:after="0" w:line="480" w:lineRule="auto"/>
        <w:jc w:val="both"/>
        <w:rPr>
          <w:rFonts w:ascii="Times New Roman" w:hAnsi="Times New Roman" w:cs="Times New Roman"/>
          <w:b/>
          <w:sz w:val="24"/>
          <w:szCs w:val="24"/>
        </w:rPr>
      </w:pPr>
    </w:p>
    <w:p w:rsidR="005607EB" w:rsidRDefault="005607EB" w:rsidP="00075DA8">
      <w:pPr>
        <w:widowControl w:val="0"/>
        <w:spacing w:after="0" w:line="480" w:lineRule="auto"/>
        <w:jc w:val="both"/>
        <w:rPr>
          <w:rFonts w:ascii="Times New Roman" w:hAnsi="Times New Roman" w:cs="Times New Roman"/>
          <w:b/>
          <w:sz w:val="24"/>
          <w:szCs w:val="24"/>
        </w:rPr>
      </w:pPr>
    </w:p>
    <w:p w:rsidR="00E7415B" w:rsidRPr="00EC3773" w:rsidRDefault="00E7415B" w:rsidP="0017637E">
      <w:pPr>
        <w:widowControl w:val="0"/>
        <w:spacing w:after="0" w:line="240" w:lineRule="auto"/>
        <w:ind w:left="709" w:hanging="709"/>
        <w:jc w:val="both"/>
        <w:rPr>
          <w:rFonts w:ascii="Times New Roman" w:hAnsi="Times New Roman" w:cs="Times New Roman"/>
          <w:b/>
          <w:sz w:val="24"/>
          <w:szCs w:val="24"/>
        </w:rPr>
      </w:pPr>
      <w:r w:rsidRPr="00EC3773">
        <w:rPr>
          <w:rFonts w:ascii="Times New Roman" w:hAnsi="Times New Roman" w:cs="Times New Roman"/>
          <w:b/>
          <w:sz w:val="24"/>
          <w:szCs w:val="24"/>
        </w:rPr>
        <w:lastRenderedPageBreak/>
        <w:t xml:space="preserve">4.4.2  </w:t>
      </w:r>
      <w:r w:rsidR="00C64141" w:rsidRPr="00EC3773">
        <w:rPr>
          <w:rFonts w:ascii="Times New Roman" w:hAnsi="Times New Roman" w:cs="Times New Roman"/>
          <w:b/>
          <w:sz w:val="24"/>
          <w:szCs w:val="24"/>
        </w:rPr>
        <w:t>Kerapatan (K) dan Kerapatan Re</w:t>
      </w:r>
      <w:r w:rsidR="00CB0108" w:rsidRPr="00EC3773">
        <w:rPr>
          <w:rFonts w:ascii="Times New Roman" w:hAnsi="Times New Roman" w:cs="Times New Roman"/>
          <w:b/>
          <w:sz w:val="24"/>
          <w:szCs w:val="24"/>
        </w:rPr>
        <w:t xml:space="preserve">latif (KR) Pada Tingkat </w:t>
      </w:r>
      <w:r w:rsidR="0017637E">
        <w:rPr>
          <w:rFonts w:ascii="Times New Roman" w:hAnsi="Times New Roman" w:cs="Times New Roman"/>
          <w:b/>
          <w:sz w:val="24"/>
          <w:szCs w:val="24"/>
        </w:rPr>
        <w:t xml:space="preserve">Pohon, </w:t>
      </w:r>
      <w:r w:rsidR="00CB0108" w:rsidRPr="00EC3773">
        <w:rPr>
          <w:rFonts w:ascii="Times New Roman" w:hAnsi="Times New Roman" w:cs="Times New Roman"/>
          <w:b/>
          <w:sz w:val="24"/>
          <w:szCs w:val="24"/>
        </w:rPr>
        <w:t>anakan dan s</w:t>
      </w:r>
      <w:r w:rsidR="00C64141" w:rsidRPr="00EC3773">
        <w:rPr>
          <w:rFonts w:ascii="Times New Roman" w:hAnsi="Times New Roman" w:cs="Times New Roman"/>
          <w:b/>
          <w:sz w:val="24"/>
          <w:szCs w:val="24"/>
        </w:rPr>
        <w:t>emai</w:t>
      </w:r>
    </w:p>
    <w:p w:rsidR="00341D78" w:rsidRPr="00EC3773" w:rsidRDefault="00341D78" w:rsidP="00341D78">
      <w:pPr>
        <w:pStyle w:val="Default"/>
        <w:rPr>
          <w:color w:val="auto"/>
          <w:lang w:val="id-ID"/>
        </w:rPr>
      </w:pPr>
    </w:p>
    <w:p w:rsidR="00341D78" w:rsidRPr="00EC3773" w:rsidRDefault="00341D78" w:rsidP="00341D78">
      <w:pPr>
        <w:pStyle w:val="Default"/>
        <w:spacing w:line="480" w:lineRule="auto"/>
        <w:ind w:firstLine="709"/>
        <w:jc w:val="both"/>
        <w:rPr>
          <w:color w:val="auto"/>
          <w:szCs w:val="22"/>
        </w:rPr>
      </w:pPr>
      <w:r w:rsidRPr="00EC3773">
        <w:rPr>
          <w:color w:val="auto"/>
          <w:szCs w:val="22"/>
        </w:rPr>
        <w:t xml:space="preserve">1. Kerapatan </w:t>
      </w:r>
    </w:p>
    <w:p w:rsidR="00C876D3" w:rsidRPr="00EC3773" w:rsidRDefault="00341D78" w:rsidP="00632DFE">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rPr>
        <w:t>Hasil analisis di lapangan untuk kerapatan terbesar pada tingkat pohon pada masing-masing stasiun penelitian dapat dilihat pada tabel berikut:</w:t>
      </w:r>
    </w:p>
    <w:p w:rsidR="007B3B93" w:rsidRPr="007B3B93" w:rsidRDefault="0045097B" w:rsidP="0080226F">
      <w:pPr>
        <w:spacing w:line="240" w:lineRule="auto"/>
        <w:jc w:val="both"/>
        <w:rPr>
          <w:rFonts w:ascii="Times New Roman" w:hAnsi="Times New Roman" w:cs="Times New Roman"/>
          <w:sz w:val="24"/>
        </w:rPr>
      </w:pPr>
      <w:r w:rsidRPr="00EC3773">
        <w:rPr>
          <w:rFonts w:ascii="Times New Roman" w:hAnsi="Times New Roman" w:cs="Times New Roman"/>
          <w:sz w:val="24"/>
          <w:szCs w:val="24"/>
        </w:rPr>
        <w:t xml:space="preserve">Tabel 2. </w:t>
      </w:r>
      <w:r w:rsidRPr="00EC3773">
        <w:rPr>
          <w:rFonts w:ascii="Times New Roman" w:hAnsi="Times New Roman" w:cs="Times New Roman"/>
          <w:sz w:val="24"/>
        </w:rPr>
        <w:t>Hasil analisis di lapangan untuk kerapatan</w:t>
      </w:r>
      <w:r w:rsidR="008074F3" w:rsidRPr="00EC3773">
        <w:rPr>
          <w:rFonts w:ascii="Times New Roman" w:hAnsi="Times New Roman" w:cs="Times New Roman"/>
          <w:sz w:val="24"/>
        </w:rPr>
        <w:t xml:space="preserve"> tingkat pohon</w:t>
      </w:r>
    </w:p>
    <w:tbl>
      <w:tblPr>
        <w:tblStyle w:val="TableGrid"/>
        <w:tblW w:w="0" w:type="auto"/>
        <w:tblInd w:w="-34" w:type="dxa"/>
        <w:tblLayout w:type="fixed"/>
        <w:tblLook w:val="04A0" w:firstRow="1" w:lastRow="0" w:firstColumn="1" w:lastColumn="0" w:noHBand="0" w:noVBand="1"/>
      </w:tblPr>
      <w:tblGrid>
        <w:gridCol w:w="709"/>
        <w:gridCol w:w="1560"/>
        <w:gridCol w:w="822"/>
        <w:gridCol w:w="1019"/>
        <w:gridCol w:w="1019"/>
        <w:gridCol w:w="1019"/>
        <w:gridCol w:w="1019"/>
        <w:gridCol w:w="1020"/>
      </w:tblGrid>
      <w:tr w:rsidR="00CD18FC" w:rsidRPr="00C33550" w:rsidTr="00C33550">
        <w:trPr>
          <w:trHeight w:val="562"/>
        </w:trPr>
        <w:tc>
          <w:tcPr>
            <w:tcW w:w="709" w:type="dxa"/>
            <w:vMerge w:val="restart"/>
            <w:tcBorders>
              <w:top w:val="single" w:sz="4" w:space="0" w:color="auto"/>
              <w:left w:val="nil"/>
              <w:bottom w:val="single" w:sz="4" w:space="0" w:color="auto"/>
              <w:right w:val="nil"/>
            </w:tcBorders>
          </w:tcPr>
          <w:p w:rsidR="00CD18FC" w:rsidRPr="00C33550" w:rsidRDefault="00CD18FC" w:rsidP="007B3B93">
            <w:pPr>
              <w:pStyle w:val="Default"/>
              <w:spacing w:line="480" w:lineRule="auto"/>
              <w:rPr>
                <w:iCs/>
                <w:color w:val="auto"/>
                <w:sz w:val="22"/>
                <w:szCs w:val="16"/>
                <w:lang w:val="id-ID"/>
              </w:rPr>
            </w:pPr>
          </w:p>
          <w:p w:rsidR="00CD18FC" w:rsidRPr="00C33550" w:rsidRDefault="00CD18FC" w:rsidP="00FE0D32">
            <w:pPr>
              <w:pStyle w:val="Default"/>
              <w:spacing w:line="480" w:lineRule="auto"/>
              <w:jc w:val="center"/>
              <w:rPr>
                <w:iCs/>
                <w:color w:val="auto"/>
                <w:sz w:val="22"/>
                <w:szCs w:val="16"/>
                <w:lang w:val="id-ID"/>
              </w:rPr>
            </w:pPr>
            <w:r w:rsidRPr="00C33550">
              <w:rPr>
                <w:iCs/>
                <w:color w:val="auto"/>
                <w:sz w:val="22"/>
                <w:szCs w:val="16"/>
                <w:lang w:val="id-ID"/>
              </w:rPr>
              <w:t>No.</w:t>
            </w:r>
          </w:p>
        </w:tc>
        <w:tc>
          <w:tcPr>
            <w:tcW w:w="1560" w:type="dxa"/>
            <w:vMerge w:val="restart"/>
            <w:tcBorders>
              <w:top w:val="single" w:sz="4" w:space="0" w:color="auto"/>
              <w:left w:val="nil"/>
              <w:bottom w:val="single" w:sz="4" w:space="0" w:color="auto"/>
              <w:right w:val="nil"/>
            </w:tcBorders>
          </w:tcPr>
          <w:p w:rsidR="00CD18FC" w:rsidRPr="00C33550" w:rsidRDefault="00CD18FC" w:rsidP="00FE0D32">
            <w:pPr>
              <w:pStyle w:val="Default"/>
              <w:spacing w:line="480" w:lineRule="auto"/>
              <w:jc w:val="both"/>
              <w:rPr>
                <w:iCs/>
                <w:color w:val="auto"/>
                <w:sz w:val="22"/>
                <w:szCs w:val="16"/>
                <w:lang w:val="id-ID"/>
              </w:rPr>
            </w:pPr>
          </w:p>
          <w:p w:rsidR="00CD18FC" w:rsidRPr="00C33550" w:rsidRDefault="00CD18FC" w:rsidP="00FE0D32">
            <w:pPr>
              <w:pStyle w:val="Default"/>
              <w:spacing w:line="480" w:lineRule="auto"/>
              <w:jc w:val="both"/>
              <w:rPr>
                <w:iCs/>
                <w:color w:val="auto"/>
                <w:sz w:val="22"/>
                <w:szCs w:val="16"/>
                <w:lang w:val="id-ID"/>
              </w:rPr>
            </w:pPr>
            <w:r w:rsidRPr="00C33550">
              <w:rPr>
                <w:iCs/>
                <w:color w:val="auto"/>
                <w:sz w:val="22"/>
                <w:szCs w:val="16"/>
                <w:lang w:val="id-ID"/>
              </w:rPr>
              <w:t>Jenis</w:t>
            </w:r>
          </w:p>
        </w:tc>
        <w:tc>
          <w:tcPr>
            <w:tcW w:w="2860" w:type="dxa"/>
            <w:gridSpan w:val="3"/>
            <w:tcBorders>
              <w:left w:val="nil"/>
              <w:bottom w:val="single" w:sz="4" w:space="0" w:color="auto"/>
              <w:right w:val="nil"/>
            </w:tcBorders>
          </w:tcPr>
          <w:p w:rsidR="00CD18FC" w:rsidRPr="00C33550" w:rsidRDefault="00CD18FC" w:rsidP="00FE0D32">
            <w:pPr>
              <w:pStyle w:val="Default"/>
              <w:spacing w:line="480" w:lineRule="auto"/>
              <w:jc w:val="center"/>
              <w:rPr>
                <w:iCs/>
                <w:color w:val="auto"/>
                <w:sz w:val="22"/>
                <w:szCs w:val="16"/>
                <w:vertAlign w:val="superscript"/>
                <w:lang w:val="id-ID"/>
              </w:rPr>
            </w:pPr>
            <w:r w:rsidRPr="00C33550">
              <w:rPr>
                <w:iCs/>
                <w:color w:val="auto"/>
                <w:sz w:val="22"/>
                <w:szCs w:val="16"/>
                <w:lang w:val="id-ID"/>
              </w:rPr>
              <w:t>Kerapatan Strata Pohon/m</w:t>
            </w:r>
            <w:r w:rsidRPr="00C33550">
              <w:rPr>
                <w:iCs/>
                <w:color w:val="auto"/>
                <w:sz w:val="22"/>
                <w:szCs w:val="16"/>
                <w:vertAlign w:val="superscript"/>
                <w:lang w:val="id-ID"/>
              </w:rPr>
              <w:t>2</w:t>
            </w:r>
          </w:p>
        </w:tc>
        <w:tc>
          <w:tcPr>
            <w:tcW w:w="1019" w:type="dxa"/>
            <w:vMerge w:val="restart"/>
            <w:tcBorders>
              <w:top w:val="single" w:sz="4" w:space="0" w:color="auto"/>
              <w:left w:val="nil"/>
              <w:bottom w:val="single" w:sz="4" w:space="0" w:color="auto"/>
              <w:right w:val="nil"/>
            </w:tcBorders>
          </w:tcPr>
          <w:p w:rsidR="00CD18FC" w:rsidRPr="00C33550" w:rsidRDefault="00CD18FC" w:rsidP="00FE0D32">
            <w:pPr>
              <w:pStyle w:val="Default"/>
              <w:spacing w:line="480" w:lineRule="auto"/>
              <w:jc w:val="center"/>
              <w:rPr>
                <w:iCs/>
                <w:color w:val="auto"/>
                <w:sz w:val="22"/>
                <w:szCs w:val="16"/>
                <w:lang w:val="id-ID"/>
              </w:rPr>
            </w:pPr>
          </w:p>
          <w:p w:rsidR="00CD18FC" w:rsidRPr="00C33550" w:rsidRDefault="00CD18FC" w:rsidP="00FE0D32">
            <w:pPr>
              <w:pStyle w:val="Default"/>
              <w:spacing w:line="480" w:lineRule="auto"/>
              <w:jc w:val="center"/>
              <w:rPr>
                <w:iCs/>
                <w:color w:val="auto"/>
                <w:sz w:val="22"/>
                <w:szCs w:val="16"/>
                <w:lang w:val="id-ID"/>
              </w:rPr>
            </w:pPr>
            <w:r w:rsidRPr="00C33550">
              <w:rPr>
                <w:iCs/>
                <w:color w:val="auto"/>
                <w:sz w:val="22"/>
                <w:szCs w:val="16"/>
                <w:lang w:val="id-ID"/>
              </w:rPr>
              <w:t>J</w:t>
            </w:r>
          </w:p>
        </w:tc>
        <w:tc>
          <w:tcPr>
            <w:tcW w:w="1019" w:type="dxa"/>
            <w:vMerge w:val="restart"/>
            <w:tcBorders>
              <w:top w:val="single" w:sz="4" w:space="0" w:color="auto"/>
              <w:left w:val="nil"/>
              <w:bottom w:val="single" w:sz="4" w:space="0" w:color="auto"/>
              <w:right w:val="nil"/>
            </w:tcBorders>
          </w:tcPr>
          <w:p w:rsidR="00CD18FC" w:rsidRPr="00C33550" w:rsidRDefault="00CD18FC" w:rsidP="00FE0D32">
            <w:pPr>
              <w:pStyle w:val="Default"/>
              <w:spacing w:line="480" w:lineRule="auto"/>
              <w:jc w:val="center"/>
              <w:rPr>
                <w:iCs/>
                <w:color w:val="auto"/>
                <w:sz w:val="22"/>
                <w:szCs w:val="16"/>
                <w:lang w:val="id-ID"/>
              </w:rPr>
            </w:pPr>
          </w:p>
          <w:p w:rsidR="00CD18FC" w:rsidRPr="00C33550" w:rsidRDefault="008F7188" w:rsidP="00FE0D32">
            <w:pPr>
              <w:pStyle w:val="Default"/>
              <w:spacing w:line="480" w:lineRule="auto"/>
              <w:jc w:val="center"/>
              <w:rPr>
                <w:iCs/>
                <w:color w:val="auto"/>
                <w:sz w:val="22"/>
                <w:szCs w:val="16"/>
                <w:lang w:val="id-ID"/>
              </w:rPr>
            </w:pPr>
            <w:r w:rsidRPr="00C33550">
              <w:rPr>
                <w:iCs/>
                <w:color w:val="auto"/>
                <w:sz w:val="22"/>
                <w:szCs w:val="16"/>
                <w:lang w:val="id-ID"/>
              </w:rPr>
              <w:t>R</w:t>
            </w:r>
          </w:p>
        </w:tc>
        <w:tc>
          <w:tcPr>
            <w:tcW w:w="1020" w:type="dxa"/>
            <w:vMerge w:val="restart"/>
            <w:tcBorders>
              <w:top w:val="single" w:sz="4" w:space="0" w:color="auto"/>
              <w:left w:val="nil"/>
              <w:bottom w:val="single" w:sz="4" w:space="0" w:color="auto"/>
              <w:right w:val="nil"/>
            </w:tcBorders>
          </w:tcPr>
          <w:p w:rsidR="00CD18FC" w:rsidRPr="00C33550" w:rsidRDefault="00CD18FC" w:rsidP="00FE0D32">
            <w:pPr>
              <w:pStyle w:val="Default"/>
              <w:spacing w:line="480" w:lineRule="auto"/>
              <w:jc w:val="center"/>
              <w:rPr>
                <w:iCs/>
                <w:color w:val="auto"/>
                <w:sz w:val="22"/>
                <w:szCs w:val="16"/>
                <w:lang w:val="id-ID"/>
              </w:rPr>
            </w:pPr>
          </w:p>
          <w:p w:rsidR="00CD18FC" w:rsidRPr="00C33550" w:rsidRDefault="00CD18FC" w:rsidP="00FE0D32">
            <w:pPr>
              <w:pStyle w:val="Default"/>
              <w:spacing w:line="480" w:lineRule="auto"/>
              <w:jc w:val="center"/>
              <w:rPr>
                <w:iCs/>
                <w:color w:val="auto"/>
                <w:sz w:val="22"/>
                <w:szCs w:val="16"/>
                <w:lang w:val="id-ID"/>
              </w:rPr>
            </w:pPr>
            <w:r w:rsidRPr="00C33550">
              <w:rPr>
                <w:iCs/>
                <w:color w:val="auto"/>
                <w:sz w:val="22"/>
                <w:szCs w:val="16"/>
                <w:lang w:val="id-ID"/>
              </w:rPr>
              <w:t>K/ha</w:t>
            </w:r>
          </w:p>
        </w:tc>
      </w:tr>
      <w:tr w:rsidR="00CD18FC" w:rsidRPr="00C33550" w:rsidTr="00C33550">
        <w:tc>
          <w:tcPr>
            <w:tcW w:w="709" w:type="dxa"/>
            <w:vMerge/>
            <w:tcBorders>
              <w:top w:val="nil"/>
              <w:left w:val="nil"/>
              <w:bottom w:val="single" w:sz="4" w:space="0" w:color="auto"/>
              <w:right w:val="nil"/>
            </w:tcBorders>
          </w:tcPr>
          <w:p w:rsidR="00CD18FC" w:rsidRPr="00C33550" w:rsidRDefault="00CD18FC" w:rsidP="00FE0D32">
            <w:pPr>
              <w:pStyle w:val="Default"/>
              <w:spacing w:line="480" w:lineRule="auto"/>
              <w:jc w:val="both"/>
              <w:rPr>
                <w:i/>
                <w:iCs/>
                <w:color w:val="auto"/>
                <w:sz w:val="22"/>
                <w:szCs w:val="16"/>
                <w:lang w:val="id-ID"/>
              </w:rPr>
            </w:pPr>
          </w:p>
        </w:tc>
        <w:tc>
          <w:tcPr>
            <w:tcW w:w="1560" w:type="dxa"/>
            <w:vMerge/>
            <w:tcBorders>
              <w:top w:val="nil"/>
              <w:left w:val="nil"/>
              <w:bottom w:val="single" w:sz="4" w:space="0" w:color="auto"/>
              <w:right w:val="nil"/>
            </w:tcBorders>
          </w:tcPr>
          <w:p w:rsidR="00CD18FC" w:rsidRPr="00C33550" w:rsidRDefault="00CD18FC" w:rsidP="00FE0D32">
            <w:pPr>
              <w:pStyle w:val="Default"/>
              <w:spacing w:line="480" w:lineRule="auto"/>
              <w:jc w:val="both"/>
              <w:rPr>
                <w:i/>
                <w:iCs/>
                <w:color w:val="auto"/>
                <w:sz w:val="22"/>
                <w:szCs w:val="16"/>
                <w:lang w:val="id-ID"/>
              </w:rPr>
            </w:pPr>
          </w:p>
        </w:tc>
        <w:tc>
          <w:tcPr>
            <w:tcW w:w="822" w:type="dxa"/>
            <w:tcBorders>
              <w:top w:val="single" w:sz="4" w:space="0" w:color="auto"/>
              <w:left w:val="nil"/>
              <w:bottom w:val="single" w:sz="4" w:space="0" w:color="auto"/>
              <w:right w:val="nil"/>
            </w:tcBorders>
          </w:tcPr>
          <w:p w:rsidR="00CD18FC" w:rsidRPr="00C33550" w:rsidRDefault="00CD18FC" w:rsidP="00CD18FC">
            <w:pPr>
              <w:pStyle w:val="Default"/>
              <w:jc w:val="center"/>
              <w:rPr>
                <w:iCs/>
                <w:color w:val="auto"/>
                <w:sz w:val="22"/>
                <w:szCs w:val="16"/>
                <w:lang w:val="id-ID"/>
              </w:rPr>
            </w:pPr>
            <w:r w:rsidRPr="00C33550">
              <w:rPr>
                <w:iCs/>
                <w:color w:val="auto"/>
                <w:sz w:val="22"/>
                <w:szCs w:val="16"/>
                <w:lang w:val="id-ID"/>
              </w:rPr>
              <w:t>Stasiun I</w:t>
            </w:r>
          </w:p>
        </w:tc>
        <w:tc>
          <w:tcPr>
            <w:tcW w:w="1019" w:type="dxa"/>
            <w:tcBorders>
              <w:top w:val="single" w:sz="4" w:space="0" w:color="auto"/>
              <w:left w:val="nil"/>
              <w:bottom w:val="single" w:sz="4" w:space="0" w:color="auto"/>
              <w:right w:val="nil"/>
            </w:tcBorders>
          </w:tcPr>
          <w:p w:rsidR="00CD18FC" w:rsidRPr="00C33550" w:rsidRDefault="00CD18FC" w:rsidP="00CD18FC">
            <w:pPr>
              <w:pStyle w:val="Default"/>
              <w:jc w:val="center"/>
              <w:rPr>
                <w:iCs/>
                <w:color w:val="auto"/>
                <w:sz w:val="22"/>
                <w:szCs w:val="16"/>
                <w:lang w:val="id-ID"/>
              </w:rPr>
            </w:pPr>
            <w:r w:rsidRPr="00C33550">
              <w:rPr>
                <w:iCs/>
                <w:color w:val="auto"/>
                <w:sz w:val="22"/>
                <w:szCs w:val="16"/>
                <w:lang w:val="id-ID"/>
              </w:rPr>
              <w:t>Stasiun II</w:t>
            </w:r>
          </w:p>
        </w:tc>
        <w:tc>
          <w:tcPr>
            <w:tcW w:w="1019" w:type="dxa"/>
            <w:tcBorders>
              <w:top w:val="single" w:sz="4" w:space="0" w:color="auto"/>
              <w:left w:val="nil"/>
              <w:bottom w:val="single" w:sz="4" w:space="0" w:color="auto"/>
              <w:right w:val="nil"/>
            </w:tcBorders>
          </w:tcPr>
          <w:p w:rsidR="00CD18FC" w:rsidRPr="00C33550" w:rsidRDefault="00CD18FC" w:rsidP="00CD18FC">
            <w:pPr>
              <w:pStyle w:val="Default"/>
              <w:jc w:val="center"/>
              <w:rPr>
                <w:iCs/>
                <w:color w:val="auto"/>
                <w:sz w:val="22"/>
                <w:szCs w:val="16"/>
                <w:lang w:val="id-ID"/>
              </w:rPr>
            </w:pPr>
            <w:r w:rsidRPr="00C33550">
              <w:rPr>
                <w:iCs/>
                <w:color w:val="auto"/>
                <w:sz w:val="22"/>
                <w:szCs w:val="16"/>
                <w:lang w:val="id-ID"/>
              </w:rPr>
              <w:t>Stasiun III</w:t>
            </w:r>
          </w:p>
        </w:tc>
        <w:tc>
          <w:tcPr>
            <w:tcW w:w="1019" w:type="dxa"/>
            <w:vMerge/>
            <w:tcBorders>
              <w:top w:val="nil"/>
              <w:left w:val="nil"/>
              <w:bottom w:val="single" w:sz="4" w:space="0" w:color="auto"/>
              <w:right w:val="nil"/>
            </w:tcBorders>
          </w:tcPr>
          <w:p w:rsidR="00CD18FC" w:rsidRPr="00C33550" w:rsidRDefault="00CD18FC" w:rsidP="00FE0D32">
            <w:pPr>
              <w:pStyle w:val="Default"/>
              <w:spacing w:line="480" w:lineRule="auto"/>
              <w:jc w:val="both"/>
              <w:rPr>
                <w:i/>
                <w:iCs/>
                <w:color w:val="auto"/>
                <w:sz w:val="22"/>
                <w:szCs w:val="16"/>
                <w:lang w:val="id-ID"/>
              </w:rPr>
            </w:pPr>
          </w:p>
        </w:tc>
        <w:tc>
          <w:tcPr>
            <w:tcW w:w="1019" w:type="dxa"/>
            <w:vMerge/>
            <w:tcBorders>
              <w:top w:val="nil"/>
              <w:left w:val="nil"/>
              <w:bottom w:val="single" w:sz="4" w:space="0" w:color="auto"/>
              <w:right w:val="nil"/>
            </w:tcBorders>
          </w:tcPr>
          <w:p w:rsidR="00CD18FC" w:rsidRPr="00C33550" w:rsidRDefault="00CD18FC" w:rsidP="00FE0D32">
            <w:pPr>
              <w:pStyle w:val="Default"/>
              <w:spacing w:line="480" w:lineRule="auto"/>
              <w:jc w:val="both"/>
              <w:rPr>
                <w:i/>
                <w:iCs/>
                <w:color w:val="auto"/>
                <w:sz w:val="22"/>
                <w:szCs w:val="16"/>
                <w:lang w:val="id-ID"/>
              </w:rPr>
            </w:pPr>
          </w:p>
        </w:tc>
        <w:tc>
          <w:tcPr>
            <w:tcW w:w="1020" w:type="dxa"/>
            <w:vMerge/>
            <w:tcBorders>
              <w:top w:val="nil"/>
              <w:left w:val="nil"/>
              <w:bottom w:val="single" w:sz="4" w:space="0" w:color="auto"/>
              <w:right w:val="nil"/>
            </w:tcBorders>
          </w:tcPr>
          <w:p w:rsidR="00CD18FC" w:rsidRPr="00C33550" w:rsidRDefault="00CD18FC" w:rsidP="00FE0D32">
            <w:pPr>
              <w:pStyle w:val="Default"/>
              <w:spacing w:line="480" w:lineRule="auto"/>
              <w:jc w:val="both"/>
              <w:rPr>
                <w:i/>
                <w:iCs/>
                <w:color w:val="auto"/>
                <w:sz w:val="22"/>
                <w:szCs w:val="16"/>
                <w:lang w:val="id-ID"/>
              </w:rPr>
            </w:pPr>
          </w:p>
        </w:tc>
      </w:tr>
      <w:tr w:rsidR="00CF1DD0" w:rsidRPr="00C33550" w:rsidTr="00C33550">
        <w:trPr>
          <w:trHeight w:val="2800"/>
        </w:trPr>
        <w:tc>
          <w:tcPr>
            <w:tcW w:w="709" w:type="dxa"/>
            <w:tcBorders>
              <w:top w:val="single" w:sz="4" w:space="0" w:color="auto"/>
              <w:left w:val="nil"/>
              <w:bottom w:val="single" w:sz="4" w:space="0" w:color="auto"/>
              <w:right w:val="nil"/>
            </w:tcBorders>
          </w:tcPr>
          <w:p w:rsidR="00CF1DD0" w:rsidRPr="00C33550" w:rsidRDefault="00CF1DD0" w:rsidP="003656F0">
            <w:pPr>
              <w:pStyle w:val="Default"/>
              <w:spacing w:line="480" w:lineRule="auto"/>
              <w:jc w:val="center"/>
              <w:rPr>
                <w:iCs/>
                <w:color w:val="auto"/>
                <w:sz w:val="22"/>
                <w:szCs w:val="16"/>
                <w:lang w:val="id-ID"/>
              </w:rPr>
            </w:pPr>
            <w:r w:rsidRPr="00C33550">
              <w:rPr>
                <w:iCs/>
                <w:color w:val="auto"/>
                <w:sz w:val="22"/>
                <w:szCs w:val="16"/>
                <w:lang w:val="id-ID"/>
              </w:rPr>
              <w:t>1.</w:t>
            </w:r>
          </w:p>
          <w:p w:rsidR="00CF1DD0" w:rsidRPr="00C33550" w:rsidRDefault="00CF1DD0" w:rsidP="003656F0">
            <w:pPr>
              <w:pStyle w:val="Default"/>
              <w:spacing w:line="480" w:lineRule="auto"/>
              <w:jc w:val="center"/>
              <w:rPr>
                <w:iCs/>
                <w:color w:val="auto"/>
                <w:sz w:val="22"/>
                <w:szCs w:val="16"/>
                <w:lang w:val="id-ID"/>
              </w:rPr>
            </w:pPr>
            <w:r w:rsidRPr="00C33550">
              <w:rPr>
                <w:iCs/>
                <w:color w:val="auto"/>
                <w:sz w:val="22"/>
                <w:szCs w:val="16"/>
                <w:lang w:val="id-ID"/>
              </w:rPr>
              <w:t>2.</w:t>
            </w:r>
          </w:p>
          <w:p w:rsidR="00CF1DD0" w:rsidRPr="00C33550" w:rsidRDefault="00CF1DD0" w:rsidP="003656F0">
            <w:pPr>
              <w:pStyle w:val="Default"/>
              <w:spacing w:line="480" w:lineRule="auto"/>
              <w:jc w:val="center"/>
              <w:rPr>
                <w:iCs/>
                <w:color w:val="auto"/>
                <w:sz w:val="22"/>
                <w:szCs w:val="16"/>
                <w:lang w:val="id-ID"/>
              </w:rPr>
            </w:pPr>
            <w:r w:rsidRPr="00C33550">
              <w:rPr>
                <w:iCs/>
                <w:color w:val="auto"/>
                <w:sz w:val="22"/>
                <w:szCs w:val="16"/>
                <w:lang w:val="id-ID"/>
              </w:rPr>
              <w:t>3.</w:t>
            </w:r>
          </w:p>
          <w:p w:rsidR="00CF1DD0" w:rsidRPr="00C33550" w:rsidRDefault="00CF1DD0" w:rsidP="003656F0">
            <w:pPr>
              <w:pStyle w:val="Default"/>
              <w:spacing w:line="480" w:lineRule="auto"/>
              <w:jc w:val="center"/>
              <w:rPr>
                <w:iCs/>
                <w:color w:val="auto"/>
                <w:sz w:val="22"/>
                <w:szCs w:val="16"/>
                <w:lang w:val="id-ID"/>
              </w:rPr>
            </w:pPr>
            <w:r w:rsidRPr="00C33550">
              <w:rPr>
                <w:iCs/>
                <w:color w:val="auto"/>
                <w:sz w:val="22"/>
                <w:szCs w:val="16"/>
                <w:lang w:val="id-ID"/>
              </w:rPr>
              <w:t>4.</w:t>
            </w:r>
          </w:p>
          <w:p w:rsidR="00CF1DD0" w:rsidRPr="00C33550" w:rsidRDefault="00CF1DD0" w:rsidP="003656F0">
            <w:pPr>
              <w:pStyle w:val="Default"/>
              <w:spacing w:line="480" w:lineRule="auto"/>
              <w:jc w:val="center"/>
              <w:rPr>
                <w:iCs/>
                <w:color w:val="auto"/>
                <w:sz w:val="22"/>
                <w:szCs w:val="16"/>
                <w:lang w:val="id-ID"/>
              </w:rPr>
            </w:pPr>
            <w:r w:rsidRPr="00C33550">
              <w:rPr>
                <w:iCs/>
                <w:color w:val="auto"/>
                <w:sz w:val="22"/>
                <w:szCs w:val="16"/>
                <w:lang w:val="id-ID"/>
              </w:rPr>
              <w:t>5.</w:t>
            </w:r>
          </w:p>
        </w:tc>
        <w:tc>
          <w:tcPr>
            <w:tcW w:w="1560" w:type="dxa"/>
            <w:tcBorders>
              <w:top w:val="single" w:sz="4" w:space="0" w:color="auto"/>
              <w:left w:val="nil"/>
              <w:bottom w:val="single" w:sz="4" w:space="0" w:color="auto"/>
              <w:right w:val="nil"/>
            </w:tcBorders>
          </w:tcPr>
          <w:p w:rsidR="00CF1DD0" w:rsidRPr="00C33550" w:rsidRDefault="00CF1DD0" w:rsidP="00C33550">
            <w:pPr>
              <w:pStyle w:val="Default"/>
              <w:spacing w:line="480" w:lineRule="auto"/>
              <w:rPr>
                <w:i/>
                <w:iCs/>
                <w:color w:val="auto"/>
                <w:sz w:val="22"/>
                <w:szCs w:val="16"/>
                <w:lang w:val="id-ID"/>
              </w:rPr>
            </w:pPr>
            <w:r w:rsidRPr="00C33550">
              <w:rPr>
                <w:i/>
                <w:iCs/>
                <w:color w:val="auto"/>
                <w:sz w:val="22"/>
                <w:szCs w:val="16"/>
                <w:lang w:val="id-ID"/>
              </w:rPr>
              <w:t>R</w:t>
            </w:r>
            <w:r w:rsidR="00C33550" w:rsidRPr="00C33550">
              <w:rPr>
                <w:i/>
                <w:iCs/>
                <w:color w:val="auto"/>
                <w:sz w:val="22"/>
                <w:szCs w:val="16"/>
                <w:lang w:val="id-ID"/>
              </w:rPr>
              <w:t xml:space="preserve">. </w:t>
            </w:r>
            <w:r w:rsidRPr="00C33550">
              <w:rPr>
                <w:i/>
                <w:iCs/>
                <w:color w:val="auto"/>
                <w:sz w:val="22"/>
                <w:szCs w:val="16"/>
                <w:lang w:val="id-ID"/>
              </w:rPr>
              <w:t>m</w:t>
            </w:r>
            <w:r w:rsidR="00C33550" w:rsidRPr="00C33550">
              <w:rPr>
                <w:i/>
                <w:iCs/>
                <w:color w:val="auto"/>
                <w:sz w:val="22"/>
                <w:szCs w:val="16"/>
                <w:lang w:val="id-ID"/>
              </w:rPr>
              <w:t>ucronata</w:t>
            </w:r>
          </w:p>
          <w:p w:rsidR="00CF1DD0" w:rsidRPr="00C33550" w:rsidRDefault="00CF1DD0" w:rsidP="00C33550">
            <w:pPr>
              <w:pStyle w:val="Default"/>
              <w:spacing w:line="480" w:lineRule="auto"/>
              <w:rPr>
                <w:i/>
                <w:iCs/>
                <w:color w:val="auto"/>
                <w:sz w:val="22"/>
                <w:szCs w:val="16"/>
                <w:lang w:val="id-ID"/>
              </w:rPr>
            </w:pPr>
            <w:r w:rsidRPr="00C33550">
              <w:rPr>
                <w:i/>
                <w:iCs/>
                <w:color w:val="auto"/>
                <w:sz w:val="22"/>
                <w:szCs w:val="16"/>
                <w:lang w:val="id-ID"/>
              </w:rPr>
              <w:t>R</w:t>
            </w:r>
            <w:r w:rsidR="00C33550" w:rsidRPr="00C33550">
              <w:rPr>
                <w:i/>
                <w:iCs/>
                <w:color w:val="auto"/>
                <w:sz w:val="22"/>
                <w:szCs w:val="16"/>
                <w:lang w:val="id-ID"/>
              </w:rPr>
              <w:t xml:space="preserve">. </w:t>
            </w:r>
            <w:r w:rsidRPr="00C33550">
              <w:rPr>
                <w:i/>
                <w:iCs/>
                <w:color w:val="auto"/>
                <w:sz w:val="22"/>
                <w:szCs w:val="16"/>
                <w:lang w:val="id-ID"/>
              </w:rPr>
              <w:t>a</w:t>
            </w:r>
            <w:r w:rsidR="00C33550" w:rsidRPr="00C33550">
              <w:rPr>
                <w:i/>
                <w:iCs/>
                <w:color w:val="auto"/>
                <w:sz w:val="22"/>
                <w:szCs w:val="16"/>
                <w:lang w:val="id-ID"/>
              </w:rPr>
              <w:t>piculata</w:t>
            </w:r>
          </w:p>
          <w:p w:rsidR="00CF1DD0" w:rsidRPr="00C33550" w:rsidRDefault="00CF1DD0" w:rsidP="00C33550">
            <w:pPr>
              <w:pStyle w:val="Default"/>
              <w:spacing w:line="480" w:lineRule="auto"/>
              <w:rPr>
                <w:i/>
                <w:iCs/>
                <w:color w:val="auto"/>
                <w:sz w:val="22"/>
                <w:szCs w:val="16"/>
                <w:lang w:val="id-ID"/>
              </w:rPr>
            </w:pPr>
            <w:r w:rsidRPr="00C33550">
              <w:rPr>
                <w:i/>
                <w:iCs/>
                <w:color w:val="auto"/>
                <w:sz w:val="22"/>
                <w:szCs w:val="16"/>
                <w:lang w:val="id-ID"/>
              </w:rPr>
              <w:t>B</w:t>
            </w:r>
            <w:r w:rsidR="00C33550" w:rsidRPr="00C33550">
              <w:rPr>
                <w:i/>
                <w:iCs/>
                <w:color w:val="auto"/>
                <w:sz w:val="22"/>
                <w:szCs w:val="16"/>
                <w:lang w:val="id-ID"/>
              </w:rPr>
              <w:t>.</w:t>
            </w:r>
            <w:r w:rsidRPr="00C33550">
              <w:rPr>
                <w:i/>
                <w:iCs/>
                <w:color w:val="auto"/>
                <w:sz w:val="22"/>
                <w:szCs w:val="16"/>
                <w:lang w:val="id-ID"/>
              </w:rPr>
              <w:t>g</w:t>
            </w:r>
            <w:r w:rsidR="00C33550" w:rsidRPr="00C33550">
              <w:rPr>
                <w:i/>
                <w:iCs/>
                <w:color w:val="auto"/>
                <w:sz w:val="22"/>
                <w:szCs w:val="16"/>
                <w:lang w:val="id-ID"/>
              </w:rPr>
              <w:t>ymnorrhiz</w:t>
            </w:r>
            <w:r w:rsidR="00C33550">
              <w:rPr>
                <w:i/>
                <w:iCs/>
                <w:color w:val="auto"/>
                <w:sz w:val="22"/>
                <w:szCs w:val="16"/>
                <w:lang w:val="id-ID"/>
              </w:rPr>
              <w:t>a</w:t>
            </w:r>
          </w:p>
          <w:p w:rsidR="00CF1DD0" w:rsidRPr="00C33550" w:rsidRDefault="00CF1DD0" w:rsidP="00C33550">
            <w:pPr>
              <w:pStyle w:val="Default"/>
              <w:spacing w:line="480" w:lineRule="auto"/>
              <w:rPr>
                <w:i/>
                <w:iCs/>
                <w:color w:val="auto"/>
                <w:sz w:val="22"/>
                <w:szCs w:val="16"/>
                <w:lang w:val="id-ID"/>
              </w:rPr>
            </w:pPr>
            <w:r w:rsidRPr="00C33550">
              <w:rPr>
                <w:i/>
                <w:iCs/>
                <w:color w:val="auto"/>
                <w:sz w:val="22"/>
                <w:szCs w:val="16"/>
                <w:lang w:val="id-ID"/>
              </w:rPr>
              <w:t>L</w:t>
            </w:r>
            <w:r w:rsidR="00C33550">
              <w:rPr>
                <w:i/>
                <w:iCs/>
                <w:color w:val="auto"/>
                <w:sz w:val="22"/>
                <w:szCs w:val="16"/>
                <w:lang w:val="id-ID"/>
              </w:rPr>
              <w:t xml:space="preserve">. </w:t>
            </w:r>
            <w:r w:rsidRPr="00C33550">
              <w:rPr>
                <w:i/>
                <w:iCs/>
                <w:color w:val="auto"/>
                <w:sz w:val="22"/>
                <w:szCs w:val="16"/>
                <w:lang w:val="id-ID"/>
              </w:rPr>
              <w:t>l</w:t>
            </w:r>
            <w:r w:rsidR="00C33550">
              <w:rPr>
                <w:i/>
                <w:iCs/>
                <w:color w:val="auto"/>
                <w:sz w:val="22"/>
                <w:szCs w:val="16"/>
                <w:lang w:val="id-ID"/>
              </w:rPr>
              <w:t>ittorea</w:t>
            </w:r>
          </w:p>
          <w:p w:rsidR="00CF1DD0" w:rsidRPr="00C33550" w:rsidRDefault="00CF1DD0" w:rsidP="00C33550">
            <w:pPr>
              <w:pStyle w:val="Default"/>
              <w:spacing w:line="480" w:lineRule="auto"/>
              <w:rPr>
                <w:i/>
                <w:iCs/>
                <w:color w:val="auto"/>
                <w:sz w:val="22"/>
                <w:szCs w:val="16"/>
                <w:lang w:val="id-ID"/>
              </w:rPr>
            </w:pPr>
            <w:r w:rsidRPr="00C33550">
              <w:rPr>
                <w:i/>
                <w:iCs/>
                <w:color w:val="auto"/>
                <w:sz w:val="22"/>
                <w:szCs w:val="16"/>
                <w:lang w:val="id-ID"/>
              </w:rPr>
              <w:t>C</w:t>
            </w:r>
            <w:r w:rsidR="00C33550">
              <w:rPr>
                <w:i/>
                <w:iCs/>
                <w:color w:val="auto"/>
                <w:sz w:val="22"/>
                <w:szCs w:val="16"/>
                <w:lang w:val="id-ID"/>
              </w:rPr>
              <w:t xml:space="preserve">. </w:t>
            </w:r>
            <w:r w:rsidRPr="00C33550">
              <w:rPr>
                <w:i/>
                <w:iCs/>
                <w:color w:val="auto"/>
                <w:sz w:val="22"/>
                <w:szCs w:val="16"/>
                <w:lang w:val="id-ID"/>
              </w:rPr>
              <w:t>t</w:t>
            </w:r>
            <w:r w:rsidR="00C33550">
              <w:rPr>
                <w:i/>
                <w:iCs/>
                <w:color w:val="auto"/>
                <w:sz w:val="22"/>
                <w:szCs w:val="16"/>
                <w:lang w:val="id-ID"/>
              </w:rPr>
              <w:t>agal</w:t>
            </w:r>
          </w:p>
        </w:tc>
        <w:tc>
          <w:tcPr>
            <w:tcW w:w="822" w:type="dxa"/>
            <w:tcBorders>
              <w:top w:val="single" w:sz="4" w:space="0" w:color="auto"/>
              <w:left w:val="nil"/>
              <w:bottom w:val="single" w:sz="4" w:space="0" w:color="auto"/>
              <w:right w:val="nil"/>
            </w:tcBorders>
          </w:tcPr>
          <w:p w:rsidR="00CF1DD0" w:rsidRPr="00C33550" w:rsidRDefault="00CF1DD0" w:rsidP="003656F0">
            <w:pPr>
              <w:pStyle w:val="Default"/>
              <w:spacing w:line="480" w:lineRule="auto"/>
              <w:jc w:val="center"/>
              <w:rPr>
                <w:iCs/>
                <w:color w:val="auto"/>
                <w:sz w:val="22"/>
                <w:szCs w:val="16"/>
                <w:lang w:val="id-ID"/>
              </w:rPr>
            </w:pPr>
            <w:r w:rsidRPr="00C33550">
              <w:rPr>
                <w:sz w:val="22"/>
              </w:rPr>
              <w:t>0</w:t>
            </w:r>
            <w:r w:rsidRPr="00C33550">
              <w:rPr>
                <w:sz w:val="22"/>
                <w:lang w:val="id-ID"/>
              </w:rPr>
              <w:t>,</w:t>
            </w:r>
            <w:r w:rsidRPr="00C33550">
              <w:rPr>
                <w:sz w:val="22"/>
              </w:rPr>
              <w:t>085</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027</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014</w:t>
            </w:r>
          </w:p>
          <w:p w:rsidR="00CF1DD0" w:rsidRPr="00C33550" w:rsidRDefault="00CF1DD0" w:rsidP="003656F0">
            <w:pPr>
              <w:pStyle w:val="Default"/>
              <w:spacing w:line="480" w:lineRule="auto"/>
              <w:jc w:val="center"/>
              <w:rPr>
                <w:i/>
                <w:iCs/>
                <w:color w:val="auto"/>
                <w:sz w:val="22"/>
                <w:szCs w:val="16"/>
                <w:lang w:val="id-ID"/>
              </w:rPr>
            </w:pPr>
            <w:r w:rsidRPr="00C33550">
              <w:rPr>
                <w:sz w:val="22"/>
              </w:rPr>
              <w:t>0,003</w:t>
            </w:r>
          </w:p>
          <w:p w:rsidR="00CF1DD0" w:rsidRPr="00C33550" w:rsidRDefault="00CF1DD0" w:rsidP="003656F0">
            <w:pPr>
              <w:pStyle w:val="Default"/>
              <w:spacing w:line="480" w:lineRule="auto"/>
              <w:jc w:val="center"/>
              <w:rPr>
                <w:iCs/>
                <w:color w:val="auto"/>
                <w:sz w:val="22"/>
                <w:szCs w:val="16"/>
                <w:lang w:val="id-ID"/>
              </w:rPr>
            </w:pPr>
            <w:r w:rsidRPr="00C33550">
              <w:rPr>
                <w:sz w:val="22"/>
              </w:rPr>
              <w:t>0</w:t>
            </w:r>
            <w:r w:rsidRPr="00C33550">
              <w:rPr>
                <w:sz w:val="22"/>
                <w:lang w:val="id-ID"/>
              </w:rPr>
              <w:t>,</w:t>
            </w:r>
            <w:r w:rsidRPr="00C33550">
              <w:rPr>
                <w:sz w:val="22"/>
              </w:rPr>
              <w:t>015</w:t>
            </w:r>
          </w:p>
        </w:tc>
        <w:tc>
          <w:tcPr>
            <w:tcW w:w="1019" w:type="dxa"/>
            <w:tcBorders>
              <w:top w:val="single" w:sz="4" w:space="0" w:color="auto"/>
              <w:left w:val="nil"/>
              <w:bottom w:val="single" w:sz="4" w:space="0" w:color="auto"/>
              <w:right w:val="nil"/>
            </w:tcBorders>
          </w:tcPr>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067</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039</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009</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001</w:t>
            </w:r>
          </w:p>
          <w:p w:rsidR="00CF1DD0" w:rsidRPr="00C33550" w:rsidRDefault="00CF1DD0" w:rsidP="003656F0">
            <w:pPr>
              <w:pStyle w:val="Default"/>
              <w:spacing w:line="480" w:lineRule="auto"/>
              <w:jc w:val="center"/>
              <w:rPr>
                <w:i/>
                <w:iCs/>
                <w:color w:val="auto"/>
                <w:sz w:val="22"/>
                <w:szCs w:val="16"/>
                <w:lang w:val="id-ID"/>
              </w:rPr>
            </w:pPr>
            <w:r w:rsidRPr="00C33550">
              <w:rPr>
                <w:sz w:val="22"/>
              </w:rPr>
              <w:t>0</w:t>
            </w:r>
            <w:r w:rsidRPr="00C33550">
              <w:rPr>
                <w:sz w:val="22"/>
                <w:lang w:val="id-ID"/>
              </w:rPr>
              <w:t>,</w:t>
            </w:r>
            <w:r w:rsidRPr="00C33550">
              <w:rPr>
                <w:sz w:val="22"/>
              </w:rPr>
              <w:t>020</w:t>
            </w:r>
          </w:p>
        </w:tc>
        <w:tc>
          <w:tcPr>
            <w:tcW w:w="1019" w:type="dxa"/>
            <w:tcBorders>
              <w:top w:val="single" w:sz="4" w:space="0" w:color="auto"/>
              <w:left w:val="nil"/>
              <w:bottom w:val="single" w:sz="4" w:space="0" w:color="auto"/>
              <w:right w:val="nil"/>
            </w:tcBorders>
          </w:tcPr>
          <w:p w:rsidR="00CF1DD0" w:rsidRPr="00C33550" w:rsidRDefault="00CF1DD0" w:rsidP="003656F0">
            <w:pPr>
              <w:pStyle w:val="Default"/>
              <w:spacing w:line="480" w:lineRule="auto"/>
              <w:jc w:val="center"/>
              <w:rPr>
                <w:i/>
                <w:iCs/>
                <w:color w:val="auto"/>
                <w:sz w:val="22"/>
                <w:szCs w:val="16"/>
                <w:lang w:val="id-ID"/>
              </w:rPr>
            </w:pPr>
            <w:r w:rsidRPr="00C33550">
              <w:rPr>
                <w:sz w:val="22"/>
              </w:rPr>
              <w:t>0.077</w:t>
            </w:r>
          </w:p>
          <w:p w:rsidR="00CF1DD0" w:rsidRPr="00C33550" w:rsidRDefault="00CF1DD0" w:rsidP="003656F0">
            <w:pPr>
              <w:pStyle w:val="Default"/>
              <w:spacing w:line="480" w:lineRule="auto"/>
              <w:jc w:val="center"/>
              <w:rPr>
                <w:i/>
                <w:iCs/>
                <w:color w:val="auto"/>
                <w:sz w:val="22"/>
                <w:szCs w:val="16"/>
                <w:lang w:val="id-ID"/>
              </w:rPr>
            </w:pPr>
            <w:r w:rsidRPr="00C33550">
              <w:rPr>
                <w:sz w:val="22"/>
              </w:rPr>
              <w:t>0.037</w:t>
            </w:r>
          </w:p>
          <w:p w:rsidR="00CF1DD0" w:rsidRPr="00C33550" w:rsidRDefault="00CF1DD0" w:rsidP="003656F0">
            <w:pPr>
              <w:pStyle w:val="Default"/>
              <w:spacing w:line="480" w:lineRule="auto"/>
              <w:jc w:val="center"/>
              <w:rPr>
                <w:i/>
                <w:iCs/>
                <w:color w:val="auto"/>
                <w:sz w:val="22"/>
                <w:szCs w:val="16"/>
                <w:lang w:val="id-ID"/>
              </w:rPr>
            </w:pPr>
            <w:r w:rsidRPr="00C33550">
              <w:rPr>
                <w:sz w:val="22"/>
              </w:rPr>
              <w:t>0.013</w:t>
            </w:r>
          </w:p>
          <w:p w:rsidR="00CF1DD0" w:rsidRPr="00C33550" w:rsidRDefault="00CF1DD0" w:rsidP="003656F0">
            <w:pPr>
              <w:pStyle w:val="Default"/>
              <w:spacing w:line="480" w:lineRule="auto"/>
              <w:jc w:val="center"/>
              <w:rPr>
                <w:i/>
                <w:iCs/>
                <w:color w:val="auto"/>
                <w:sz w:val="22"/>
                <w:szCs w:val="16"/>
                <w:lang w:val="id-ID"/>
              </w:rPr>
            </w:pPr>
            <w:r w:rsidRPr="00C33550">
              <w:rPr>
                <w:sz w:val="22"/>
              </w:rPr>
              <w:t>0.005</w:t>
            </w:r>
          </w:p>
          <w:p w:rsidR="00CF1DD0" w:rsidRPr="00C33550" w:rsidRDefault="00CF1DD0" w:rsidP="003656F0">
            <w:pPr>
              <w:pStyle w:val="Default"/>
              <w:spacing w:line="480" w:lineRule="auto"/>
              <w:jc w:val="center"/>
              <w:rPr>
                <w:i/>
                <w:iCs/>
                <w:color w:val="auto"/>
                <w:sz w:val="22"/>
                <w:szCs w:val="16"/>
                <w:lang w:val="id-ID"/>
              </w:rPr>
            </w:pPr>
            <w:r w:rsidRPr="00C33550">
              <w:rPr>
                <w:sz w:val="22"/>
              </w:rPr>
              <w:t>0.013</w:t>
            </w:r>
          </w:p>
        </w:tc>
        <w:tc>
          <w:tcPr>
            <w:tcW w:w="1019" w:type="dxa"/>
            <w:tcBorders>
              <w:top w:val="single" w:sz="4" w:space="0" w:color="auto"/>
              <w:left w:val="nil"/>
              <w:bottom w:val="single" w:sz="4" w:space="0" w:color="auto"/>
              <w:right w:val="nil"/>
            </w:tcBorders>
          </w:tcPr>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0.229</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0.103</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0.036</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0.009</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0.048</w:t>
            </w:r>
          </w:p>
        </w:tc>
        <w:tc>
          <w:tcPr>
            <w:tcW w:w="1019" w:type="dxa"/>
            <w:tcBorders>
              <w:top w:val="single" w:sz="4" w:space="0" w:color="auto"/>
              <w:left w:val="nil"/>
              <w:bottom w:val="single" w:sz="4" w:space="0" w:color="auto"/>
              <w:right w:val="nil"/>
            </w:tcBorders>
          </w:tcPr>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0.076</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0.034</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0.012</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0.003</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0.016</w:t>
            </w:r>
          </w:p>
        </w:tc>
        <w:tc>
          <w:tcPr>
            <w:tcW w:w="1020" w:type="dxa"/>
            <w:tcBorders>
              <w:top w:val="single" w:sz="4" w:space="0" w:color="auto"/>
              <w:left w:val="nil"/>
              <w:bottom w:val="single" w:sz="4" w:space="0" w:color="auto"/>
              <w:right w:val="nil"/>
            </w:tcBorders>
          </w:tcPr>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760</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340</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120</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30</w:t>
            </w:r>
          </w:p>
          <w:p w:rsidR="00CF1DD0" w:rsidRPr="00C33550" w:rsidRDefault="00CF1DD0" w:rsidP="00170041">
            <w:pPr>
              <w:spacing w:line="480" w:lineRule="auto"/>
              <w:jc w:val="center"/>
              <w:rPr>
                <w:rFonts w:ascii="Times New Roman" w:hAnsi="Times New Roman" w:cs="Times New Roman"/>
                <w:szCs w:val="24"/>
              </w:rPr>
            </w:pPr>
            <w:r w:rsidRPr="00C33550">
              <w:rPr>
                <w:rFonts w:ascii="Times New Roman" w:hAnsi="Times New Roman" w:cs="Times New Roman"/>
                <w:szCs w:val="24"/>
              </w:rPr>
              <w:t>160</w:t>
            </w:r>
          </w:p>
        </w:tc>
      </w:tr>
      <w:tr w:rsidR="00170041" w:rsidRPr="00C33550" w:rsidTr="00C33550">
        <w:tc>
          <w:tcPr>
            <w:tcW w:w="8187" w:type="dxa"/>
            <w:gridSpan w:val="8"/>
            <w:tcBorders>
              <w:top w:val="single" w:sz="4" w:space="0" w:color="auto"/>
              <w:left w:val="nil"/>
              <w:right w:val="nil"/>
            </w:tcBorders>
          </w:tcPr>
          <w:p w:rsidR="00170041" w:rsidRPr="00C33550" w:rsidRDefault="008F7188" w:rsidP="00170041">
            <w:pPr>
              <w:pStyle w:val="Default"/>
              <w:spacing w:line="480" w:lineRule="auto"/>
              <w:rPr>
                <w:iCs/>
                <w:color w:val="auto"/>
                <w:sz w:val="22"/>
                <w:szCs w:val="16"/>
                <w:lang w:val="id-ID"/>
              </w:rPr>
            </w:pPr>
            <w:r w:rsidRPr="00C33550">
              <w:rPr>
                <w:iCs/>
                <w:color w:val="auto"/>
                <w:sz w:val="22"/>
                <w:szCs w:val="16"/>
                <w:lang w:val="id-ID"/>
              </w:rPr>
              <w:t xml:space="preserve">                                                    </w:t>
            </w:r>
            <w:r w:rsidR="00170041" w:rsidRPr="00C33550">
              <w:rPr>
                <w:iCs/>
                <w:color w:val="auto"/>
                <w:sz w:val="22"/>
                <w:szCs w:val="16"/>
                <w:lang w:val="id-ID"/>
              </w:rPr>
              <w:t xml:space="preserve">Total      </w:t>
            </w:r>
            <w:r w:rsidR="00170041" w:rsidRPr="00C33550">
              <w:rPr>
                <w:i/>
                <w:iCs/>
                <w:color w:val="auto"/>
                <w:sz w:val="22"/>
                <w:szCs w:val="16"/>
                <w:lang w:val="id-ID"/>
              </w:rPr>
              <w:t xml:space="preserve">                                                     </w:t>
            </w:r>
            <w:r w:rsidRPr="00C33550">
              <w:rPr>
                <w:i/>
                <w:iCs/>
                <w:color w:val="auto"/>
                <w:sz w:val="22"/>
                <w:szCs w:val="16"/>
                <w:lang w:val="id-ID"/>
              </w:rPr>
              <w:t xml:space="preserve"> </w:t>
            </w:r>
            <w:r w:rsidR="00170041" w:rsidRPr="00C33550">
              <w:rPr>
                <w:i/>
                <w:iCs/>
                <w:color w:val="auto"/>
                <w:sz w:val="22"/>
                <w:szCs w:val="16"/>
                <w:lang w:val="id-ID"/>
              </w:rPr>
              <w:t xml:space="preserve"> </w:t>
            </w:r>
            <w:r w:rsidR="00170041" w:rsidRPr="00C33550">
              <w:rPr>
                <w:sz w:val="22"/>
              </w:rPr>
              <w:t>1410</w:t>
            </w:r>
          </w:p>
        </w:tc>
      </w:tr>
    </w:tbl>
    <w:p w:rsidR="004E2F84" w:rsidRDefault="004E2F84" w:rsidP="00C628CD">
      <w:pPr>
        <w:pStyle w:val="Default"/>
        <w:jc w:val="both"/>
        <w:rPr>
          <w:i/>
          <w:iCs/>
          <w:color w:val="auto"/>
          <w:szCs w:val="16"/>
          <w:lang w:val="id-ID"/>
        </w:rPr>
      </w:pPr>
    </w:p>
    <w:p w:rsidR="00025D2A" w:rsidRPr="007B3B93" w:rsidRDefault="00C628CD" w:rsidP="007B3B93">
      <w:pPr>
        <w:spacing w:after="0" w:line="480" w:lineRule="auto"/>
        <w:ind w:firstLine="709"/>
        <w:jc w:val="both"/>
        <w:rPr>
          <w:rFonts w:ascii="Times New Roman" w:hAnsi="Times New Roman" w:cs="Times New Roman"/>
          <w:iCs/>
          <w:sz w:val="28"/>
          <w:szCs w:val="16"/>
        </w:rPr>
      </w:pPr>
      <w:r w:rsidRPr="00EC3773">
        <w:rPr>
          <w:rFonts w:ascii="Times New Roman" w:hAnsi="Times New Roman" w:cs="Times New Roman"/>
          <w:sz w:val="24"/>
        </w:rPr>
        <w:t>Berdasarkan tabel</w:t>
      </w:r>
      <w:r w:rsidR="005C1EE4" w:rsidRPr="00EC3773">
        <w:rPr>
          <w:rFonts w:ascii="Times New Roman" w:hAnsi="Times New Roman" w:cs="Times New Roman"/>
          <w:sz w:val="24"/>
        </w:rPr>
        <w:t xml:space="preserve"> di atas</w:t>
      </w:r>
      <w:r w:rsidRPr="00EC3773">
        <w:rPr>
          <w:rFonts w:ascii="Times New Roman" w:hAnsi="Times New Roman" w:cs="Times New Roman"/>
          <w:sz w:val="24"/>
        </w:rPr>
        <w:t xml:space="preserve"> kera</w:t>
      </w:r>
      <w:r w:rsidR="006B4EBF" w:rsidRPr="00EC3773">
        <w:rPr>
          <w:rFonts w:ascii="Times New Roman" w:hAnsi="Times New Roman" w:cs="Times New Roman"/>
          <w:sz w:val="24"/>
        </w:rPr>
        <w:t>patan di</w:t>
      </w:r>
      <w:r w:rsidRPr="00EC3773">
        <w:rPr>
          <w:rFonts w:ascii="Times New Roman" w:hAnsi="Times New Roman" w:cs="Times New Roman"/>
          <w:sz w:val="24"/>
        </w:rPr>
        <w:t>strata pohon sebesar 1410 (ind/ha),</w:t>
      </w:r>
      <w:r w:rsidR="00C97C2B">
        <w:rPr>
          <w:rFonts w:ascii="Times New Roman" w:hAnsi="Times New Roman" w:cs="Times New Roman"/>
          <w:sz w:val="24"/>
        </w:rPr>
        <w:t xml:space="preserve"> ini menunjukkan bahwa kondisi M</w:t>
      </w:r>
      <w:r w:rsidRPr="00EC3773">
        <w:rPr>
          <w:rFonts w:ascii="Times New Roman" w:hAnsi="Times New Roman" w:cs="Times New Roman"/>
          <w:sz w:val="24"/>
        </w:rPr>
        <w:t>angrove di daerah ini memiliki kriteria</w:t>
      </w:r>
      <w:r w:rsidR="00C05A81" w:rsidRPr="00EC3773">
        <w:rPr>
          <w:rFonts w:ascii="Times New Roman" w:hAnsi="Times New Roman" w:cs="Times New Roman"/>
          <w:sz w:val="24"/>
        </w:rPr>
        <w:t xml:space="preserve"> </w:t>
      </w:r>
      <w:r w:rsidRPr="00EC3773">
        <w:rPr>
          <w:rFonts w:ascii="Times New Roman" w:hAnsi="Times New Roman" w:cs="Times New Roman"/>
          <w:sz w:val="24"/>
        </w:rPr>
        <w:t xml:space="preserve">Sedang berdasarkan rujukan pada Kriteria Baku Kerusakan Mangrove mengacu kepada Keputusan Kementrian Negara Lingkungan Hidup Nomor 201 Tahun 2004. </w:t>
      </w:r>
    </w:p>
    <w:p w:rsidR="007B3B93" w:rsidRDefault="007B3B93" w:rsidP="00057C31">
      <w:pPr>
        <w:shd w:val="clear" w:color="auto" w:fill="FFFFFF"/>
        <w:spacing w:after="0" w:line="480" w:lineRule="auto"/>
        <w:jc w:val="both"/>
        <w:rPr>
          <w:rFonts w:ascii="Times New Roman" w:hAnsi="Times New Roman" w:cs="Times New Roman"/>
          <w:sz w:val="24"/>
          <w:szCs w:val="24"/>
        </w:rPr>
      </w:pPr>
    </w:p>
    <w:p w:rsidR="00A92745" w:rsidRDefault="00A92745" w:rsidP="00057C31">
      <w:pPr>
        <w:shd w:val="clear" w:color="auto" w:fill="FFFFFF"/>
        <w:spacing w:after="0" w:line="480" w:lineRule="auto"/>
        <w:jc w:val="both"/>
        <w:rPr>
          <w:rFonts w:ascii="Times New Roman" w:hAnsi="Times New Roman" w:cs="Times New Roman"/>
          <w:sz w:val="24"/>
          <w:szCs w:val="24"/>
        </w:rPr>
      </w:pPr>
    </w:p>
    <w:p w:rsidR="00A92745" w:rsidRDefault="00A92745" w:rsidP="00057C31">
      <w:pPr>
        <w:shd w:val="clear" w:color="auto" w:fill="FFFFFF"/>
        <w:spacing w:after="0" w:line="480" w:lineRule="auto"/>
        <w:jc w:val="both"/>
        <w:rPr>
          <w:rFonts w:ascii="Times New Roman" w:hAnsi="Times New Roman" w:cs="Times New Roman"/>
          <w:sz w:val="24"/>
          <w:szCs w:val="24"/>
        </w:rPr>
      </w:pPr>
    </w:p>
    <w:p w:rsidR="00A92745" w:rsidRDefault="00A92745" w:rsidP="00057C31">
      <w:pPr>
        <w:shd w:val="clear" w:color="auto" w:fill="FFFFFF"/>
        <w:spacing w:after="0" w:line="480" w:lineRule="auto"/>
        <w:jc w:val="both"/>
        <w:rPr>
          <w:rFonts w:ascii="Times New Roman" w:hAnsi="Times New Roman" w:cs="Times New Roman"/>
          <w:sz w:val="24"/>
          <w:szCs w:val="24"/>
        </w:rPr>
      </w:pPr>
    </w:p>
    <w:p w:rsidR="00483321" w:rsidRDefault="00483321" w:rsidP="00057C31">
      <w:pPr>
        <w:shd w:val="clear" w:color="auto" w:fill="FFFFFF"/>
        <w:spacing w:after="0" w:line="480" w:lineRule="auto"/>
        <w:jc w:val="both"/>
        <w:rPr>
          <w:rFonts w:ascii="Times New Roman" w:hAnsi="Times New Roman" w:cs="Times New Roman"/>
          <w:sz w:val="24"/>
          <w:szCs w:val="24"/>
        </w:rPr>
      </w:pPr>
    </w:p>
    <w:p w:rsidR="00057C31" w:rsidRPr="00EC3773" w:rsidRDefault="0014060A" w:rsidP="006C7C5A">
      <w:pPr>
        <w:shd w:val="clear" w:color="auto" w:fill="FFFFFF"/>
        <w:spacing w:line="240" w:lineRule="auto"/>
        <w:jc w:val="both"/>
        <w:rPr>
          <w:rFonts w:ascii="Times New Roman" w:hAnsi="Times New Roman" w:cs="Times New Roman"/>
          <w:sz w:val="24"/>
          <w:szCs w:val="24"/>
        </w:rPr>
      </w:pPr>
      <w:r w:rsidRPr="00EC3773">
        <w:rPr>
          <w:rFonts w:ascii="Times New Roman" w:hAnsi="Times New Roman" w:cs="Times New Roman"/>
          <w:sz w:val="24"/>
          <w:szCs w:val="24"/>
        </w:rPr>
        <w:lastRenderedPageBreak/>
        <w:t>Tabel 3</w:t>
      </w:r>
      <w:r w:rsidR="00057C31" w:rsidRPr="00EC3773">
        <w:rPr>
          <w:rFonts w:ascii="Times New Roman" w:hAnsi="Times New Roman" w:cs="Times New Roman"/>
          <w:sz w:val="24"/>
          <w:szCs w:val="24"/>
        </w:rPr>
        <w:t>. Kriteria Baku Kerusakan Mangrove</w:t>
      </w:r>
    </w:p>
    <w:tbl>
      <w:tblPr>
        <w:tblStyle w:val="TableGrid"/>
        <w:tblW w:w="0" w:type="auto"/>
        <w:tblInd w:w="108" w:type="dxa"/>
        <w:tblLook w:val="04A0" w:firstRow="1" w:lastRow="0" w:firstColumn="1" w:lastColumn="0" w:noHBand="0" w:noVBand="1"/>
      </w:tblPr>
      <w:tblGrid>
        <w:gridCol w:w="1418"/>
        <w:gridCol w:w="1559"/>
        <w:gridCol w:w="2410"/>
        <w:gridCol w:w="2551"/>
      </w:tblGrid>
      <w:tr w:rsidR="00057C31" w:rsidRPr="00EC3773" w:rsidTr="00632DFE">
        <w:trPr>
          <w:trHeight w:val="284"/>
        </w:trPr>
        <w:tc>
          <w:tcPr>
            <w:tcW w:w="2977" w:type="dxa"/>
            <w:gridSpan w:val="2"/>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Kriteria</w:t>
            </w:r>
          </w:p>
        </w:tc>
        <w:tc>
          <w:tcPr>
            <w:tcW w:w="2410"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Penutupan (%)</w:t>
            </w:r>
          </w:p>
        </w:tc>
        <w:tc>
          <w:tcPr>
            <w:tcW w:w="2551"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Kerapatan (pohon/ha)</w:t>
            </w:r>
          </w:p>
        </w:tc>
      </w:tr>
      <w:tr w:rsidR="00057C31" w:rsidRPr="00EC3773" w:rsidTr="00632DFE">
        <w:trPr>
          <w:trHeight w:val="387"/>
        </w:trPr>
        <w:tc>
          <w:tcPr>
            <w:tcW w:w="1418" w:type="dxa"/>
            <w:vMerge w:val="restart"/>
            <w:tcBorders>
              <w:top w:val="single" w:sz="4" w:space="0" w:color="auto"/>
              <w:left w:val="nil"/>
              <w:bottom w:val="nil"/>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Baik</w:t>
            </w:r>
          </w:p>
        </w:tc>
        <w:tc>
          <w:tcPr>
            <w:tcW w:w="1559" w:type="dxa"/>
            <w:tcBorders>
              <w:top w:val="single" w:sz="4" w:space="0" w:color="auto"/>
              <w:left w:val="nil"/>
              <w:bottom w:val="nil"/>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Sangat Padat</w:t>
            </w:r>
          </w:p>
        </w:tc>
        <w:tc>
          <w:tcPr>
            <w:tcW w:w="2410" w:type="dxa"/>
            <w:tcBorders>
              <w:top w:val="single" w:sz="4" w:space="0" w:color="auto"/>
              <w:left w:val="nil"/>
              <w:bottom w:val="nil"/>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w:t>
            </w:r>
            <w:r w:rsidR="001F3933">
              <w:rPr>
                <w:rFonts w:ascii="Times New Roman" w:hAnsi="Times New Roman" w:cs="Times New Roman"/>
                <w:sz w:val="24"/>
                <w:szCs w:val="24"/>
              </w:rPr>
              <w:t xml:space="preserve"> </w:t>
            </w:r>
            <w:r w:rsidRPr="00EC3773">
              <w:rPr>
                <w:rFonts w:ascii="Times New Roman" w:hAnsi="Times New Roman" w:cs="Times New Roman"/>
                <w:sz w:val="24"/>
                <w:szCs w:val="24"/>
              </w:rPr>
              <w:t>75%</w:t>
            </w:r>
          </w:p>
        </w:tc>
        <w:tc>
          <w:tcPr>
            <w:tcW w:w="2551" w:type="dxa"/>
            <w:tcBorders>
              <w:top w:val="single" w:sz="4" w:space="0" w:color="auto"/>
              <w:left w:val="nil"/>
              <w:bottom w:val="nil"/>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≥1500</w:t>
            </w:r>
          </w:p>
        </w:tc>
      </w:tr>
      <w:tr w:rsidR="00057C31" w:rsidRPr="00EC3773" w:rsidTr="00632DFE">
        <w:trPr>
          <w:trHeight w:val="300"/>
        </w:trPr>
        <w:tc>
          <w:tcPr>
            <w:tcW w:w="1418" w:type="dxa"/>
            <w:vMerge/>
            <w:tcBorders>
              <w:top w:val="nil"/>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p>
        </w:tc>
        <w:tc>
          <w:tcPr>
            <w:tcW w:w="1559" w:type="dxa"/>
            <w:tcBorders>
              <w:top w:val="nil"/>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 xml:space="preserve">Sedang </w:t>
            </w:r>
          </w:p>
        </w:tc>
        <w:tc>
          <w:tcPr>
            <w:tcW w:w="2410" w:type="dxa"/>
            <w:tcBorders>
              <w:top w:val="nil"/>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w:t>
            </w:r>
            <w:r w:rsidR="001F3933">
              <w:rPr>
                <w:rFonts w:ascii="Times New Roman" w:hAnsi="Times New Roman" w:cs="Times New Roman"/>
                <w:sz w:val="24"/>
                <w:szCs w:val="24"/>
              </w:rPr>
              <w:t xml:space="preserve"> </w:t>
            </w:r>
            <w:r w:rsidRPr="00EC3773">
              <w:rPr>
                <w:rFonts w:ascii="Times New Roman" w:hAnsi="Times New Roman" w:cs="Times New Roman"/>
                <w:sz w:val="24"/>
                <w:szCs w:val="24"/>
              </w:rPr>
              <w:t>50% - &lt;75%</w:t>
            </w:r>
          </w:p>
        </w:tc>
        <w:tc>
          <w:tcPr>
            <w:tcW w:w="2551" w:type="dxa"/>
            <w:tcBorders>
              <w:top w:val="nil"/>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≥1000 - &lt; 1500</w:t>
            </w:r>
          </w:p>
        </w:tc>
      </w:tr>
      <w:tr w:rsidR="00057C31" w:rsidRPr="00EC3773" w:rsidTr="00632DFE">
        <w:trPr>
          <w:trHeight w:val="280"/>
        </w:trPr>
        <w:tc>
          <w:tcPr>
            <w:tcW w:w="1418"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Kurang</w:t>
            </w:r>
          </w:p>
        </w:tc>
        <w:tc>
          <w:tcPr>
            <w:tcW w:w="1559"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Jarang</w:t>
            </w:r>
          </w:p>
        </w:tc>
        <w:tc>
          <w:tcPr>
            <w:tcW w:w="2410"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&lt; 50%</w:t>
            </w:r>
          </w:p>
        </w:tc>
        <w:tc>
          <w:tcPr>
            <w:tcW w:w="2551" w:type="dxa"/>
            <w:tcBorders>
              <w:top w:val="single" w:sz="4" w:space="0" w:color="auto"/>
              <w:left w:val="nil"/>
              <w:bottom w:val="single" w:sz="4" w:space="0" w:color="auto"/>
              <w:right w:val="nil"/>
            </w:tcBorders>
          </w:tcPr>
          <w:p w:rsidR="00057C31" w:rsidRPr="00EC3773" w:rsidRDefault="00057C31" w:rsidP="00A443B8">
            <w:pPr>
              <w:spacing w:line="480" w:lineRule="auto"/>
              <w:jc w:val="both"/>
              <w:rPr>
                <w:rFonts w:ascii="Times New Roman" w:hAnsi="Times New Roman" w:cs="Times New Roman"/>
                <w:sz w:val="24"/>
                <w:szCs w:val="24"/>
              </w:rPr>
            </w:pPr>
            <w:r w:rsidRPr="00EC3773">
              <w:rPr>
                <w:rFonts w:ascii="Times New Roman" w:hAnsi="Times New Roman" w:cs="Times New Roman"/>
                <w:sz w:val="24"/>
                <w:szCs w:val="24"/>
              </w:rPr>
              <w:t>&lt; 1000</w:t>
            </w:r>
          </w:p>
        </w:tc>
      </w:tr>
    </w:tbl>
    <w:p w:rsidR="00057C31" w:rsidRPr="00901D04" w:rsidRDefault="00057C31" w:rsidP="00057C31">
      <w:pPr>
        <w:shd w:val="clear" w:color="auto" w:fill="FFFFFF"/>
        <w:spacing w:after="0" w:line="480" w:lineRule="auto"/>
        <w:jc w:val="both"/>
        <w:rPr>
          <w:rFonts w:ascii="Times New Roman" w:hAnsi="Times New Roman" w:cs="Times New Roman"/>
          <w:sz w:val="24"/>
          <w:szCs w:val="24"/>
        </w:rPr>
      </w:pPr>
      <w:r w:rsidRPr="00EC3773">
        <w:rPr>
          <w:rFonts w:ascii="Times New Roman" w:hAnsi="Times New Roman" w:cs="Times New Roman"/>
          <w:i/>
          <w:sz w:val="24"/>
          <w:szCs w:val="24"/>
        </w:rPr>
        <w:t xml:space="preserve">Sumber : </w:t>
      </w:r>
      <w:r w:rsidRPr="00EC3773">
        <w:rPr>
          <w:rFonts w:ascii="Times New Roman" w:eastAsia="Times New Roman" w:hAnsi="Times New Roman" w:cs="Times New Roman"/>
          <w:i/>
          <w:sz w:val="24"/>
          <w:szCs w:val="24"/>
        </w:rPr>
        <w:t xml:space="preserve">Kementerian Lingkungan Hidup, </w:t>
      </w:r>
      <w:r w:rsidR="00901D04">
        <w:rPr>
          <w:rFonts w:ascii="Times New Roman" w:eastAsia="Times New Roman" w:hAnsi="Times New Roman" w:cs="Times New Roman"/>
          <w:sz w:val="24"/>
          <w:szCs w:val="24"/>
        </w:rPr>
        <w:t>(</w:t>
      </w:r>
      <w:r w:rsidR="00901D04">
        <w:rPr>
          <w:rFonts w:ascii="Times New Roman" w:eastAsia="Times New Roman" w:hAnsi="Times New Roman" w:cs="Times New Roman"/>
          <w:i/>
          <w:sz w:val="24"/>
          <w:szCs w:val="24"/>
        </w:rPr>
        <w:t>2004</w:t>
      </w:r>
      <w:r w:rsidR="00901D04">
        <w:rPr>
          <w:rFonts w:ascii="Times New Roman" w:eastAsia="Times New Roman" w:hAnsi="Times New Roman" w:cs="Times New Roman"/>
          <w:sz w:val="24"/>
          <w:szCs w:val="24"/>
        </w:rPr>
        <w:t>)</w:t>
      </w:r>
    </w:p>
    <w:p w:rsidR="00BC3B94" w:rsidRPr="00EC3773" w:rsidRDefault="008E0F95" w:rsidP="00BC3B94">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2. Kerapatan Relatif</w:t>
      </w:r>
    </w:p>
    <w:p w:rsidR="00BC3B94" w:rsidRPr="00EC3773" w:rsidRDefault="00BC3B94" w:rsidP="00BC3B94">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rPr>
        <w:t xml:space="preserve">a. Kategori Pohon </w:t>
      </w:r>
    </w:p>
    <w:p w:rsidR="00BC3B94" w:rsidRPr="00EC3773" w:rsidRDefault="00BC3B94" w:rsidP="00BC3B94">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Hasil analisis untuk kerapatan relatif</w:t>
      </w:r>
      <w:r w:rsidR="00D96884" w:rsidRPr="00EC3773">
        <w:rPr>
          <w:rFonts w:ascii="Times New Roman" w:hAnsi="Times New Roman" w:cs="Times New Roman"/>
          <w:sz w:val="24"/>
        </w:rPr>
        <w:t xml:space="preserve"> tingkat pohon (10 x 10 m) di</w:t>
      </w:r>
      <w:r w:rsidRPr="00EC3773">
        <w:rPr>
          <w:rFonts w:ascii="Times New Roman" w:hAnsi="Times New Roman" w:cs="Times New Roman"/>
          <w:sz w:val="24"/>
        </w:rPr>
        <w:t>masing-masing stasiun penelitian dapat dilihat pada tabel berikut.</w:t>
      </w:r>
    </w:p>
    <w:p w:rsidR="00BC3B94" w:rsidRPr="00EC3773" w:rsidRDefault="00BC3B94" w:rsidP="007B3B93">
      <w:pPr>
        <w:spacing w:line="240" w:lineRule="auto"/>
        <w:jc w:val="both"/>
        <w:rPr>
          <w:rFonts w:ascii="Times New Roman" w:hAnsi="Times New Roman" w:cs="Times New Roman"/>
          <w:sz w:val="28"/>
          <w:szCs w:val="24"/>
        </w:rPr>
      </w:pPr>
      <w:r w:rsidRPr="00EC3773">
        <w:rPr>
          <w:rFonts w:ascii="Times New Roman" w:hAnsi="Times New Roman" w:cs="Times New Roman"/>
          <w:sz w:val="24"/>
        </w:rPr>
        <w:t>Tabel 4. Hasil analisis untuk kerapatan relatif tingkat pohon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58"/>
        <w:gridCol w:w="1359"/>
        <w:gridCol w:w="1359"/>
        <w:gridCol w:w="1359"/>
        <w:gridCol w:w="1359"/>
      </w:tblGrid>
      <w:tr w:rsidR="00003BBA" w:rsidTr="00A92745">
        <w:tc>
          <w:tcPr>
            <w:tcW w:w="959" w:type="dxa"/>
            <w:vMerge w:val="restart"/>
          </w:tcPr>
          <w:p w:rsidR="00003BBA" w:rsidRDefault="00003BBA" w:rsidP="00003BBA">
            <w:pPr>
              <w:pStyle w:val="Default"/>
              <w:spacing w:line="480" w:lineRule="auto"/>
              <w:jc w:val="center"/>
              <w:rPr>
                <w:iCs/>
                <w:color w:val="auto"/>
                <w:szCs w:val="16"/>
                <w:lang w:val="id-ID"/>
              </w:rPr>
            </w:pPr>
          </w:p>
          <w:p w:rsidR="00003BBA" w:rsidRPr="00003BBA" w:rsidRDefault="00003BBA" w:rsidP="00003BBA">
            <w:pPr>
              <w:pStyle w:val="Default"/>
              <w:spacing w:line="480" w:lineRule="auto"/>
              <w:jc w:val="center"/>
              <w:rPr>
                <w:iCs/>
                <w:color w:val="auto"/>
                <w:szCs w:val="16"/>
                <w:lang w:val="id-ID"/>
              </w:rPr>
            </w:pPr>
            <w:r w:rsidRPr="00003BBA">
              <w:rPr>
                <w:iCs/>
                <w:color w:val="auto"/>
                <w:szCs w:val="16"/>
                <w:lang w:val="id-ID"/>
              </w:rPr>
              <w:t>No.</w:t>
            </w:r>
          </w:p>
        </w:tc>
        <w:tc>
          <w:tcPr>
            <w:tcW w:w="1758" w:type="dxa"/>
            <w:vMerge w:val="restart"/>
          </w:tcPr>
          <w:p w:rsidR="00003BBA" w:rsidRDefault="00003BBA" w:rsidP="00003BBA">
            <w:pPr>
              <w:pStyle w:val="Default"/>
              <w:spacing w:line="480" w:lineRule="auto"/>
              <w:jc w:val="center"/>
              <w:rPr>
                <w:iCs/>
                <w:color w:val="auto"/>
                <w:szCs w:val="16"/>
                <w:lang w:val="id-ID"/>
              </w:rPr>
            </w:pPr>
          </w:p>
          <w:p w:rsidR="00003BBA" w:rsidRPr="00003BBA" w:rsidRDefault="00003BBA" w:rsidP="00003BBA">
            <w:pPr>
              <w:pStyle w:val="Default"/>
              <w:spacing w:line="480" w:lineRule="auto"/>
              <w:jc w:val="center"/>
              <w:rPr>
                <w:iCs/>
                <w:color w:val="auto"/>
                <w:szCs w:val="16"/>
                <w:lang w:val="id-ID"/>
              </w:rPr>
            </w:pPr>
            <w:r>
              <w:rPr>
                <w:iCs/>
                <w:color w:val="auto"/>
                <w:szCs w:val="16"/>
                <w:lang w:val="id-ID"/>
              </w:rPr>
              <w:t>Jenis</w:t>
            </w:r>
          </w:p>
        </w:tc>
        <w:tc>
          <w:tcPr>
            <w:tcW w:w="4077" w:type="dxa"/>
            <w:gridSpan w:val="3"/>
            <w:tcBorders>
              <w:bottom w:val="single" w:sz="4" w:space="0" w:color="auto"/>
            </w:tcBorders>
          </w:tcPr>
          <w:p w:rsidR="00003BBA" w:rsidRPr="00003BBA" w:rsidRDefault="00003BBA" w:rsidP="00003BBA">
            <w:pPr>
              <w:pStyle w:val="Default"/>
              <w:spacing w:line="480" w:lineRule="auto"/>
              <w:jc w:val="center"/>
              <w:rPr>
                <w:i/>
                <w:iCs/>
                <w:color w:val="auto"/>
                <w:szCs w:val="16"/>
                <w:lang w:val="id-ID"/>
              </w:rPr>
            </w:pPr>
            <w:r w:rsidRPr="00003BBA">
              <w:rPr>
                <w:bCs/>
                <w:color w:val="auto"/>
                <w:szCs w:val="16"/>
              </w:rPr>
              <w:t>Kerapatan Relatif strata pohon/ %</w:t>
            </w:r>
          </w:p>
        </w:tc>
        <w:tc>
          <w:tcPr>
            <w:tcW w:w="1359" w:type="dxa"/>
            <w:vMerge w:val="restart"/>
          </w:tcPr>
          <w:p w:rsidR="00003BBA" w:rsidRDefault="00003BBA" w:rsidP="00003BBA">
            <w:pPr>
              <w:pStyle w:val="Default"/>
              <w:spacing w:line="480" w:lineRule="auto"/>
              <w:jc w:val="center"/>
              <w:rPr>
                <w:iCs/>
                <w:color w:val="auto"/>
                <w:szCs w:val="16"/>
                <w:lang w:val="id-ID"/>
              </w:rPr>
            </w:pPr>
          </w:p>
          <w:p w:rsidR="00003BBA" w:rsidRPr="00003BBA" w:rsidRDefault="00003BBA" w:rsidP="00003BBA">
            <w:pPr>
              <w:pStyle w:val="Default"/>
              <w:spacing w:line="480" w:lineRule="auto"/>
              <w:jc w:val="center"/>
              <w:rPr>
                <w:iCs/>
                <w:color w:val="auto"/>
                <w:szCs w:val="16"/>
                <w:lang w:val="id-ID"/>
              </w:rPr>
            </w:pPr>
            <w:r w:rsidRPr="00003BBA">
              <w:rPr>
                <w:iCs/>
                <w:color w:val="auto"/>
                <w:szCs w:val="16"/>
                <w:lang w:val="id-ID"/>
              </w:rPr>
              <w:t>Rata-rata</w:t>
            </w:r>
          </w:p>
        </w:tc>
      </w:tr>
      <w:tr w:rsidR="00CF1DD0" w:rsidTr="00A92745">
        <w:tc>
          <w:tcPr>
            <w:tcW w:w="959" w:type="dxa"/>
            <w:vMerge/>
            <w:tcBorders>
              <w:bottom w:val="single" w:sz="4" w:space="0" w:color="auto"/>
            </w:tcBorders>
          </w:tcPr>
          <w:p w:rsidR="00CF1DD0" w:rsidRDefault="00CF1DD0" w:rsidP="00003BBA">
            <w:pPr>
              <w:pStyle w:val="Default"/>
              <w:spacing w:line="480" w:lineRule="auto"/>
              <w:jc w:val="both"/>
              <w:rPr>
                <w:i/>
                <w:iCs/>
                <w:color w:val="auto"/>
                <w:szCs w:val="16"/>
                <w:lang w:val="id-ID"/>
              </w:rPr>
            </w:pPr>
          </w:p>
        </w:tc>
        <w:tc>
          <w:tcPr>
            <w:tcW w:w="1758" w:type="dxa"/>
            <w:vMerge/>
            <w:tcBorders>
              <w:bottom w:val="single" w:sz="4" w:space="0" w:color="auto"/>
            </w:tcBorders>
          </w:tcPr>
          <w:p w:rsidR="00CF1DD0" w:rsidRDefault="00CF1DD0" w:rsidP="00003BBA">
            <w:pPr>
              <w:pStyle w:val="Default"/>
              <w:spacing w:line="480" w:lineRule="auto"/>
              <w:jc w:val="both"/>
              <w:rPr>
                <w:i/>
                <w:iCs/>
                <w:color w:val="auto"/>
                <w:szCs w:val="16"/>
                <w:lang w:val="id-ID"/>
              </w:rPr>
            </w:pPr>
          </w:p>
        </w:tc>
        <w:tc>
          <w:tcPr>
            <w:tcW w:w="1359" w:type="dxa"/>
            <w:tcBorders>
              <w:top w:val="single" w:sz="4" w:space="0" w:color="auto"/>
              <w:bottom w:val="single" w:sz="4" w:space="0" w:color="auto"/>
            </w:tcBorders>
          </w:tcPr>
          <w:p w:rsidR="00CF1DD0" w:rsidRPr="00CD18FC" w:rsidRDefault="00CF1DD0" w:rsidP="00CF1DD0">
            <w:pPr>
              <w:pStyle w:val="Default"/>
              <w:jc w:val="center"/>
              <w:rPr>
                <w:iCs/>
                <w:color w:val="auto"/>
                <w:szCs w:val="16"/>
                <w:lang w:val="id-ID"/>
              </w:rPr>
            </w:pPr>
            <w:r>
              <w:rPr>
                <w:iCs/>
                <w:color w:val="auto"/>
                <w:szCs w:val="16"/>
                <w:lang w:val="id-ID"/>
              </w:rPr>
              <w:t>Stasiun I</w:t>
            </w:r>
          </w:p>
        </w:tc>
        <w:tc>
          <w:tcPr>
            <w:tcW w:w="1359" w:type="dxa"/>
            <w:tcBorders>
              <w:top w:val="single" w:sz="4" w:space="0" w:color="auto"/>
              <w:bottom w:val="single" w:sz="4" w:space="0" w:color="auto"/>
            </w:tcBorders>
          </w:tcPr>
          <w:p w:rsidR="00CF1DD0" w:rsidRPr="00CD18FC" w:rsidRDefault="00CF1DD0" w:rsidP="00CF1DD0">
            <w:pPr>
              <w:pStyle w:val="Default"/>
              <w:jc w:val="center"/>
              <w:rPr>
                <w:iCs/>
                <w:color w:val="auto"/>
                <w:szCs w:val="16"/>
                <w:lang w:val="id-ID"/>
              </w:rPr>
            </w:pPr>
            <w:r>
              <w:rPr>
                <w:iCs/>
                <w:color w:val="auto"/>
                <w:szCs w:val="16"/>
                <w:lang w:val="id-ID"/>
              </w:rPr>
              <w:t>Stasiun II</w:t>
            </w:r>
          </w:p>
        </w:tc>
        <w:tc>
          <w:tcPr>
            <w:tcW w:w="1359" w:type="dxa"/>
            <w:tcBorders>
              <w:top w:val="single" w:sz="4" w:space="0" w:color="auto"/>
              <w:bottom w:val="single" w:sz="4" w:space="0" w:color="auto"/>
            </w:tcBorders>
          </w:tcPr>
          <w:p w:rsidR="00CF1DD0" w:rsidRPr="00CD18FC" w:rsidRDefault="00CF1DD0" w:rsidP="00CF1DD0">
            <w:pPr>
              <w:pStyle w:val="Default"/>
              <w:jc w:val="center"/>
              <w:rPr>
                <w:iCs/>
                <w:color w:val="auto"/>
                <w:szCs w:val="16"/>
                <w:lang w:val="id-ID"/>
              </w:rPr>
            </w:pPr>
            <w:r>
              <w:rPr>
                <w:iCs/>
                <w:color w:val="auto"/>
                <w:szCs w:val="16"/>
                <w:lang w:val="id-ID"/>
              </w:rPr>
              <w:t>Stasiun III</w:t>
            </w:r>
          </w:p>
        </w:tc>
        <w:tc>
          <w:tcPr>
            <w:tcW w:w="1359" w:type="dxa"/>
            <w:vMerge/>
            <w:tcBorders>
              <w:bottom w:val="single" w:sz="4" w:space="0" w:color="auto"/>
            </w:tcBorders>
          </w:tcPr>
          <w:p w:rsidR="00CF1DD0" w:rsidRDefault="00CF1DD0" w:rsidP="00003BBA">
            <w:pPr>
              <w:pStyle w:val="Default"/>
              <w:spacing w:line="480" w:lineRule="auto"/>
              <w:jc w:val="both"/>
              <w:rPr>
                <w:i/>
                <w:iCs/>
                <w:color w:val="auto"/>
                <w:szCs w:val="16"/>
                <w:lang w:val="id-ID"/>
              </w:rPr>
            </w:pPr>
          </w:p>
        </w:tc>
      </w:tr>
      <w:tr w:rsidR="005E51BA" w:rsidTr="00A92745">
        <w:trPr>
          <w:trHeight w:val="2800"/>
        </w:trPr>
        <w:tc>
          <w:tcPr>
            <w:tcW w:w="959" w:type="dxa"/>
            <w:tcBorders>
              <w:top w:val="single" w:sz="4" w:space="0" w:color="auto"/>
              <w:bottom w:val="single" w:sz="4" w:space="0" w:color="auto"/>
            </w:tcBorders>
          </w:tcPr>
          <w:p w:rsidR="005E51BA" w:rsidRPr="00CF1DD0" w:rsidRDefault="005E51BA" w:rsidP="00CF1DD0">
            <w:pPr>
              <w:pStyle w:val="Default"/>
              <w:spacing w:line="480" w:lineRule="auto"/>
              <w:jc w:val="center"/>
              <w:rPr>
                <w:iCs/>
                <w:color w:val="auto"/>
                <w:szCs w:val="16"/>
                <w:lang w:val="id-ID"/>
              </w:rPr>
            </w:pPr>
            <w:r w:rsidRPr="00CF1DD0">
              <w:rPr>
                <w:iCs/>
                <w:color w:val="auto"/>
                <w:szCs w:val="16"/>
                <w:lang w:val="id-ID"/>
              </w:rPr>
              <w:t>1.</w:t>
            </w:r>
          </w:p>
          <w:p w:rsidR="005E51BA" w:rsidRPr="00CF1DD0" w:rsidRDefault="005E51BA" w:rsidP="00CF1DD0">
            <w:pPr>
              <w:pStyle w:val="Default"/>
              <w:spacing w:line="480" w:lineRule="auto"/>
              <w:jc w:val="center"/>
              <w:rPr>
                <w:iCs/>
                <w:color w:val="auto"/>
                <w:szCs w:val="16"/>
                <w:lang w:val="id-ID"/>
              </w:rPr>
            </w:pPr>
            <w:r w:rsidRPr="00CF1DD0">
              <w:rPr>
                <w:iCs/>
                <w:color w:val="auto"/>
                <w:szCs w:val="16"/>
                <w:lang w:val="id-ID"/>
              </w:rPr>
              <w:t>2.</w:t>
            </w:r>
          </w:p>
          <w:p w:rsidR="005E51BA" w:rsidRPr="00CF1DD0" w:rsidRDefault="005E51BA" w:rsidP="00CF1DD0">
            <w:pPr>
              <w:pStyle w:val="Default"/>
              <w:spacing w:line="480" w:lineRule="auto"/>
              <w:jc w:val="center"/>
              <w:rPr>
                <w:iCs/>
                <w:color w:val="auto"/>
                <w:szCs w:val="16"/>
                <w:lang w:val="id-ID"/>
              </w:rPr>
            </w:pPr>
            <w:r w:rsidRPr="00CF1DD0">
              <w:rPr>
                <w:iCs/>
                <w:color w:val="auto"/>
                <w:szCs w:val="16"/>
                <w:lang w:val="id-ID"/>
              </w:rPr>
              <w:t>3.</w:t>
            </w:r>
          </w:p>
          <w:p w:rsidR="005E51BA" w:rsidRPr="00CF1DD0" w:rsidRDefault="005E51BA" w:rsidP="00CF1DD0">
            <w:pPr>
              <w:pStyle w:val="Default"/>
              <w:spacing w:line="480" w:lineRule="auto"/>
              <w:jc w:val="center"/>
              <w:rPr>
                <w:iCs/>
                <w:color w:val="auto"/>
                <w:szCs w:val="16"/>
                <w:lang w:val="id-ID"/>
              </w:rPr>
            </w:pPr>
            <w:r w:rsidRPr="00CF1DD0">
              <w:rPr>
                <w:iCs/>
                <w:color w:val="auto"/>
                <w:szCs w:val="16"/>
                <w:lang w:val="id-ID"/>
              </w:rPr>
              <w:t>4.</w:t>
            </w:r>
          </w:p>
          <w:p w:rsidR="005E51BA" w:rsidRPr="00CF1DD0" w:rsidRDefault="005E51BA" w:rsidP="00CF1DD0">
            <w:pPr>
              <w:pStyle w:val="Default"/>
              <w:spacing w:line="480" w:lineRule="auto"/>
              <w:jc w:val="center"/>
              <w:rPr>
                <w:iCs/>
                <w:color w:val="auto"/>
                <w:szCs w:val="16"/>
                <w:lang w:val="id-ID"/>
              </w:rPr>
            </w:pPr>
            <w:r w:rsidRPr="00CF1DD0">
              <w:rPr>
                <w:iCs/>
                <w:color w:val="auto"/>
                <w:szCs w:val="16"/>
                <w:lang w:val="id-ID"/>
              </w:rPr>
              <w:t>5.</w:t>
            </w:r>
          </w:p>
        </w:tc>
        <w:tc>
          <w:tcPr>
            <w:tcW w:w="1758" w:type="dxa"/>
            <w:tcBorders>
              <w:top w:val="single" w:sz="4" w:space="0" w:color="auto"/>
              <w:bottom w:val="single" w:sz="4" w:space="0" w:color="auto"/>
            </w:tcBorders>
          </w:tcPr>
          <w:p w:rsidR="005E51BA" w:rsidRDefault="005E51BA" w:rsidP="00A92745">
            <w:pPr>
              <w:pStyle w:val="Default"/>
              <w:spacing w:line="480" w:lineRule="auto"/>
              <w:rPr>
                <w:i/>
                <w:iCs/>
                <w:color w:val="auto"/>
                <w:szCs w:val="16"/>
                <w:lang w:val="id-ID"/>
              </w:rPr>
            </w:pPr>
            <w:r>
              <w:rPr>
                <w:i/>
                <w:iCs/>
                <w:color w:val="auto"/>
                <w:szCs w:val="16"/>
                <w:lang w:val="id-ID"/>
              </w:rPr>
              <w:t>R</w:t>
            </w:r>
            <w:r w:rsidR="00A92745">
              <w:rPr>
                <w:i/>
                <w:iCs/>
                <w:color w:val="auto"/>
                <w:szCs w:val="16"/>
                <w:lang w:val="id-ID"/>
              </w:rPr>
              <w:t xml:space="preserve">. </w:t>
            </w:r>
            <w:r>
              <w:rPr>
                <w:i/>
                <w:iCs/>
                <w:color w:val="auto"/>
                <w:szCs w:val="16"/>
                <w:lang w:val="id-ID"/>
              </w:rPr>
              <w:t>m</w:t>
            </w:r>
            <w:r w:rsidR="00A92745">
              <w:rPr>
                <w:i/>
                <w:iCs/>
                <w:color w:val="auto"/>
                <w:szCs w:val="16"/>
                <w:lang w:val="id-ID"/>
              </w:rPr>
              <w:t>ucronata</w:t>
            </w:r>
          </w:p>
          <w:p w:rsidR="005E51BA" w:rsidRDefault="005E51BA" w:rsidP="00A92745">
            <w:pPr>
              <w:pStyle w:val="Default"/>
              <w:spacing w:line="480" w:lineRule="auto"/>
              <w:rPr>
                <w:i/>
                <w:iCs/>
                <w:color w:val="auto"/>
                <w:szCs w:val="16"/>
                <w:lang w:val="id-ID"/>
              </w:rPr>
            </w:pPr>
            <w:r>
              <w:rPr>
                <w:i/>
                <w:iCs/>
                <w:color w:val="auto"/>
                <w:szCs w:val="16"/>
                <w:lang w:val="id-ID"/>
              </w:rPr>
              <w:t>R</w:t>
            </w:r>
            <w:r w:rsidR="00A92745">
              <w:rPr>
                <w:i/>
                <w:iCs/>
                <w:color w:val="auto"/>
                <w:szCs w:val="16"/>
                <w:lang w:val="id-ID"/>
              </w:rPr>
              <w:t xml:space="preserve">. </w:t>
            </w:r>
            <w:r>
              <w:rPr>
                <w:i/>
                <w:iCs/>
                <w:color w:val="auto"/>
                <w:szCs w:val="16"/>
                <w:lang w:val="id-ID"/>
              </w:rPr>
              <w:t>a</w:t>
            </w:r>
            <w:r w:rsidR="00A92745">
              <w:rPr>
                <w:i/>
                <w:iCs/>
                <w:color w:val="auto"/>
                <w:szCs w:val="16"/>
                <w:lang w:val="id-ID"/>
              </w:rPr>
              <w:t>piculata</w:t>
            </w:r>
          </w:p>
          <w:p w:rsidR="005E51BA" w:rsidRDefault="005E51BA" w:rsidP="00A92745">
            <w:pPr>
              <w:pStyle w:val="Default"/>
              <w:spacing w:line="480" w:lineRule="auto"/>
              <w:rPr>
                <w:i/>
                <w:iCs/>
                <w:color w:val="auto"/>
                <w:szCs w:val="16"/>
                <w:lang w:val="id-ID"/>
              </w:rPr>
            </w:pPr>
            <w:r>
              <w:rPr>
                <w:i/>
                <w:iCs/>
                <w:color w:val="auto"/>
                <w:szCs w:val="16"/>
                <w:lang w:val="id-ID"/>
              </w:rPr>
              <w:t>B</w:t>
            </w:r>
            <w:r w:rsidR="00A92745">
              <w:rPr>
                <w:i/>
                <w:iCs/>
                <w:color w:val="auto"/>
                <w:szCs w:val="16"/>
                <w:lang w:val="id-ID"/>
              </w:rPr>
              <w:t xml:space="preserve">. </w:t>
            </w:r>
            <w:r>
              <w:rPr>
                <w:i/>
                <w:iCs/>
                <w:color w:val="auto"/>
                <w:szCs w:val="16"/>
                <w:lang w:val="id-ID"/>
              </w:rPr>
              <w:t>g</w:t>
            </w:r>
            <w:r w:rsidR="00A92745">
              <w:rPr>
                <w:i/>
                <w:iCs/>
                <w:color w:val="auto"/>
                <w:szCs w:val="16"/>
                <w:lang w:val="id-ID"/>
              </w:rPr>
              <w:t>ymnorrhiza</w:t>
            </w:r>
          </w:p>
          <w:p w:rsidR="005E51BA" w:rsidRDefault="005E51BA" w:rsidP="00A92745">
            <w:pPr>
              <w:pStyle w:val="Default"/>
              <w:spacing w:line="480" w:lineRule="auto"/>
              <w:rPr>
                <w:i/>
                <w:iCs/>
                <w:color w:val="auto"/>
                <w:szCs w:val="16"/>
                <w:lang w:val="id-ID"/>
              </w:rPr>
            </w:pPr>
            <w:r>
              <w:rPr>
                <w:i/>
                <w:iCs/>
                <w:color w:val="auto"/>
                <w:szCs w:val="16"/>
                <w:lang w:val="id-ID"/>
              </w:rPr>
              <w:t>L</w:t>
            </w:r>
            <w:r w:rsidR="00A92745">
              <w:rPr>
                <w:i/>
                <w:iCs/>
                <w:color w:val="auto"/>
                <w:szCs w:val="16"/>
                <w:lang w:val="id-ID"/>
              </w:rPr>
              <w:t xml:space="preserve">. </w:t>
            </w:r>
            <w:r>
              <w:rPr>
                <w:i/>
                <w:iCs/>
                <w:color w:val="auto"/>
                <w:szCs w:val="16"/>
                <w:lang w:val="id-ID"/>
              </w:rPr>
              <w:t>l</w:t>
            </w:r>
            <w:r w:rsidR="00A92745">
              <w:rPr>
                <w:i/>
                <w:iCs/>
                <w:color w:val="auto"/>
                <w:szCs w:val="16"/>
                <w:lang w:val="id-ID"/>
              </w:rPr>
              <w:t>ittorea</w:t>
            </w:r>
          </w:p>
          <w:p w:rsidR="005E51BA" w:rsidRDefault="005E51BA" w:rsidP="00A92745">
            <w:pPr>
              <w:pStyle w:val="Default"/>
              <w:spacing w:line="480" w:lineRule="auto"/>
              <w:rPr>
                <w:i/>
                <w:iCs/>
                <w:color w:val="auto"/>
                <w:szCs w:val="16"/>
                <w:lang w:val="id-ID"/>
              </w:rPr>
            </w:pPr>
            <w:r>
              <w:rPr>
                <w:i/>
                <w:iCs/>
                <w:color w:val="auto"/>
                <w:szCs w:val="16"/>
                <w:lang w:val="id-ID"/>
              </w:rPr>
              <w:t>C</w:t>
            </w:r>
            <w:r w:rsidR="00A92745">
              <w:rPr>
                <w:i/>
                <w:iCs/>
                <w:color w:val="auto"/>
                <w:szCs w:val="16"/>
                <w:lang w:val="id-ID"/>
              </w:rPr>
              <w:t xml:space="preserve">. </w:t>
            </w:r>
            <w:r>
              <w:rPr>
                <w:i/>
                <w:iCs/>
                <w:color w:val="auto"/>
                <w:szCs w:val="16"/>
                <w:lang w:val="id-ID"/>
              </w:rPr>
              <w:t>t</w:t>
            </w:r>
            <w:r w:rsidR="00A92745">
              <w:rPr>
                <w:i/>
                <w:iCs/>
                <w:color w:val="auto"/>
                <w:szCs w:val="16"/>
                <w:lang w:val="id-ID"/>
              </w:rPr>
              <w:t>agal</w:t>
            </w:r>
          </w:p>
        </w:tc>
        <w:tc>
          <w:tcPr>
            <w:tcW w:w="1359" w:type="dxa"/>
            <w:tcBorders>
              <w:top w:val="single" w:sz="4" w:space="0" w:color="auto"/>
              <w:bottom w:val="single" w:sz="4" w:space="0" w:color="auto"/>
            </w:tcBorders>
          </w:tcPr>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58.9</w:t>
            </w:r>
            <w:r>
              <w:rPr>
                <w:rFonts w:ascii="Times New Roman" w:hAnsi="Times New Roman" w:cs="Times New Roman"/>
                <w:sz w:val="24"/>
                <w:szCs w:val="24"/>
              </w:rPr>
              <w:t>6</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18.5</w:t>
            </w:r>
            <w:r>
              <w:rPr>
                <w:rFonts w:ascii="Times New Roman" w:hAnsi="Times New Roman" w:cs="Times New Roman"/>
                <w:sz w:val="24"/>
                <w:szCs w:val="24"/>
              </w:rPr>
              <w:t>0</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9.8</w:t>
            </w:r>
            <w:r>
              <w:rPr>
                <w:rFonts w:ascii="Times New Roman" w:hAnsi="Times New Roman" w:cs="Times New Roman"/>
                <w:sz w:val="24"/>
                <w:szCs w:val="24"/>
              </w:rPr>
              <w:t>3</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2.31</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10.40</w:t>
            </w:r>
          </w:p>
        </w:tc>
        <w:tc>
          <w:tcPr>
            <w:tcW w:w="1359" w:type="dxa"/>
            <w:tcBorders>
              <w:top w:val="single" w:sz="4" w:space="0" w:color="auto"/>
              <w:bottom w:val="single" w:sz="4" w:space="0" w:color="auto"/>
            </w:tcBorders>
          </w:tcPr>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49.</w:t>
            </w:r>
            <w:r>
              <w:rPr>
                <w:rFonts w:ascii="Times New Roman" w:hAnsi="Times New Roman" w:cs="Times New Roman"/>
                <w:sz w:val="24"/>
                <w:szCs w:val="24"/>
              </w:rPr>
              <w:t>47</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28.</w:t>
            </w:r>
            <w:r>
              <w:rPr>
                <w:rFonts w:ascii="Times New Roman" w:hAnsi="Times New Roman" w:cs="Times New Roman"/>
                <w:sz w:val="24"/>
                <w:szCs w:val="24"/>
              </w:rPr>
              <w:t>42</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6.3</w:t>
            </w:r>
            <w:r>
              <w:rPr>
                <w:rFonts w:ascii="Times New Roman" w:hAnsi="Times New Roman" w:cs="Times New Roman"/>
                <w:sz w:val="24"/>
                <w:szCs w:val="24"/>
              </w:rPr>
              <w:t>2</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1.05</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14.</w:t>
            </w:r>
            <w:r>
              <w:rPr>
                <w:rFonts w:ascii="Times New Roman" w:hAnsi="Times New Roman" w:cs="Times New Roman"/>
                <w:sz w:val="24"/>
                <w:szCs w:val="24"/>
              </w:rPr>
              <w:t>74</w:t>
            </w:r>
          </w:p>
        </w:tc>
        <w:tc>
          <w:tcPr>
            <w:tcW w:w="1359" w:type="dxa"/>
            <w:tcBorders>
              <w:top w:val="single" w:sz="4" w:space="0" w:color="auto"/>
              <w:bottom w:val="single" w:sz="4" w:space="0" w:color="auto"/>
            </w:tcBorders>
          </w:tcPr>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52.87</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25.29</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9.20</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3.45</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9.20</w:t>
            </w:r>
          </w:p>
        </w:tc>
        <w:tc>
          <w:tcPr>
            <w:tcW w:w="1359" w:type="dxa"/>
            <w:tcBorders>
              <w:top w:val="single" w:sz="4" w:space="0" w:color="auto"/>
              <w:bottom w:val="single" w:sz="4" w:space="0" w:color="auto"/>
            </w:tcBorders>
          </w:tcPr>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53.7</w:t>
            </w:r>
            <w:r>
              <w:rPr>
                <w:rFonts w:ascii="Times New Roman" w:hAnsi="Times New Roman" w:cs="Times New Roman"/>
                <w:sz w:val="24"/>
                <w:szCs w:val="24"/>
              </w:rPr>
              <w:t>7</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24.</w:t>
            </w:r>
            <w:r>
              <w:rPr>
                <w:rFonts w:ascii="Times New Roman" w:hAnsi="Times New Roman" w:cs="Times New Roman"/>
                <w:sz w:val="24"/>
                <w:szCs w:val="24"/>
              </w:rPr>
              <w:t>07</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8.4</w:t>
            </w:r>
            <w:r>
              <w:rPr>
                <w:rFonts w:ascii="Times New Roman" w:hAnsi="Times New Roman" w:cs="Times New Roman"/>
                <w:sz w:val="24"/>
                <w:szCs w:val="24"/>
              </w:rPr>
              <w:t>5</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2.27</w:t>
            </w:r>
          </w:p>
          <w:p w:rsidR="005E51BA" w:rsidRPr="00EC3773" w:rsidRDefault="005E51B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11.4</w:t>
            </w:r>
            <w:r>
              <w:rPr>
                <w:rFonts w:ascii="Times New Roman" w:hAnsi="Times New Roman" w:cs="Times New Roman"/>
                <w:sz w:val="24"/>
                <w:szCs w:val="24"/>
              </w:rPr>
              <w:t>5</w:t>
            </w:r>
          </w:p>
        </w:tc>
      </w:tr>
      <w:tr w:rsidR="00CF1DD0" w:rsidTr="001971EB">
        <w:tc>
          <w:tcPr>
            <w:tcW w:w="2717" w:type="dxa"/>
            <w:gridSpan w:val="2"/>
            <w:tcBorders>
              <w:top w:val="single" w:sz="4" w:space="0" w:color="auto"/>
            </w:tcBorders>
          </w:tcPr>
          <w:p w:rsidR="00CF1DD0" w:rsidRPr="00CF1DD0" w:rsidRDefault="00CF1DD0" w:rsidP="00CF1DD0">
            <w:pPr>
              <w:pStyle w:val="Default"/>
              <w:spacing w:line="480" w:lineRule="auto"/>
              <w:jc w:val="center"/>
              <w:rPr>
                <w:iCs/>
                <w:color w:val="auto"/>
                <w:szCs w:val="16"/>
                <w:lang w:val="id-ID"/>
              </w:rPr>
            </w:pPr>
            <w:r w:rsidRPr="00CF1DD0">
              <w:rPr>
                <w:iCs/>
                <w:color w:val="auto"/>
                <w:szCs w:val="16"/>
                <w:lang w:val="id-ID"/>
              </w:rPr>
              <w:t>Jumlah</w:t>
            </w:r>
          </w:p>
        </w:tc>
        <w:tc>
          <w:tcPr>
            <w:tcW w:w="1359" w:type="dxa"/>
            <w:tcBorders>
              <w:top w:val="single" w:sz="4" w:space="0" w:color="auto"/>
            </w:tcBorders>
          </w:tcPr>
          <w:p w:rsidR="00CF1DD0" w:rsidRPr="00CF1DD0" w:rsidRDefault="00CF1DD0" w:rsidP="00CF1DD0">
            <w:pPr>
              <w:pStyle w:val="Default"/>
              <w:spacing w:line="480" w:lineRule="auto"/>
              <w:jc w:val="center"/>
              <w:rPr>
                <w:iCs/>
                <w:color w:val="auto"/>
                <w:szCs w:val="16"/>
                <w:lang w:val="id-ID"/>
              </w:rPr>
            </w:pPr>
            <w:r w:rsidRPr="00CF1DD0">
              <w:rPr>
                <w:iCs/>
                <w:color w:val="auto"/>
                <w:szCs w:val="16"/>
                <w:lang w:val="id-ID"/>
              </w:rPr>
              <w:t>100</w:t>
            </w:r>
          </w:p>
        </w:tc>
        <w:tc>
          <w:tcPr>
            <w:tcW w:w="1359" w:type="dxa"/>
            <w:tcBorders>
              <w:top w:val="single" w:sz="4" w:space="0" w:color="auto"/>
            </w:tcBorders>
          </w:tcPr>
          <w:p w:rsidR="00CF1DD0" w:rsidRPr="00CF1DD0" w:rsidRDefault="00CF1DD0" w:rsidP="00CF1DD0">
            <w:pPr>
              <w:pStyle w:val="Default"/>
              <w:spacing w:line="480" w:lineRule="auto"/>
              <w:jc w:val="center"/>
              <w:rPr>
                <w:iCs/>
                <w:color w:val="auto"/>
                <w:szCs w:val="16"/>
                <w:lang w:val="id-ID"/>
              </w:rPr>
            </w:pPr>
            <w:r>
              <w:rPr>
                <w:iCs/>
                <w:color w:val="auto"/>
                <w:szCs w:val="16"/>
                <w:lang w:val="id-ID"/>
              </w:rPr>
              <w:t>100</w:t>
            </w:r>
          </w:p>
        </w:tc>
        <w:tc>
          <w:tcPr>
            <w:tcW w:w="1359" w:type="dxa"/>
            <w:tcBorders>
              <w:top w:val="single" w:sz="4" w:space="0" w:color="auto"/>
            </w:tcBorders>
          </w:tcPr>
          <w:p w:rsidR="00CF1DD0" w:rsidRPr="00EC3773" w:rsidRDefault="00CF1DD0"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CF1DD0" w:rsidRPr="00EC3773" w:rsidRDefault="00CF1DD0"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E7415B" w:rsidRPr="00EC3773" w:rsidRDefault="0028793A" w:rsidP="005E51BA">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w:t>
      </w:r>
      <w:r w:rsidR="00D54830" w:rsidRPr="00EC3773">
        <w:rPr>
          <w:rFonts w:ascii="Times New Roman" w:hAnsi="Times New Roman" w:cs="Times New Roman"/>
          <w:i/>
          <w:sz w:val="24"/>
          <w:szCs w:val="24"/>
        </w:rPr>
        <w:t>R. mucronata</w:t>
      </w:r>
      <w:r w:rsidR="00D54830" w:rsidRPr="00EC3773">
        <w:rPr>
          <w:rFonts w:ascii="Times New Roman" w:hAnsi="Times New Roman" w:cs="Times New Roman"/>
          <w:sz w:val="24"/>
          <w:szCs w:val="24"/>
        </w:rPr>
        <w:t xml:space="preserve"> </w:t>
      </w:r>
      <w:r w:rsidR="00005B2F" w:rsidRPr="00EC3773">
        <w:rPr>
          <w:rFonts w:ascii="Times New Roman" w:hAnsi="Times New Roman" w:cs="Times New Roman"/>
          <w:sz w:val="24"/>
          <w:szCs w:val="24"/>
        </w:rPr>
        <w:t xml:space="preserve"> </w:t>
      </w:r>
      <w:r w:rsidRPr="00EC3773">
        <w:rPr>
          <w:rFonts w:ascii="Times New Roman" w:hAnsi="Times New Roman" w:cs="Times New Roman"/>
          <w:sz w:val="24"/>
          <w:szCs w:val="24"/>
        </w:rPr>
        <w:t xml:space="preserve">memiliki </w:t>
      </w:r>
      <w:r w:rsidR="000F051F" w:rsidRPr="00EC3773">
        <w:rPr>
          <w:rFonts w:ascii="Times New Roman" w:hAnsi="Times New Roman" w:cs="Times New Roman"/>
          <w:sz w:val="24"/>
          <w:szCs w:val="24"/>
        </w:rPr>
        <w:t>jumlah KR 58,</w:t>
      </w:r>
      <w:r w:rsidR="00315D81">
        <w:rPr>
          <w:rFonts w:ascii="Times New Roman" w:hAnsi="Times New Roman" w:cs="Times New Roman"/>
          <w:sz w:val="24"/>
          <w:szCs w:val="24"/>
        </w:rPr>
        <w:t>96</w:t>
      </w:r>
      <w:r w:rsidR="005A7643" w:rsidRPr="00EC3773">
        <w:rPr>
          <w:rFonts w:ascii="Times New Roman" w:hAnsi="Times New Roman" w:cs="Times New Roman"/>
          <w:sz w:val="24"/>
          <w:szCs w:val="24"/>
        </w:rPr>
        <w:t>%,</w:t>
      </w:r>
      <w:r w:rsidR="00315D81">
        <w:rPr>
          <w:rFonts w:ascii="Times New Roman" w:hAnsi="Times New Roman" w:cs="Times New Roman"/>
          <w:sz w:val="24"/>
          <w:szCs w:val="24"/>
        </w:rPr>
        <w:t xml:space="preserve"> 49,47</w:t>
      </w:r>
      <w:r w:rsidRPr="00EC3773">
        <w:rPr>
          <w:rFonts w:ascii="Times New Roman" w:hAnsi="Times New Roman" w:cs="Times New Roman"/>
          <w:sz w:val="24"/>
          <w:szCs w:val="24"/>
        </w:rPr>
        <w:t xml:space="preserve">% dan 52,87%. </w:t>
      </w:r>
      <w:r w:rsidR="00F00A8F" w:rsidRPr="00EC3773">
        <w:rPr>
          <w:rFonts w:ascii="Times New Roman" w:hAnsi="Times New Roman" w:cs="Times New Roman"/>
          <w:sz w:val="24"/>
          <w:szCs w:val="24"/>
        </w:rPr>
        <w:t>S</w:t>
      </w:r>
      <w:r w:rsidR="00005B2F" w:rsidRPr="00EC3773">
        <w:rPr>
          <w:rFonts w:ascii="Times New Roman" w:hAnsi="Times New Roman" w:cs="Times New Roman"/>
          <w:sz w:val="24"/>
          <w:szCs w:val="24"/>
        </w:rPr>
        <w:t xml:space="preserve">pesies </w:t>
      </w:r>
      <w:r w:rsidR="00005B2F" w:rsidRPr="00EC3773">
        <w:rPr>
          <w:rFonts w:ascii="Times New Roman" w:hAnsi="Times New Roman" w:cs="Times New Roman"/>
          <w:i/>
          <w:sz w:val="24"/>
          <w:szCs w:val="24"/>
        </w:rPr>
        <w:t xml:space="preserve">R. </w:t>
      </w:r>
      <w:r w:rsidR="003F451B" w:rsidRPr="00EC3773">
        <w:rPr>
          <w:rFonts w:ascii="Times New Roman" w:hAnsi="Times New Roman" w:cs="Times New Roman"/>
          <w:i/>
          <w:sz w:val="24"/>
          <w:szCs w:val="24"/>
        </w:rPr>
        <w:t>apiculata</w:t>
      </w:r>
      <w:r w:rsidR="00005B2F" w:rsidRPr="00EC3773">
        <w:rPr>
          <w:rFonts w:ascii="Times New Roman" w:hAnsi="Times New Roman" w:cs="Times New Roman"/>
          <w:sz w:val="24"/>
          <w:szCs w:val="24"/>
        </w:rPr>
        <w:t xml:space="preserve"> dengan jumlah KR </w:t>
      </w:r>
      <w:r w:rsidR="00315D81">
        <w:rPr>
          <w:rFonts w:ascii="Times New Roman" w:hAnsi="Times New Roman" w:cs="Times New Roman"/>
          <w:sz w:val="24"/>
          <w:szCs w:val="24"/>
        </w:rPr>
        <w:t>18,50%, 28,42</w:t>
      </w:r>
      <w:r w:rsidRPr="00EC3773">
        <w:rPr>
          <w:rFonts w:ascii="Times New Roman" w:hAnsi="Times New Roman" w:cs="Times New Roman"/>
          <w:sz w:val="24"/>
          <w:szCs w:val="24"/>
        </w:rPr>
        <w:t>% dan 25,29%. S</w:t>
      </w:r>
      <w:r w:rsidR="003F451B" w:rsidRPr="00EC3773">
        <w:rPr>
          <w:rFonts w:ascii="Times New Roman" w:hAnsi="Times New Roman" w:cs="Times New Roman"/>
          <w:sz w:val="24"/>
          <w:szCs w:val="24"/>
        </w:rPr>
        <w:t xml:space="preserve">pesies </w:t>
      </w:r>
      <w:r w:rsidR="00AF63A1">
        <w:rPr>
          <w:rFonts w:ascii="Times New Roman" w:hAnsi="Times New Roman" w:cs="Times New Roman"/>
          <w:i/>
          <w:sz w:val="24"/>
          <w:szCs w:val="24"/>
        </w:rPr>
        <w:t>C. t</w:t>
      </w:r>
      <w:r w:rsidR="000F051F" w:rsidRPr="00EC3773">
        <w:rPr>
          <w:rFonts w:ascii="Times New Roman" w:hAnsi="Times New Roman" w:cs="Times New Roman"/>
          <w:i/>
          <w:sz w:val="24"/>
          <w:szCs w:val="24"/>
        </w:rPr>
        <w:t>agal</w:t>
      </w:r>
      <w:r w:rsidR="00D05A62" w:rsidRPr="00EC3773">
        <w:rPr>
          <w:rFonts w:ascii="Times New Roman" w:hAnsi="Times New Roman" w:cs="Times New Roman"/>
          <w:sz w:val="24"/>
          <w:szCs w:val="24"/>
        </w:rPr>
        <w:t xml:space="preserve"> dengan jumlah KR 10,40</w:t>
      </w:r>
      <w:r w:rsidR="00970387" w:rsidRPr="00EC3773">
        <w:rPr>
          <w:rFonts w:ascii="Times New Roman" w:hAnsi="Times New Roman" w:cs="Times New Roman"/>
          <w:sz w:val="24"/>
          <w:szCs w:val="24"/>
        </w:rPr>
        <w:t>%,</w:t>
      </w:r>
      <w:r w:rsidR="008800E7">
        <w:rPr>
          <w:rFonts w:ascii="Times New Roman" w:hAnsi="Times New Roman" w:cs="Times New Roman"/>
          <w:sz w:val="24"/>
          <w:szCs w:val="24"/>
        </w:rPr>
        <w:t xml:space="preserve"> 14,74</w:t>
      </w:r>
      <w:r w:rsidRPr="00EC3773">
        <w:rPr>
          <w:rFonts w:ascii="Times New Roman" w:hAnsi="Times New Roman" w:cs="Times New Roman"/>
          <w:sz w:val="24"/>
          <w:szCs w:val="24"/>
        </w:rPr>
        <w:t xml:space="preserve">% dan 9,20%. </w:t>
      </w:r>
      <w:r w:rsidR="00970387" w:rsidRPr="00EC3773">
        <w:rPr>
          <w:rFonts w:ascii="Times New Roman" w:hAnsi="Times New Roman" w:cs="Times New Roman"/>
          <w:sz w:val="24"/>
          <w:szCs w:val="24"/>
        </w:rPr>
        <w:t xml:space="preserve"> </w:t>
      </w:r>
      <w:r w:rsidR="00970387" w:rsidRPr="00EC3773">
        <w:rPr>
          <w:rFonts w:ascii="Times New Roman" w:hAnsi="Times New Roman" w:cs="Times New Roman"/>
          <w:sz w:val="24"/>
          <w:szCs w:val="24"/>
        </w:rPr>
        <w:lastRenderedPageBreak/>
        <w:t xml:space="preserve">Spesies </w:t>
      </w:r>
      <w:r w:rsidR="000363FD">
        <w:rPr>
          <w:rFonts w:ascii="Times New Roman" w:hAnsi="Times New Roman" w:cs="Times New Roman"/>
          <w:i/>
          <w:sz w:val="24"/>
          <w:szCs w:val="24"/>
        </w:rPr>
        <w:t>B. g</w:t>
      </w:r>
      <w:r w:rsidR="00970387" w:rsidRPr="00EC3773">
        <w:rPr>
          <w:rFonts w:ascii="Times New Roman" w:hAnsi="Times New Roman" w:cs="Times New Roman"/>
          <w:i/>
          <w:sz w:val="24"/>
          <w:szCs w:val="24"/>
        </w:rPr>
        <w:t>ymno</w:t>
      </w:r>
      <w:r w:rsidR="00C21FD5">
        <w:rPr>
          <w:rFonts w:ascii="Times New Roman" w:hAnsi="Times New Roman" w:cs="Times New Roman"/>
          <w:i/>
          <w:sz w:val="24"/>
          <w:szCs w:val="24"/>
        </w:rPr>
        <w:t>rrhiza</w:t>
      </w:r>
      <w:r w:rsidR="003F451B" w:rsidRPr="00EC3773">
        <w:rPr>
          <w:rFonts w:ascii="Times New Roman" w:hAnsi="Times New Roman" w:cs="Times New Roman"/>
          <w:sz w:val="24"/>
          <w:szCs w:val="24"/>
        </w:rPr>
        <w:t xml:space="preserve"> </w:t>
      </w:r>
      <w:r w:rsidR="00970387" w:rsidRPr="00EC3773">
        <w:rPr>
          <w:rFonts w:ascii="Times New Roman" w:hAnsi="Times New Roman" w:cs="Times New Roman"/>
          <w:sz w:val="24"/>
          <w:szCs w:val="24"/>
        </w:rPr>
        <w:t xml:space="preserve">dengan jumlah KR </w:t>
      </w:r>
      <w:r w:rsidR="008800E7">
        <w:rPr>
          <w:rFonts w:ascii="Times New Roman" w:hAnsi="Times New Roman" w:cs="Times New Roman"/>
          <w:sz w:val="24"/>
          <w:szCs w:val="24"/>
        </w:rPr>
        <w:t>9,83</w:t>
      </w:r>
      <w:r w:rsidR="00970387" w:rsidRPr="00EC3773">
        <w:rPr>
          <w:rFonts w:ascii="Times New Roman" w:hAnsi="Times New Roman" w:cs="Times New Roman"/>
          <w:sz w:val="24"/>
          <w:szCs w:val="24"/>
        </w:rPr>
        <w:t>%,</w:t>
      </w:r>
      <w:r w:rsidR="008800E7">
        <w:rPr>
          <w:rFonts w:ascii="Times New Roman" w:hAnsi="Times New Roman" w:cs="Times New Roman"/>
          <w:sz w:val="24"/>
          <w:szCs w:val="24"/>
        </w:rPr>
        <w:t xml:space="preserve"> 6,32</w:t>
      </w:r>
      <w:r w:rsidRPr="00EC3773">
        <w:rPr>
          <w:rFonts w:ascii="Times New Roman" w:hAnsi="Times New Roman" w:cs="Times New Roman"/>
          <w:sz w:val="24"/>
          <w:szCs w:val="24"/>
        </w:rPr>
        <w:t>% dan 9,20%.</w:t>
      </w:r>
      <w:r w:rsidR="00970387" w:rsidRPr="00EC3773">
        <w:rPr>
          <w:rFonts w:ascii="Times New Roman" w:hAnsi="Times New Roman" w:cs="Times New Roman"/>
          <w:sz w:val="24"/>
          <w:szCs w:val="24"/>
        </w:rPr>
        <w:t xml:space="preserve"> </w:t>
      </w:r>
      <w:r w:rsidRPr="00EC3773">
        <w:rPr>
          <w:rFonts w:ascii="Times New Roman" w:hAnsi="Times New Roman" w:cs="Times New Roman"/>
          <w:sz w:val="24"/>
          <w:szCs w:val="24"/>
        </w:rPr>
        <w:t>S</w:t>
      </w:r>
      <w:r w:rsidR="003F451B" w:rsidRPr="00EC3773">
        <w:rPr>
          <w:rFonts w:ascii="Times New Roman" w:hAnsi="Times New Roman" w:cs="Times New Roman"/>
          <w:sz w:val="24"/>
          <w:szCs w:val="24"/>
        </w:rPr>
        <w:t xml:space="preserve">pesies </w:t>
      </w:r>
      <w:r w:rsidR="00970387" w:rsidRPr="00EC3773">
        <w:rPr>
          <w:rFonts w:ascii="Times New Roman" w:hAnsi="Times New Roman" w:cs="Times New Roman"/>
          <w:i/>
          <w:sz w:val="24"/>
          <w:szCs w:val="24"/>
        </w:rPr>
        <w:t>L. Littorea</w:t>
      </w:r>
      <w:r w:rsidR="00D74498" w:rsidRPr="00EC3773">
        <w:rPr>
          <w:rFonts w:ascii="Times New Roman" w:hAnsi="Times New Roman" w:cs="Times New Roman"/>
          <w:sz w:val="24"/>
          <w:szCs w:val="24"/>
        </w:rPr>
        <w:t xml:space="preserve"> dengan jumlah KR 2,</w:t>
      </w:r>
      <w:r w:rsidR="00D05A62" w:rsidRPr="00EC3773">
        <w:rPr>
          <w:rFonts w:ascii="Times New Roman" w:hAnsi="Times New Roman" w:cs="Times New Roman"/>
          <w:sz w:val="24"/>
          <w:szCs w:val="24"/>
        </w:rPr>
        <w:t>31</w:t>
      </w:r>
      <w:r w:rsidR="00D74498" w:rsidRPr="00EC3773">
        <w:rPr>
          <w:rFonts w:ascii="Times New Roman" w:hAnsi="Times New Roman" w:cs="Times New Roman"/>
          <w:sz w:val="24"/>
          <w:szCs w:val="24"/>
        </w:rPr>
        <w:t>%,</w:t>
      </w:r>
      <w:r w:rsidRPr="00EC3773">
        <w:rPr>
          <w:rFonts w:ascii="Times New Roman" w:hAnsi="Times New Roman" w:cs="Times New Roman"/>
          <w:sz w:val="24"/>
          <w:szCs w:val="24"/>
        </w:rPr>
        <w:t xml:space="preserve"> 1,05% dan 3,45%.</w:t>
      </w:r>
      <w:r w:rsidR="00D74498" w:rsidRPr="00EC3773">
        <w:rPr>
          <w:rFonts w:ascii="Times New Roman" w:hAnsi="Times New Roman" w:cs="Times New Roman"/>
          <w:sz w:val="24"/>
          <w:szCs w:val="24"/>
        </w:rPr>
        <w:t xml:space="preserve"> </w:t>
      </w:r>
    </w:p>
    <w:p w:rsidR="009769EE" w:rsidRPr="00EC3773" w:rsidRDefault="000C778A" w:rsidP="009769EE">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KR </w:t>
      </w:r>
      <w:r w:rsidR="009769EE" w:rsidRPr="00EC3773">
        <w:rPr>
          <w:rFonts w:ascii="Times New Roman" w:hAnsi="Times New Roman" w:cs="Times New Roman"/>
          <w:sz w:val="24"/>
          <w:szCs w:val="24"/>
        </w:rPr>
        <w:t>untuk tingkat pohon pada</w:t>
      </w:r>
      <w:r w:rsidR="00BD5F75" w:rsidRPr="00EC3773">
        <w:rPr>
          <w:rFonts w:ascii="Times New Roman" w:hAnsi="Times New Roman" w:cs="Times New Roman"/>
          <w:sz w:val="24"/>
          <w:szCs w:val="24"/>
        </w:rPr>
        <w:t xml:space="preserve"> setiap</w:t>
      </w:r>
      <w:r w:rsidR="009769EE" w:rsidRPr="00EC3773">
        <w:rPr>
          <w:rFonts w:ascii="Times New Roman" w:hAnsi="Times New Roman" w:cs="Times New Roman"/>
          <w:sz w:val="24"/>
          <w:szCs w:val="24"/>
        </w:rPr>
        <w:t xml:space="preserve"> </w:t>
      </w:r>
      <w:r w:rsidR="0084491A" w:rsidRPr="00EC3773">
        <w:rPr>
          <w:rFonts w:ascii="Times New Roman" w:hAnsi="Times New Roman" w:cs="Times New Roman"/>
          <w:sz w:val="24"/>
          <w:szCs w:val="24"/>
        </w:rPr>
        <w:t>stasiun</w:t>
      </w:r>
      <w:r w:rsidR="0028793A" w:rsidRPr="00EC3773">
        <w:rPr>
          <w:rFonts w:ascii="Times New Roman" w:hAnsi="Times New Roman" w:cs="Times New Roman"/>
          <w:sz w:val="24"/>
          <w:szCs w:val="24"/>
        </w:rPr>
        <w:t xml:space="preserve"> </w:t>
      </w:r>
      <w:r w:rsidR="009769EE" w:rsidRPr="00EC3773">
        <w:rPr>
          <w:rFonts w:ascii="Times New Roman" w:hAnsi="Times New Roman" w:cs="Times New Roman"/>
          <w:sz w:val="24"/>
          <w:szCs w:val="24"/>
        </w:rPr>
        <w:t xml:space="preserve">yaitu </w:t>
      </w:r>
      <w:r w:rsidR="009769EE" w:rsidRPr="00EC3773">
        <w:rPr>
          <w:rFonts w:ascii="Times New Roman" w:hAnsi="Times New Roman" w:cs="Times New Roman"/>
          <w:i/>
          <w:sz w:val="24"/>
          <w:szCs w:val="24"/>
        </w:rPr>
        <w:t>R.</w:t>
      </w:r>
      <w:r w:rsidR="00AD33E1" w:rsidRPr="00EC3773">
        <w:rPr>
          <w:rFonts w:ascii="Times New Roman" w:hAnsi="Times New Roman" w:cs="Times New Roman"/>
          <w:i/>
          <w:sz w:val="24"/>
          <w:szCs w:val="24"/>
        </w:rPr>
        <w:t xml:space="preserve"> </w:t>
      </w:r>
      <w:r w:rsidR="009769EE" w:rsidRPr="00EC3773">
        <w:rPr>
          <w:rFonts w:ascii="Times New Roman" w:hAnsi="Times New Roman" w:cs="Times New Roman"/>
          <w:i/>
          <w:sz w:val="24"/>
          <w:szCs w:val="24"/>
        </w:rPr>
        <w:t>mucronatta</w:t>
      </w:r>
      <w:r w:rsidR="008800E7">
        <w:rPr>
          <w:rFonts w:ascii="Times New Roman" w:hAnsi="Times New Roman" w:cs="Times New Roman"/>
          <w:sz w:val="24"/>
          <w:szCs w:val="24"/>
        </w:rPr>
        <w:t xml:space="preserve"> dengan rata-rata KR 53,77</w:t>
      </w:r>
      <w:r w:rsidR="00561E96" w:rsidRPr="00EC3773">
        <w:rPr>
          <w:rFonts w:ascii="Times New Roman" w:hAnsi="Times New Roman" w:cs="Times New Roman"/>
          <w:sz w:val="24"/>
          <w:szCs w:val="24"/>
        </w:rPr>
        <w:t>%. S</w:t>
      </w:r>
      <w:r w:rsidR="009769EE" w:rsidRPr="00EC3773">
        <w:rPr>
          <w:rFonts w:ascii="Times New Roman" w:hAnsi="Times New Roman" w:cs="Times New Roman"/>
          <w:sz w:val="24"/>
          <w:szCs w:val="24"/>
        </w:rPr>
        <w:t xml:space="preserve">pesies </w:t>
      </w:r>
      <w:r w:rsidR="009769EE" w:rsidRPr="00EC3773">
        <w:rPr>
          <w:rFonts w:ascii="Times New Roman" w:hAnsi="Times New Roman" w:cs="Times New Roman"/>
          <w:i/>
          <w:sz w:val="24"/>
          <w:szCs w:val="24"/>
        </w:rPr>
        <w:t>R. apiculata</w:t>
      </w:r>
      <w:r w:rsidR="009769EE" w:rsidRPr="00EC3773">
        <w:rPr>
          <w:rFonts w:ascii="Times New Roman" w:hAnsi="Times New Roman" w:cs="Times New Roman"/>
          <w:sz w:val="24"/>
          <w:szCs w:val="24"/>
        </w:rPr>
        <w:t xml:space="preserve"> dengan rata-rata KR </w:t>
      </w:r>
      <w:r w:rsidR="008800E7">
        <w:rPr>
          <w:rFonts w:ascii="Times New Roman" w:hAnsi="Times New Roman" w:cs="Times New Roman"/>
          <w:sz w:val="24"/>
          <w:szCs w:val="24"/>
        </w:rPr>
        <w:t>24,07</w:t>
      </w:r>
      <w:r w:rsidR="009769EE" w:rsidRPr="00EC3773">
        <w:rPr>
          <w:rFonts w:ascii="Times New Roman" w:hAnsi="Times New Roman" w:cs="Times New Roman"/>
          <w:sz w:val="24"/>
          <w:szCs w:val="24"/>
        </w:rPr>
        <w:t xml:space="preserve">%, spesies </w:t>
      </w:r>
      <w:r w:rsidR="00AD33E1" w:rsidRPr="00EC3773">
        <w:rPr>
          <w:rFonts w:ascii="Times New Roman" w:hAnsi="Times New Roman" w:cs="Times New Roman"/>
          <w:i/>
          <w:sz w:val="24"/>
          <w:szCs w:val="24"/>
        </w:rPr>
        <w:t>B.</w:t>
      </w:r>
      <w:r w:rsidR="009769EE" w:rsidRPr="00EC3773">
        <w:rPr>
          <w:rFonts w:ascii="Times New Roman" w:hAnsi="Times New Roman" w:cs="Times New Roman"/>
          <w:i/>
          <w:sz w:val="24"/>
          <w:szCs w:val="24"/>
        </w:rPr>
        <w:t xml:space="preserve"> gymno</w:t>
      </w:r>
      <w:r w:rsidR="00C21FD5">
        <w:rPr>
          <w:rFonts w:ascii="Times New Roman" w:hAnsi="Times New Roman" w:cs="Times New Roman"/>
          <w:i/>
          <w:sz w:val="24"/>
          <w:szCs w:val="24"/>
        </w:rPr>
        <w:t>rrhiza</w:t>
      </w:r>
      <w:r w:rsidR="009769EE" w:rsidRPr="00EC3773">
        <w:rPr>
          <w:rFonts w:ascii="Times New Roman" w:hAnsi="Times New Roman" w:cs="Times New Roman"/>
          <w:sz w:val="24"/>
          <w:szCs w:val="24"/>
        </w:rPr>
        <w:t xml:space="preserve"> dengan rata-rata KR </w:t>
      </w:r>
      <w:r w:rsidR="008800E7">
        <w:rPr>
          <w:rFonts w:ascii="Times New Roman" w:hAnsi="Times New Roman" w:cs="Times New Roman"/>
          <w:sz w:val="24"/>
          <w:szCs w:val="24"/>
        </w:rPr>
        <w:t>8,45</w:t>
      </w:r>
      <w:r w:rsidR="00561E96" w:rsidRPr="00EC3773">
        <w:rPr>
          <w:rFonts w:ascii="Times New Roman" w:hAnsi="Times New Roman" w:cs="Times New Roman"/>
          <w:sz w:val="24"/>
          <w:szCs w:val="24"/>
        </w:rPr>
        <w:t>%. S</w:t>
      </w:r>
      <w:r w:rsidR="009769EE" w:rsidRPr="00EC3773">
        <w:rPr>
          <w:rFonts w:ascii="Times New Roman" w:hAnsi="Times New Roman" w:cs="Times New Roman"/>
          <w:sz w:val="24"/>
          <w:szCs w:val="24"/>
        </w:rPr>
        <w:t xml:space="preserve">pesies </w:t>
      </w:r>
      <w:r w:rsidR="009769EE" w:rsidRPr="00EC3773">
        <w:rPr>
          <w:rFonts w:ascii="Times New Roman" w:hAnsi="Times New Roman" w:cs="Times New Roman"/>
          <w:i/>
          <w:sz w:val="24"/>
          <w:szCs w:val="24"/>
        </w:rPr>
        <w:t>L. littorea</w:t>
      </w:r>
      <w:r w:rsidR="009769EE" w:rsidRPr="00EC3773">
        <w:rPr>
          <w:rFonts w:ascii="Times New Roman" w:hAnsi="Times New Roman" w:cs="Times New Roman"/>
          <w:sz w:val="24"/>
          <w:szCs w:val="24"/>
        </w:rPr>
        <w:t xml:space="preserve"> d</w:t>
      </w:r>
      <w:r w:rsidR="00561E96" w:rsidRPr="00EC3773">
        <w:rPr>
          <w:rFonts w:ascii="Times New Roman" w:hAnsi="Times New Roman" w:cs="Times New Roman"/>
          <w:sz w:val="24"/>
          <w:szCs w:val="24"/>
        </w:rPr>
        <w:t>engan nilai rata-rata KR 2,27%. S</w:t>
      </w:r>
      <w:r w:rsidR="009769EE" w:rsidRPr="00EC3773">
        <w:rPr>
          <w:rFonts w:ascii="Times New Roman" w:hAnsi="Times New Roman" w:cs="Times New Roman"/>
          <w:sz w:val="24"/>
          <w:szCs w:val="24"/>
        </w:rPr>
        <w:t xml:space="preserve">pesies </w:t>
      </w:r>
      <w:r w:rsidR="009769EE" w:rsidRPr="00EC3773">
        <w:rPr>
          <w:rFonts w:ascii="Times New Roman" w:hAnsi="Times New Roman" w:cs="Times New Roman"/>
          <w:i/>
          <w:sz w:val="24"/>
          <w:szCs w:val="24"/>
        </w:rPr>
        <w:t>C. tagal</w:t>
      </w:r>
      <w:r w:rsidR="009769EE" w:rsidRPr="00EC3773">
        <w:rPr>
          <w:rFonts w:ascii="Times New Roman" w:hAnsi="Times New Roman" w:cs="Times New Roman"/>
          <w:sz w:val="24"/>
          <w:szCs w:val="24"/>
        </w:rPr>
        <w:t xml:space="preserve"> dengan nilai rata-rata KR </w:t>
      </w:r>
      <w:r w:rsidR="008800E7">
        <w:rPr>
          <w:rFonts w:ascii="Times New Roman" w:hAnsi="Times New Roman" w:cs="Times New Roman"/>
          <w:sz w:val="24"/>
          <w:szCs w:val="24"/>
        </w:rPr>
        <w:t>11,45</w:t>
      </w:r>
      <w:r w:rsidR="00BD5F75" w:rsidRPr="00EC3773">
        <w:rPr>
          <w:rFonts w:ascii="Times New Roman" w:hAnsi="Times New Roman" w:cs="Times New Roman"/>
          <w:sz w:val="24"/>
          <w:szCs w:val="24"/>
        </w:rPr>
        <w:t>%.</w:t>
      </w:r>
    </w:p>
    <w:p w:rsidR="00E90DEB" w:rsidRPr="000363FD" w:rsidRDefault="008561E5" w:rsidP="000363FD">
      <w:pPr>
        <w:spacing w:after="0" w:line="480" w:lineRule="auto"/>
        <w:ind w:firstLine="709"/>
        <w:jc w:val="both"/>
        <w:rPr>
          <w:rFonts w:ascii="Times New Roman" w:hAnsi="Times New Roman" w:cs="Times New Roman"/>
          <w:i/>
          <w:sz w:val="24"/>
          <w:szCs w:val="24"/>
        </w:rPr>
      </w:pPr>
      <w:r w:rsidRPr="00EC3773">
        <w:rPr>
          <w:rFonts w:ascii="Times New Roman" w:hAnsi="Times New Roman" w:cs="Times New Roman"/>
          <w:sz w:val="24"/>
          <w:szCs w:val="24"/>
        </w:rPr>
        <w:t xml:space="preserve">Berdasarkan keterangan di atas </w:t>
      </w:r>
      <w:r w:rsidR="00D863BA" w:rsidRPr="00EC3773">
        <w:rPr>
          <w:rFonts w:ascii="Times New Roman" w:hAnsi="Times New Roman" w:cs="Times New Roman"/>
          <w:sz w:val="24"/>
          <w:szCs w:val="24"/>
        </w:rPr>
        <w:t xml:space="preserve">maka dapat disimpulkan bahwa </w:t>
      </w:r>
      <w:r w:rsidRPr="00EC3773">
        <w:rPr>
          <w:rFonts w:ascii="Times New Roman" w:hAnsi="Times New Roman" w:cs="Times New Roman"/>
          <w:sz w:val="24"/>
          <w:szCs w:val="24"/>
        </w:rPr>
        <w:t xml:space="preserve">pada tingkat pohon pada setiap </w:t>
      </w:r>
      <w:r w:rsidR="0084491A" w:rsidRPr="00EC3773">
        <w:rPr>
          <w:rFonts w:ascii="Times New Roman" w:hAnsi="Times New Roman" w:cs="Times New Roman"/>
          <w:sz w:val="24"/>
          <w:szCs w:val="24"/>
        </w:rPr>
        <w:t>stasiun</w:t>
      </w:r>
      <w:r w:rsidRPr="00EC3773">
        <w:rPr>
          <w:rFonts w:ascii="Times New Roman" w:hAnsi="Times New Roman" w:cs="Times New Roman"/>
          <w:sz w:val="24"/>
          <w:szCs w:val="24"/>
        </w:rPr>
        <w:t xml:space="preserve"> baik </w:t>
      </w:r>
      <w:r w:rsidR="0084491A" w:rsidRPr="00EC3773">
        <w:rPr>
          <w:rFonts w:ascii="Times New Roman" w:hAnsi="Times New Roman" w:cs="Times New Roman"/>
          <w:sz w:val="24"/>
          <w:szCs w:val="24"/>
        </w:rPr>
        <w:t>stasiun</w:t>
      </w:r>
      <w:r w:rsidR="00A30B3F" w:rsidRPr="00EC3773">
        <w:rPr>
          <w:rFonts w:ascii="Times New Roman" w:hAnsi="Times New Roman" w:cs="Times New Roman"/>
          <w:sz w:val="24"/>
          <w:szCs w:val="24"/>
        </w:rPr>
        <w:t xml:space="preserve"> I, II dan III di</w:t>
      </w:r>
      <w:r w:rsidRPr="00EC3773">
        <w:rPr>
          <w:rFonts w:ascii="Times New Roman" w:hAnsi="Times New Roman" w:cs="Times New Roman"/>
          <w:sz w:val="24"/>
          <w:szCs w:val="24"/>
        </w:rPr>
        <w:t xml:space="preserve">dominasi oleh </w:t>
      </w:r>
      <w:r w:rsidRPr="00EC3773">
        <w:rPr>
          <w:rFonts w:ascii="Times New Roman" w:hAnsi="Times New Roman" w:cs="Times New Roman"/>
          <w:i/>
          <w:sz w:val="24"/>
          <w:szCs w:val="24"/>
        </w:rPr>
        <w:t>R. mucronata.</w:t>
      </w:r>
      <w:r w:rsidRPr="00EC3773">
        <w:rPr>
          <w:rFonts w:ascii="Times New Roman" w:hAnsi="Times New Roman" w:cs="Times New Roman"/>
          <w:sz w:val="24"/>
          <w:szCs w:val="24"/>
        </w:rPr>
        <w:t xml:space="preserve"> Kemudian baru disusul oleh spesies </w:t>
      </w:r>
      <w:r w:rsidRPr="00EC3773">
        <w:rPr>
          <w:rFonts w:ascii="Times New Roman" w:hAnsi="Times New Roman" w:cs="Times New Roman"/>
          <w:i/>
          <w:sz w:val="24"/>
          <w:szCs w:val="24"/>
        </w:rPr>
        <w:t>R. apuculata,</w:t>
      </w:r>
      <w:r w:rsidR="006A1D88" w:rsidRPr="00EC3773">
        <w:rPr>
          <w:rFonts w:ascii="Times New Roman" w:hAnsi="Times New Roman" w:cs="Times New Roman"/>
          <w:i/>
          <w:sz w:val="24"/>
          <w:szCs w:val="24"/>
        </w:rPr>
        <w:t xml:space="preserve"> </w:t>
      </w:r>
      <w:r w:rsidRPr="00EC3773">
        <w:rPr>
          <w:rFonts w:ascii="Times New Roman" w:hAnsi="Times New Roman" w:cs="Times New Roman"/>
          <w:i/>
          <w:sz w:val="24"/>
          <w:szCs w:val="24"/>
        </w:rPr>
        <w:t>C</w:t>
      </w:r>
      <w:r w:rsidR="00D863BA" w:rsidRPr="00EC3773">
        <w:rPr>
          <w:rFonts w:ascii="Times New Roman" w:hAnsi="Times New Roman" w:cs="Times New Roman"/>
          <w:i/>
          <w:sz w:val="24"/>
          <w:szCs w:val="24"/>
        </w:rPr>
        <w:t xml:space="preserve">. </w:t>
      </w:r>
      <w:r w:rsidRPr="00EC3773">
        <w:rPr>
          <w:rFonts w:ascii="Times New Roman" w:hAnsi="Times New Roman" w:cs="Times New Roman"/>
          <w:i/>
          <w:sz w:val="24"/>
          <w:szCs w:val="24"/>
        </w:rPr>
        <w:t>tagal, B.</w:t>
      </w:r>
      <w:r w:rsidR="00D863BA" w:rsidRPr="00EC3773">
        <w:rPr>
          <w:rFonts w:ascii="Times New Roman" w:hAnsi="Times New Roman" w:cs="Times New Roman"/>
          <w:i/>
          <w:sz w:val="24"/>
          <w:szCs w:val="24"/>
        </w:rPr>
        <w:t xml:space="preserve"> </w:t>
      </w:r>
      <w:r w:rsidR="009C672F">
        <w:rPr>
          <w:rFonts w:ascii="Times New Roman" w:hAnsi="Times New Roman" w:cs="Times New Roman"/>
          <w:i/>
          <w:sz w:val="24"/>
          <w:szCs w:val="24"/>
        </w:rPr>
        <w:t>gymnorrhiza</w:t>
      </w:r>
      <w:r w:rsidRPr="00EC3773">
        <w:rPr>
          <w:rFonts w:ascii="Times New Roman" w:hAnsi="Times New Roman" w:cs="Times New Roman"/>
          <w:i/>
          <w:sz w:val="24"/>
          <w:szCs w:val="24"/>
        </w:rPr>
        <w:t>, L. littorea</w:t>
      </w:r>
      <w:r w:rsidR="00CB2C94">
        <w:rPr>
          <w:rFonts w:ascii="Times New Roman" w:hAnsi="Times New Roman" w:cs="Times New Roman"/>
          <w:sz w:val="24"/>
          <w:szCs w:val="24"/>
        </w:rPr>
        <w:t xml:space="preserve">. </w:t>
      </w:r>
      <w:r w:rsidR="00BC41D3" w:rsidRPr="00EC3773">
        <w:rPr>
          <w:rFonts w:ascii="Times New Roman" w:hAnsi="Times New Roman" w:cs="Times New Roman"/>
          <w:sz w:val="24"/>
          <w:szCs w:val="24"/>
        </w:rPr>
        <w:t xml:space="preserve">Kondisi ini berarti pada tingkat pohon hanya didominasi oleh 2 (dua) jenis yaitu </w:t>
      </w:r>
      <w:r w:rsidR="00386A45">
        <w:rPr>
          <w:rFonts w:ascii="Times New Roman" w:hAnsi="Times New Roman" w:cs="Times New Roman"/>
          <w:i/>
          <w:sz w:val="24"/>
          <w:szCs w:val="24"/>
        </w:rPr>
        <w:t>R.</w:t>
      </w:r>
      <w:r w:rsidR="00BC41D3" w:rsidRPr="00EC3773">
        <w:rPr>
          <w:rFonts w:ascii="Times New Roman" w:hAnsi="Times New Roman" w:cs="Times New Roman"/>
          <w:i/>
          <w:sz w:val="24"/>
          <w:szCs w:val="24"/>
        </w:rPr>
        <w:t xml:space="preserve"> mucronata</w:t>
      </w:r>
      <w:r w:rsidR="00BC41D3" w:rsidRPr="00EC3773">
        <w:rPr>
          <w:rFonts w:ascii="Times New Roman" w:hAnsi="Times New Roman" w:cs="Times New Roman"/>
          <w:sz w:val="24"/>
          <w:szCs w:val="24"/>
        </w:rPr>
        <w:t xml:space="preserve"> dan </w:t>
      </w:r>
      <w:r w:rsidR="00386A45">
        <w:rPr>
          <w:rFonts w:ascii="Times New Roman" w:hAnsi="Times New Roman" w:cs="Times New Roman"/>
          <w:i/>
          <w:sz w:val="24"/>
          <w:szCs w:val="24"/>
        </w:rPr>
        <w:t xml:space="preserve">R. </w:t>
      </w:r>
      <w:r w:rsidR="00BC41D3" w:rsidRPr="00EC3773">
        <w:rPr>
          <w:rFonts w:ascii="Times New Roman" w:hAnsi="Times New Roman" w:cs="Times New Roman"/>
          <w:i/>
          <w:sz w:val="24"/>
          <w:szCs w:val="24"/>
        </w:rPr>
        <w:t>apiculata.</w:t>
      </w:r>
      <w:r w:rsidR="00706085">
        <w:rPr>
          <w:rFonts w:ascii="Times New Roman" w:hAnsi="Times New Roman" w:cs="Times New Roman"/>
          <w:i/>
          <w:sz w:val="24"/>
          <w:szCs w:val="24"/>
        </w:rPr>
        <w:t xml:space="preserve"> </w:t>
      </w:r>
      <w:r w:rsidR="00B725E8" w:rsidRPr="00EC3773">
        <w:rPr>
          <w:rFonts w:ascii="Times New Roman" w:hAnsi="Times New Roman" w:cs="Times New Roman"/>
          <w:sz w:val="24"/>
        </w:rPr>
        <w:t>Suatu komunitas dikatakan memiliki keanekaragaman spesies yang rendah jika komunitas itu disusun oleh sedikit spesies dan hanya sedikit saja spesies yang dominan</w:t>
      </w:r>
      <w:r w:rsidR="00B725E8" w:rsidRPr="00EC3773">
        <w:rPr>
          <w:rFonts w:ascii="Times New Roman" w:hAnsi="Times New Roman" w:cs="Times New Roman"/>
          <w:sz w:val="28"/>
          <w:szCs w:val="24"/>
        </w:rPr>
        <w:t xml:space="preserve"> </w:t>
      </w:r>
      <w:r w:rsidR="00B725E8" w:rsidRPr="006C7C5A">
        <w:rPr>
          <w:rFonts w:ascii="Times New Roman" w:hAnsi="Times New Roman" w:cs="Times New Roman"/>
          <w:b/>
          <w:sz w:val="24"/>
          <w:szCs w:val="24"/>
        </w:rPr>
        <w:t>(Tabba</w:t>
      </w:r>
      <w:r w:rsidR="00EF2981" w:rsidRPr="006C7C5A">
        <w:rPr>
          <w:rFonts w:ascii="Times New Roman" w:hAnsi="Times New Roman" w:cs="Times New Roman"/>
          <w:b/>
          <w:sz w:val="24"/>
          <w:szCs w:val="24"/>
        </w:rPr>
        <w:t xml:space="preserve"> </w:t>
      </w:r>
      <w:r w:rsidR="00624C0F" w:rsidRPr="001B6459">
        <w:rPr>
          <w:rFonts w:ascii="Times New Roman" w:hAnsi="Times New Roman" w:cs="Times New Roman"/>
          <w:b/>
          <w:i/>
          <w:sz w:val="24"/>
          <w:szCs w:val="24"/>
        </w:rPr>
        <w:t>et al</w:t>
      </w:r>
      <w:r w:rsidR="00EF2981" w:rsidRPr="006C7C5A">
        <w:rPr>
          <w:rFonts w:ascii="Times New Roman" w:hAnsi="Times New Roman" w:cs="Times New Roman"/>
          <w:b/>
          <w:sz w:val="24"/>
          <w:szCs w:val="24"/>
        </w:rPr>
        <w:t>.</w:t>
      </w:r>
      <w:r w:rsidR="00B725E8" w:rsidRPr="006C7C5A">
        <w:rPr>
          <w:rFonts w:ascii="Times New Roman" w:hAnsi="Times New Roman" w:cs="Times New Roman"/>
          <w:b/>
          <w:sz w:val="24"/>
          <w:szCs w:val="24"/>
        </w:rPr>
        <w:t>, 2015)</w:t>
      </w:r>
      <w:r w:rsidR="00B725E8" w:rsidRPr="00EC3773">
        <w:rPr>
          <w:rFonts w:ascii="Times New Roman" w:hAnsi="Times New Roman" w:cs="Times New Roman"/>
          <w:sz w:val="24"/>
          <w:szCs w:val="24"/>
        </w:rPr>
        <w:t xml:space="preserve">. </w:t>
      </w:r>
    </w:p>
    <w:p w:rsidR="00CA1965" w:rsidRPr="00292A5F" w:rsidRDefault="006E5595" w:rsidP="00CA1965">
      <w:pPr>
        <w:autoSpaceDE w:val="0"/>
        <w:autoSpaceDN w:val="0"/>
        <w:adjustRightInd w:val="0"/>
        <w:spacing w:after="0" w:line="480" w:lineRule="auto"/>
        <w:ind w:firstLine="709"/>
        <w:jc w:val="both"/>
        <w:rPr>
          <w:rFonts w:ascii="Times New Roman" w:hAnsi="Times New Roman" w:cs="Times New Roman"/>
          <w:sz w:val="24"/>
          <w:szCs w:val="20"/>
        </w:rPr>
      </w:pPr>
      <w:r w:rsidRPr="00EC3773">
        <w:rPr>
          <w:rFonts w:ascii="Times New Roman" w:hAnsi="Times New Roman" w:cs="Times New Roman"/>
          <w:sz w:val="24"/>
          <w:szCs w:val="20"/>
        </w:rPr>
        <w:t>Di lokasi penelitian Desa S</w:t>
      </w:r>
      <w:r w:rsidR="00C97C2B">
        <w:rPr>
          <w:rFonts w:ascii="Times New Roman" w:hAnsi="Times New Roman" w:cs="Times New Roman"/>
          <w:sz w:val="24"/>
          <w:szCs w:val="20"/>
        </w:rPr>
        <w:t>is</w:t>
      </w:r>
      <w:r w:rsidRPr="00EC3773">
        <w:rPr>
          <w:rFonts w:ascii="Times New Roman" w:hAnsi="Times New Roman" w:cs="Times New Roman"/>
          <w:sz w:val="24"/>
          <w:szCs w:val="20"/>
        </w:rPr>
        <w:t>ara Hili Teluk Siabang pada stasiun 1, 2, dan 3 kerapatan</w:t>
      </w:r>
      <w:r w:rsidR="00FA4223" w:rsidRPr="00EC3773">
        <w:rPr>
          <w:rFonts w:ascii="Times New Roman" w:hAnsi="Times New Roman" w:cs="Times New Roman"/>
          <w:sz w:val="24"/>
          <w:szCs w:val="20"/>
        </w:rPr>
        <w:t xml:space="preserve"> relatif tertinggi tingkat</w:t>
      </w:r>
      <w:r w:rsidRPr="00EC3773">
        <w:rPr>
          <w:rFonts w:ascii="Times New Roman" w:hAnsi="Times New Roman" w:cs="Times New Roman"/>
          <w:sz w:val="24"/>
          <w:szCs w:val="20"/>
        </w:rPr>
        <w:t xml:space="preserve"> pohon </w:t>
      </w:r>
      <w:r w:rsidR="00AD33E1" w:rsidRPr="00EC3773">
        <w:rPr>
          <w:rFonts w:ascii="Times New Roman" w:hAnsi="Times New Roman" w:cs="Times New Roman"/>
          <w:sz w:val="24"/>
          <w:szCs w:val="20"/>
        </w:rPr>
        <w:t>adalah</w:t>
      </w:r>
      <w:r w:rsidRPr="00EC3773">
        <w:rPr>
          <w:rFonts w:ascii="Times New Roman" w:hAnsi="Times New Roman" w:cs="Times New Roman"/>
          <w:sz w:val="24"/>
          <w:szCs w:val="20"/>
        </w:rPr>
        <w:t xml:space="preserve"> </w:t>
      </w:r>
      <w:r w:rsidR="00D9453D">
        <w:rPr>
          <w:rFonts w:ascii="Times New Roman" w:hAnsi="Times New Roman" w:cs="Times New Roman"/>
          <w:i/>
          <w:iCs/>
          <w:sz w:val="24"/>
          <w:szCs w:val="23"/>
        </w:rPr>
        <w:t>R.</w:t>
      </w:r>
      <w:r w:rsidRPr="00EC3773">
        <w:rPr>
          <w:rFonts w:ascii="Times New Roman" w:hAnsi="Times New Roman" w:cs="Times New Roman"/>
          <w:i/>
          <w:iCs/>
          <w:sz w:val="24"/>
          <w:szCs w:val="23"/>
        </w:rPr>
        <w:t xml:space="preserve"> mucronata.</w:t>
      </w:r>
      <w:r w:rsidR="009C672F">
        <w:rPr>
          <w:rFonts w:ascii="Times New Roman" w:hAnsi="Times New Roman" w:cs="Times New Roman"/>
          <w:sz w:val="24"/>
          <w:szCs w:val="20"/>
        </w:rPr>
        <w:t xml:space="preserve"> </w:t>
      </w:r>
      <w:r w:rsidR="005148E9">
        <w:rPr>
          <w:rFonts w:ascii="Times New Roman" w:hAnsi="Times New Roman" w:cs="Times New Roman"/>
          <w:i/>
          <w:iCs/>
          <w:sz w:val="24"/>
          <w:szCs w:val="23"/>
        </w:rPr>
        <w:t>R.</w:t>
      </w:r>
      <w:r w:rsidR="005148E9" w:rsidRPr="00EC3773">
        <w:rPr>
          <w:rFonts w:ascii="Times New Roman" w:hAnsi="Times New Roman" w:cs="Times New Roman"/>
          <w:i/>
          <w:iCs/>
          <w:sz w:val="24"/>
          <w:szCs w:val="23"/>
        </w:rPr>
        <w:t xml:space="preserve"> mucronata</w:t>
      </w:r>
      <w:r w:rsidR="005148E9">
        <w:rPr>
          <w:rFonts w:ascii="Times New Roman" w:hAnsi="Times New Roman" w:cs="Times New Roman"/>
          <w:i/>
          <w:iCs/>
          <w:sz w:val="24"/>
          <w:szCs w:val="23"/>
        </w:rPr>
        <w:t xml:space="preserve"> </w:t>
      </w:r>
      <w:r w:rsidR="005148E9">
        <w:rPr>
          <w:rFonts w:ascii="Times New Roman" w:hAnsi="Times New Roman" w:cs="Times New Roman"/>
          <w:iCs/>
          <w:sz w:val="24"/>
          <w:szCs w:val="23"/>
        </w:rPr>
        <w:t xml:space="preserve">merupakan jenis mangrove sejati yang memiliki persebaran paling luas dan paling toleran terhadap substrat yang lebih keras dan pasir </w:t>
      </w:r>
      <w:r w:rsidR="005148E9" w:rsidRPr="006C7C5A">
        <w:rPr>
          <w:rFonts w:ascii="Times New Roman" w:hAnsi="Times New Roman" w:cs="Times New Roman"/>
          <w:b/>
          <w:iCs/>
          <w:sz w:val="24"/>
          <w:szCs w:val="23"/>
        </w:rPr>
        <w:t xml:space="preserve">( Noor </w:t>
      </w:r>
      <w:r w:rsidR="005148E9" w:rsidRPr="006C7C5A">
        <w:rPr>
          <w:rFonts w:ascii="Times New Roman" w:hAnsi="Times New Roman" w:cs="Times New Roman"/>
          <w:b/>
          <w:i/>
          <w:iCs/>
          <w:sz w:val="24"/>
          <w:szCs w:val="23"/>
        </w:rPr>
        <w:t xml:space="preserve">dalam </w:t>
      </w:r>
      <w:r w:rsidR="005148E9" w:rsidRPr="006C7C5A">
        <w:rPr>
          <w:rFonts w:ascii="Times New Roman" w:hAnsi="Times New Roman" w:cs="Times New Roman"/>
          <w:b/>
          <w:iCs/>
          <w:sz w:val="24"/>
          <w:szCs w:val="23"/>
        </w:rPr>
        <w:t>Poedjirahajoe, 2017)</w:t>
      </w:r>
      <w:r w:rsidR="005148E9" w:rsidRPr="00A37F59">
        <w:rPr>
          <w:rFonts w:ascii="Times New Roman" w:hAnsi="Times New Roman" w:cs="Times New Roman"/>
          <w:iCs/>
          <w:sz w:val="24"/>
          <w:szCs w:val="23"/>
        </w:rPr>
        <w:t>.</w:t>
      </w:r>
      <w:r w:rsidR="00940065" w:rsidRPr="00DE616C">
        <w:rPr>
          <w:rFonts w:ascii="Times New Roman" w:hAnsi="Times New Roman" w:cs="Times New Roman"/>
          <w:iCs/>
          <w:color w:val="FF0000"/>
          <w:sz w:val="24"/>
          <w:szCs w:val="23"/>
        </w:rPr>
        <w:t xml:space="preserve"> </w:t>
      </w:r>
      <w:r w:rsidR="002E053A">
        <w:rPr>
          <w:rFonts w:ascii="Times New Roman" w:hAnsi="Times New Roman" w:cs="Times New Roman"/>
          <w:iCs/>
          <w:sz w:val="24"/>
          <w:szCs w:val="23"/>
        </w:rPr>
        <w:t xml:space="preserve">Jenis </w:t>
      </w:r>
      <w:r w:rsidR="002E053A">
        <w:rPr>
          <w:rFonts w:ascii="Times New Roman" w:hAnsi="Times New Roman" w:cs="Times New Roman"/>
          <w:i/>
          <w:iCs/>
          <w:sz w:val="24"/>
          <w:szCs w:val="23"/>
        </w:rPr>
        <w:t>R.</w:t>
      </w:r>
      <w:r w:rsidR="002E053A" w:rsidRPr="00EC3773">
        <w:rPr>
          <w:rFonts w:ascii="Times New Roman" w:hAnsi="Times New Roman" w:cs="Times New Roman"/>
          <w:i/>
          <w:iCs/>
          <w:sz w:val="24"/>
          <w:szCs w:val="23"/>
        </w:rPr>
        <w:t xml:space="preserve"> mucronata</w:t>
      </w:r>
      <w:r w:rsidR="002E053A">
        <w:rPr>
          <w:rFonts w:ascii="Times New Roman" w:hAnsi="Times New Roman" w:cs="Times New Roman"/>
          <w:i/>
          <w:iCs/>
          <w:sz w:val="24"/>
          <w:szCs w:val="23"/>
        </w:rPr>
        <w:t xml:space="preserve"> </w:t>
      </w:r>
      <w:r w:rsidR="002E053A">
        <w:rPr>
          <w:rFonts w:ascii="Times New Roman" w:hAnsi="Times New Roman" w:cs="Times New Roman"/>
          <w:iCs/>
          <w:sz w:val="24"/>
          <w:szCs w:val="23"/>
        </w:rPr>
        <w:t>dapat tumbuh optimal pada areal yang tergena</w:t>
      </w:r>
      <w:r w:rsidR="00281C50">
        <w:rPr>
          <w:rFonts w:ascii="Times New Roman" w:hAnsi="Times New Roman" w:cs="Times New Roman"/>
          <w:iCs/>
          <w:sz w:val="24"/>
          <w:szCs w:val="23"/>
        </w:rPr>
        <w:t>n</w:t>
      </w:r>
      <w:r w:rsidR="002E053A">
        <w:rPr>
          <w:rFonts w:ascii="Times New Roman" w:hAnsi="Times New Roman" w:cs="Times New Roman"/>
          <w:iCs/>
          <w:sz w:val="24"/>
          <w:szCs w:val="23"/>
        </w:rPr>
        <w:t xml:space="preserve">g dalam dan kaya akan humus. Kawasan Desa Sisara Hili Teluk Siabang merupakan areal yang tergenang dalam sehingga cocok untuk pertumbuhan </w:t>
      </w:r>
      <w:r w:rsidR="00292A5F">
        <w:rPr>
          <w:rFonts w:ascii="Times New Roman" w:hAnsi="Times New Roman" w:cs="Times New Roman"/>
          <w:iCs/>
          <w:sz w:val="24"/>
          <w:szCs w:val="23"/>
        </w:rPr>
        <w:t xml:space="preserve">atau habitat </w:t>
      </w:r>
      <w:r w:rsidR="00292A5F">
        <w:rPr>
          <w:rFonts w:ascii="Times New Roman" w:hAnsi="Times New Roman" w:cs="Times New Roman"/>
          <w:i/>
          <w:iCs/>
          <w:sz w:val="24"/>
          <w:szCs w:val="23"/>
        </w:rPr>
        <w:t>R.</w:t>
      </w:r>
      <w:r w:rsidR="00292A5F" w:rsidRPr="00EC3773">
        <w:rPr>
          <w:rFonts w:ascii="Times New Roman" w:hAnsi="Times New Roman" w:cs="Times New Roman"/>
          <w:i/>
          <w:iCs/>
          <w:sz w:val="24"/>
          <w:szCs w:val="23"/>
        </w:rPr>
        <w:t xml:space="preserve"> mucronata</w:t>
      </w:r>
      <w:r w:rsidR="00292A5F">
        <w:rPr>
          <w:rFonts w:ascii="Times New Roman" w:hAnsi="Times New Roman" w:cs="Times New Roman"/>
          <w:iCs/>
          <w:sz w:val="24"/>
          <w:szCs w:val="23"/>
        </w:rPr>
        <w:t>.</w:t>
      </w:r>
    </w:p>
    <w:p w:rsidR="00270994" w:rsidRDefault="009C672F" w:rsidP="00CA1965">
      <w:pPr>
        <w:autoSpaceDE w:val="0"/>
        <w:autoSpaceDN w:val="0"/>
        <w:adjustRightInd w:val="0"/>
        <w:spacing w:after="0" w:line="480" w:lineRule="auto"/>
        <w:ind w:firstLine="709"/>
        <w:jc w:val="both"/>
        <w:rPr>
          <w:rFonts w:ascii="Times New Roman" w:hAnsi="Times New Roman" w:cs="Times New Roman"/>
          <w:sz w:val="24"/>
          <w:szCs w:val="23"/>
        </w:rPr>
      </w:pPr>
      <w:r>
        <w:rPr>
          <w:rFonts w:ascii="Times New Roman" w:hAnsi="Times New Roman" w:cs="Times New Roman"/>
          <w:sz w:val="24"/>
          <w:szCs w:val="20"/>
        </w:rPr>
        <w:lastRenderedPageBreak/>
        <w:t xml:space="preserve">Sejalan dengan penelitian </w:t>
      </w:r>
      <w:r w:rsidRPr="006C7C5A">
        <w:rPr>
          <w:rFonts w:ascii="Times New Roman" w:hAnsi="Times New Roman" w:cs="Times New Roman"/>
          <w:b/>
          <w:sz w:val="24"/>
          <w:szCs w:val="20"/>
        </w:rPr>
        <w:t>Malik (</w:t>
      </w:r>
      <w:r w:rsidR="006E5595" w:rsidRPr="006C7C5A">
        <w:rPr>
          <w:rFonts w:ascii="Times New Roman" w:hAnsi="Times New Roman" w:cs="Times New Roman"/>
          <w:b/>
          <w:sz w:val="24"/>
          <w:szCs w:val="20"/>
        </w:rPr>
        <w:t>2011)</w:t>
      </w:r>
      <w:r w:rsidR="006E5595" w:rsidRPr="00EC3773">
        <w:rPr>
          <w:rFonts w:ascii="Times New Roman" w:hAnsi="Times New Roman" w:cs="Times New Roman"/>
          <w:sz w:val="24"/>
          <w:szCs w:val="20"/>
        </w:rPr>
        <w:t xml:space="preserve"> di kawasan Pesisir Kecamatan Tugu Kabupaten Semarang </w:t>
      </w:r>
      <w:r w:rsidR="006E5595" w:rsidRPr="00EC3773">
        <w:rPr>
          <w:rFonts w:ascii="Times New Roman" w:hAnsi="Times New Roman" w:cs="Times New Roman"/>
          <w:sz w:val="24"/>
          <w:szCs w:val="23"/>
        </w:rPr>
        <w:t xml:space="preserve">kerapatan pohon untuk masing-masing spesies pada Stasiun I di dominasi </w:t>
      </w:r>
      <w:r w:rsidR="008E4A78">
        <w:rPr>
          <w:rFonts w:ascii="Times New Roman" w:hAnsi="Times New Roman" w:cs="Times New Roman"/>
          <w:i/>
          <w:iCs/>
          <w:sz w:val="24"/>
          <w:szCs w:val="23"/>
        </w:rPr>
        <w:t>R.</w:t>
      </w:r>
      <w:r w:rsidR="006E5595" w:rsidRPr="00EC3773">
        <w:rPr>
          <w:rFonts w:ascii="Times New Roman" w:hAnsi="Times New Roman" w:cs="Times New Roman"/>
          <w:i/>
          <w:iCs/>
          <w:sz w:val="24"/>
          <w:szCs w:val="23"/>
        </w:rPr>
        <w:t xml:space="preserve"> mucronata</w:t>
      </w:r>
      <w:r w:rsidR="006E5595" w:rsidRPr="00EC3773">
        <w:rPr>
          <w:rFonts w:ascii="Times New Roman" w:hAnsi="Times New Roman" w:cs="Times New Roman"/>
          <w:sz w:val="24"/>
          <w:szCs w:val="23"/>
        </w:rPr>
        <w:t xml:space="preserve">. Hal ini ditunjukkan rata-rata Kerapatan 1950 ind/Ha dan rata-rata Nilai Penting 119,25%. Kerapatan tertinggi pada Stasiun II didapat oleh spesies </w:t>
      </w:r>
      <w:r w:rsidR="00F01E83">
        <w:rPr>
          <w:rFonts w:ascii="Times New Roman" w:hAnsi="Times New Roman" w:cs="Times New Roman"/>
          <w:i/>
          <w:iCs/>
          <w:sz w:val="24"/>
          <w:szCs w:val="23"/>
        </w:rPr>
        <w:t xml:space="preserve">R. </w:t>
      </w:r>
      <w:r w:rsidR="006E5595" w:rsidRPr="00EC3773">
        <w:rPr>
          <w:rFonts w:ascii="Times New Roman" w:hAnsi="Times New Roman" w:cs="Times New Roman"/>
          <w:i/>
          <w:iCs/>
          <w:sz w:val="24"/>
          <w:szCs w:val="23"/>
        </w:rPr>
        <w:t xml:space="preserve">mucronata </w:t>
      </w:r>
      <w:r w:rsidR="006E5595" w:rsidRPr="00EC3773">
        <w:rPr>
          <w:rFonts w:ascii="Times New Roman" w:hAnsi="Times New Roman" w:cs="Times New Roman"/>
          <w:sz w:val="24"/>
          <w:szCs w:val="23"/>
        </w:rPr>
        <w:t xml:space="preserve">dengan rata-rata Kerapatan 500 ind/Ha dan rata-rata Nilai Penting 187,86%. </w:t>
      </w:r>
    </w:p>
    <w:p w:rsidR="009E0F18" w:rsidRDefault="009E0F18" w:rsidP="00E92E66">
      <w:pPr>
        <w:autoSpaceDE w:val="0"/>
        <w:autoSpaceDN w:val="0"/>
        <w:adjustRightInd w:val="0"/>
        <w:spacing w:after="0" w:line="480" w:lineRule="auto"/>
        <w:jc w:val="both"/>
        <w:rPr>
          <w:rFonts w:ascii="Times New Roman" w:hAnsi="Times New Roman" w:cs="Times New Roman"/>
          <w:sz w:val="24"/>
          <w:szCs w:val="24"/>
        </w:rPr>
      </w:pPr>
    </w:p>
    <w:p w:rsidR="00BB445E" w:rsidRPr="00EC3773" w:rsidRDefault="00BB445E" w:rsidP="00BE1C47">
      <w:pPr>
        <w:autoSpaceDE w:val="0"/>
        <w:autoSpaceDN w:val="0"/>
        <w:adjustRightInd w:val="0"/>
        <w:spacing w:after="0" w:line="480" w:lineRule="auto"/>
        <w:ind w:firstLine="709"/>
        <w:jc w:val="both"/>
        <w:rPr>
          <w:rFonts w:ascii="Times New Roman" w:hAnsi="Times New Roman" w:cs="Times New Roman"/>
          <w:sz w:val="24"/>
          <w:szCs w:val="23"/>
        </w:rPr>
      </w:pPr>
      <w:r w:rsidRPr="00EC3773">
        <w:rPr>
          <w:rFonts w:ascii="Times New Roman" w:hAnsi="Times New Roman" w:cs="Times New Roman"/>
          <w:sz w:val="24"/>
          <w:szCs w:val="23"/>
        </w:rPr>
        <w:t xml:space="preserve">b. Kategori Anakan </w:t>
      </w:r>
    </w:p>
    <w:p w:rsidR="0080795C" w:rsidRDefault="00BB445E" w:rsidP="006C7C5A">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Hasil analisis untuk kerapatan relatif tingkat anakan (5 x 5 m) dimasing-masing stasiun penelitian dapat dilihat pada tabel berikut.</w:t>
      </w:r>
    </w:p>
    <w:p w:rsidR="005E3C33" w:rsidRPr="00EC3773" w:rsidRDefault="006B0468" w:rsidP="00574E61">
      <w:pPr>
        <w:spacing w:line="240" w:lineRule="auto"/>
        <w:jc w:val="both"/>
        <w:rPr>
          <w:rFonts w:ascii="Times New Roman" w:hAnsi="Times New Roman" w:cs="Times New Roman"/>
          <w:sz w:val="28"/>
          <w:szCs w:val="24"/>
        </w:rPr>
      </w:pPr>
      <w:r>
        <w:rPr>
          <w:rFonts w:ascii="Times New Roman" w:hAnsi="Times New Roman" w:cs="Times New Roman"/>
          <w:sz w:val="24"/>
        </w:rPr>
        <w:t>Tabel 5</w:t>
      </w:r>
      <w:r w:rsidR="005E3C33" w:rsidRPr="00EC3773">
        <w:rPr>
          <w:rFonts w:ascii="Times New Roman" w:hAnsi="Times New Roman" w:cs="Times New Roman"/>
          <w:sz w:val="24"/>
        </w:rPr>
        <w:t>. Hasil analisis untuk kerapatan relatif tingkat anakan</w:t>
      </w:r>
    </w:p>
    <w:tbl>
      <w:tblPr>
        <w:tblStyle w:val="TableGrid"/>
        <w:tblW w:w="0" w:type="auto"/>
        <w:tblLook w:val="04A0" w:firstRow="1" w:lastRow="0" w:firstColumn="1" w:lastColumn="0" w:noHBand="0" w:noVBand="1"/>
      </w:tblPr>
      <w:tblGrid>
        <w:gridCol w:w="1101"/>
        <w:gridCol w:w="1616"/>
        <w:gridCol w:w="1359"/>
        <w:gridCol w:w="1359"/>
        <w:gridCol w:w="1359"/>
        <w:gridCol w:w="1359"/>
      </w:tblGrid>
      <w:tr w:rsidR="00666DDF" w:rsidTr="00A92745">
        <w:tc>
          <w:tcPr>
            <w:tcW w:w="1101" w:type="dxa"/>
            <w:vMerge w:val="restart"/>
            <w:tcBorders>
              <w:top w:val="single" w:sz="4" w:space="0" w:color="auto"/>
              <w:left w:val="nil"/>
              <w:bottom w:val="nil"/>
              <w:right w:val="nil"/>
            </w:tcBorders>
          </w:tcPr>
          <w:p w:rsidR="005E31EA" w:rsidRDefault="005E31EA" w:rsidP="005E31EA">
            <w:pPr>
              <w:pStyle w:val="Default"/>
              <w:spacing w:line="480" w:lineRule="auto"/>
              <w:jc w:val="center"/>
              <w:rPr>
                <w:iCs/>
                <w:color w:val="auto"/>
                <w:szCs w:val="16"/>
                <w:lang w:val="id-ID"/>
              </w:rPr>
            </w:pPr>
          </w:p>
          <w:p w:rsidR="00666DDF" w:rsidRDefault="005E31EA" w:rsidP="005E31EA">
            <w:pPr>
              <w:pStyle w:val="Default"/>
              <w:spacing w:line="480" w:lineRule="auto"/>
              <w:jc w:val="center"/>
              <w:rPr>
                <w:iCs/>
                <w:color w:val="auto"/>
                <w:szCs w:val="16"/>
                <w:lang w:val="id-ID"/>
              </w:rPr>
            </w:pPr>
            <w:r>
              <w:rPr>
                <w:iCs/>
                <w:color w:val="auto"/>
                <w:szCs w:val="16"/>
                <w:lang w:val="id-ID"/>
              </w:rPr>
              <w:t>No.</w:t>
            </w:r>
          </w:p>
        </w:tc>
        <w:tc>
          <w:tcPr>
            <w:tcW w:w="1616" w:type="dxa"/>
            <w:vMerge w:val="restart"/>
            <w:tcBorders>
              <w:top w:val="single" w:sz="4" w:space="0" w:color="auto"/>
              <w:left w:val="nil"/>
              <w:bottom w:val="nil"/>
              <w:right w:val="nil"/>
            </w:tcBorders>
          </w:tcPr>
          <w:p w:rsidR="005E31EA" w:rsidRDefault="005E31EA" w:rsidP="00666DDF">
            <w:pPr>
              <w:pStyle w:val="Default"/>
              <w:spacing w:line="480" w:lineRule="auto"/>
              <w:jc w:val="both"/>
              <w:rPr>
                <w:iCs/>
                <w:color w:val="auto"/>
                <w:szCs w:val="16"/>
                <w:lang w:val="id-ID"/>
              </w:rPr>
            </w:pPr>
          </w:p>
          <w:p w:rsidR="00666DDF" w:rsidRDefault="005E31EA" w:rsidP="005E31EA">
            <w:pPr>
              <w:pStyle w:val="Default"/>
              <w:spacing w:line="480" w:lineRule="auto"/>
              <w:jc w:val="center"/>
              <w:rPr>
                <w:iCs/>
                <w:color w:val="auto"/>
                <w:szCs w:val="16"/>
                <w:lang w:val="id-ID"/>
              </w:rPr>
            </w:pPr>
            <w:r>
              <w:rPr>
                <w:iCs/>
                <w:color w:val="auto"/>
                <w:szCs w:val="16"/>
                <w:lang w:val="id-ID"/>
              </w:rPr>
              <w:t>Jenis</w:t>
            </w:r>
          </w:p>
        </w:tc>
        <w:tc>
          <w:tcPr>
            <w:tcW w:w="4077" w:type="dxa"/>
            <w:gridSpan w:val="3"/>
            <w:tcBorders>
              <w:top w:val="single" w:sz="4" w:space="0" w:color="auto"/>
              <w:left w:val="nil"/>
              <w:bottom w:val="single" w:sz="4" w:space="0" w:color="auto"/>
              <w:right w:val="nil"/>
            </w:tcBorders>
          </w:tcPr>
          <w:p w:rsidR="00666DDF" w:rsidRPr="005E31EA" w:rsidRDefault="005E31EA" w:rsidP="005E31EA">
            <w:pPr>
              <w:pStyle w:val="Default"/>
              <w:spacing w:line="480" w:lineRule="auto"/>
              <w:jc w:val="center"/>
              <w:rPr>
                <w:iCs/>
                <w:color w:val="auto"/>
                <w:szCs w:val="16"/>
                <w:lang w:val="id-ID"/>
              </w:rPr>
            </w:pPr>
            <w:r w:rsidRPr="005E31EA">
              <w:rPr>
                <w:bCs/>
                <w:color w:val="auto"/>
                <w:szCs w:val="16"/>
              </w:rPr>
              <w:t xml:space="preserve">Kerapatan Relatif strata </w:t>
            </w:r>
            <w:r w:rsidRPr="005E31EA">
              <w:rPr>
                <w:bCs/>
                <w:color w:val="auto"/>
                <w:szCs w:val="16"/>
                <w:lang w:val="id-ID"/>
              </w:rPr>
              <w:t>anakan</w:t>
            </w:r>
            <w:r w:rsidRPr="005E31EA">
              <w:rPr>
                <w:bCs/>
                <w:color w:val="auto"/>
                <w:szCs w:val="16"/>
              </w:rPr>
              <w:t>/ %</w:t>
            </w:r>
          </w:p>
        </w:tc>
        <w:tc>
          <w:tcPr>
            <w:tcW w:w="1359" w:type="dxa"/>
            <w:vMerge w:val="restart"/>
            <w:tcBorders>
              <w:top w:val="single" w:sz="4" w:space="0" w:color="auto"/>
              <w:left w:val="nil"/>
              <w:bottom w:val="nil"/>
              <w:right w:val="nil"/>
            </w:tcBorders>
          </w:tcPr>
          <w:p w:rsidR="005E31EA" w:rsidRDefault="005E31EA" w:rsidP="005E31EA">
            <w:pPr>
              <w:pStyle w:val="Default"/>
              <w:spacing w:line="480" w:lineRule="auto"/>
              <w:rPr>
                <w:iCs/>
                <w:color w:val="auto"/>
                <w:szCs w:val="16"/>
                <w:lang w:val="id-ID"/>
              </w:rPr>
            </w:pPr>
          </w:p>
          <w:p w:rsidR="00666DDF" w:rsidRDefault="005E31EA" w:rsidP="005E31EA">
            <w:pPr>
              <w:pStyle w:val="Default"/>
              <w:spacing w:line="480" w:lineRule="auto"/>
              <w:jc w:val="center"/>
              <w:rPr>
                <w:iCs/>
                <w:color w:val="auto"/>
                <w:szCs w:val="16"/>
                <w:lang w:val="id-ID"/>
              </w:rPr>
            </w:pPr>
            <w:r>
              <w:rPr>
                <w:iCs/>
                <w:color w:val="auto"/>
                <w:szCs w:val="16"/>
                <w:lang w:val="id-ID"/>
              </w:rPr>
              <w:t>Rata-rata</w:t>
            </w:r>
          </w:p>
        </w:tc>
      </w:tr>
      <w:tr w:rsidR="005E31EA" w:rsidTr="00A92745">
        <w:tc>
          <w:tcPr>
            <w:tcW w:w="1101" w:type="dxa"/>
            <w:vMerge/>
            <w:tcBorders>
              <w:top w:val="nil"/>
              <w:left w:val="nil"/>
              <w:bottom w:val="single" w:sz="4" w:space="0" w:color="auto"/>
              <w:right w:val="nil"/>
            </w:tcBorders>
          </w:tcPr>
          <w:p w:rsidR="005E31EA" w:rsidRDefault="005E31EA" w:rsidP="00666DDF">
            <w:pPr>
              <w:pStyle w:val="Default"/>
              <w:spacing w:line="480" w:lineRule="auto"/>
              <w:jc w:val="both"/>
              <w:rPr>
                <w:iCs/>
                <w:color w:val="auto"/>
                <w:szCs w:val="16"/>
                <w:lang w:val="id-ID"/>
              </w:rPr>
            </w:pPr>
          </w:p>
        </w:tc>
        <w:tc>
          <w:tcPr>
            <w:tcW w:w="1616" w:type="dxa"/>
            <w:vMerge/>
            <w:tcBorders>
              <w:top w:val="nil"/>
              <w:left w:val="nil"/>
              <w:bottom w:val="single" w:sz="4" w:space="0" w:color="auto"/>
              <w:right w:val="nil"/>
            </w:tcBorders>
          </w:tcPr>
          <w:p w:rsidR="005E31EA" w:rsidRDefault="005E31EA" w:rsidP="00666DDF">
            <w:pPr>
              <w:pStyle w:val="Default"/>
              <w:spacing w:line="480" w:lineRule="auto"/>
              <w:jc w:val="both"/>
              <w:rPr>
                <w:iCs/>
                <w:color w:val="auto"/>
                <w:szCs w:val="16"/>
                <w:lang w:val="id-ID"/>
              </w:rPr>
            </w:pPr>
          </w:p>
        </w:tc>
        <w:tc>
          <w:tcPr>
            <w:tcW w:w="1359" w:type="dxa"/>
            <w:tcBorders>
              <w:top w:val="single" w:sz="4" w:space="0" w:color="auto"/>
              <w:left w:val="nil"/>
              <w:bottom w:val="single" w:sz="4" w:space="0" w:color="auto"/>
              <w:right w:val="nil"/>
            </w:tcBorders>
          </w:tcPr>
          <w:p w:rsidR="005E31EA" w:rsidRPr="005E31EA" w:rsidRDefault="005E31EA" w:rsidP="005E31EA">
            <w:pPr>
              <w:spacing w:line="480" w:lineRule="auto"/>
              <w:jc w:val="center"/>
              <w:rPr>
                <w:rFonts w:ascii="Times New Roman" w:hAnsi="Times New Roman" w:cs="Times New Roman"/>
                <w:bCs/>
                <w:sz w:val="24"/>
                <w:szCs w:val="16"/>
              </w:rPr>
            </w:pPr>
            <w:r w:rsidRPr="005E31EA">
              <w:rPr>
                <w:rFonts w:ascii="Times New Roman" w:hAnsi="Times New Roman" w:cs="Times New Roman"/>
                <w:bCs/>
                <w:sz w:val="24"/>
                <w:szCs w:val="16"/>
              </w:rPr>
              <w:t>Stasiun I</w:t>
            </w:r>
          </w:p>
        </w:tc>
        <w:tc>
          <w:tcPr>
            <w:tcW w:w="1359" w:type="dxa"/>
            <w:tcBorders>
              <w:top w:val="single" w:sz="4" w:space="0" w:color="auto"/>
              <w:left w:val="nil"/>
              <w:bottom w:val="single" w:sz="4" w:space="0" w:color="auto"/>
              <w:right w:val="nil"/>
            </w:tcBorders>
          </w:tcPr>
          <w:p w:rsidR="005E31EA" w:rsidRPr="005E31EA" w:rsidRDefault="005E31EA" w:rsidP="005E31EA">
            <w:pPr>
              <w:spacing w:line="480" w:lineRule="auto"/>
              <w:jc w:val="center"/>
              <w:rPr>
                <w:rFonts w:ascii="Times New Roman" w:hAnsi="Times New Roman" w:cs="Times New Roman"/>
                <w:bCs/>
                <w:sz w:val="24"/>
                <w:szCs w:val="16"/>
              </w:rPr>
            </w:pPr>
            <w:r w:rsidRPr="005E31EA">
              <w:rPr>
                <w:rFonts w:ascii="Times New Roman" w:hAnsi="Times New Roman" w:cs="Times New Roman"/>
                <w:bCs/>
                <w:sz w:val="24"/>
                <w:szCs w:val="16"/>
              </w:rPr>
              <w:t>Stasiun II</w:t>
            </w:r>
          </w:p>
        </w:tc>
        <w:tc>
          <w:tcPr>
            <w:tcW w:w="1359" w:type="dxa"/>
            <w:tcBorders>
              <w:top w:val="single" w:sz="4" w:space="0" w:color="auto"/>
              <w:left w:val="nil"/>
              <w:bottom w:val="single" w:sz="4" w:space="0" w:color="auto"/>
              <w:right w:val="nil"/>
            </w:tcBorders>
          </w:tcPr>
          <w:p w:rsidR="005E31EA" w:rsidRPr="005E31EA" w:rsidRDefault="005E31EA" w:rsidP="005E31EA">
            <w:pPr>
              <w:spacing w:line="480" w:lineRule="auto"/>
              <w:jc w:val="center"/>
              <w:rPr>
                <w:rFonts w:ascii="Times New Roman" w:hAnsi="Times New Roman" w:cs="Times New Roman"/>
                <w:bCs/>
                <w:sz w:val="24"/>
                <w:szCs w:val="16"/>
              </w:rPr>
            </w:pPr>
            <w:r w:rsidRPr="005E31EA">
              <w:rPr>
                <w:rFonts w:ascii="Times New Roman" w:hAnsi="Times New Roman" w:cs="Times New Roman"/>
                <w:bCs/>
                <w:sz w:val="24"/>
                <w:szCs w:val="16"/>
              </w:rPr>
              <w:t>Stasiun III</w:t>
            </w:r>
          </w:p>
        </w:tc>
        <w:tc>
          <w:tcPr>
            <w:tcW w:w="1359" w:type="dxa"/>
            <w:vMerge/>
            <w:tcBorders>
              <w:top w:val="nil"/>
              <w:left w:val="nil"/>
              <w:bottom w:val="single" w:sz="4" w:space="0" w:color="auto"/>
              <w:right w:val="nil"/>
            </w:tcBorders>
          </w:tcPr>
          <w:p w:rsidR="005E31EA" w:rsidRDefault="005E31EA" w:rsidP="00666DDF">
            <w:pPr>
              <w:pStyle w:val="Default"/>
              <w:spacing w:line="480" w:lineRule="auto"/>
              <w:jc w:val="both"/>
              <w:rPr>
                <w:iCs/>
                <w:color w:val="auto"/>
                <w:szCs w:val="16"/>
                <w:lang w:val="id-ID"/>
              </w:rPr>
            </w:pPr>
          </w:p>
        </w:tc>
      </w:tr>
      <w:tr w:rsidR="005E31EA" w:rsidTr="00A92745">
        <w:trPr>
          <w:trHeight w:val="1676"/>
        </w:trPr>
        <w:tc>
          <w:tcPr>
            <w:tcW w:w="1101" w:type="dxa"/>
            <w:tcBorders>
              <w:top w:val="single" w:sz="4" w:space="0" w:color="auto"/>
              <w:left w:val="nil"/>
              <w:bottom w:val="single" w:sz="4" w:space="0" w:color="auto"/>
              <w:right w:val="nil"/>
            </w:tcBorders>
          </w:tcPr>
          <w:p w:rsidR="005E31EA" w:rsidRDefault="005E31EA" w:rsidP="005E31EA">
            <w:pPr>
              <w:pStyle w:val="Default"/>
              <w:spacing w:line="480" w:lineRule="auto"/>
              <w:jc w:val="center"/>
              <w:rPr>
                <w:iCs/>
                <w:color w:val="auto"/>
                <w:szCs w:val="16"/>
                <w:lang w:val="id-ID"/>
              </w:rPr>
            </w:pPr>
            <w:r>
              <w:rPr>
                <w:iCs/>
                <w:color w:val="auto"/>
                <w:szCs w:val="16"/>
                <w:lang w:val="id-ID"/>
              </w:rPr>
              <w:t>1.</w:t>
            </w:r>
          </w:p>
          <w:p w:rsidR="005E31EA" w:rsidRDefault="005E31EA" w:rsidP="005E31EA">
            <w:pPr>
              <w:pStyle w:val="Default"/>
              <w:spacing w:line="480" w:lineRule="auto"/>
              <w:jc w:val="center"/>
              <w:rPr>
                <w:iCs/>
                <w:color w:val="auto"/>
                <w:szCs w:val="16"/>
                <w:lang w:val="id-ID"/>
              </w:rPr>
            </w:pPr>
            <w:r>
              <w:rPr>
                <w:iCs/>
                <w:color w:val="auto"/>
                <w:szCs w:val="16"/>
                <w:lang w:val="id-ID"/>
              </w:rPr>
              <w:t>2.</w:t>
            </w:r>
          </w:p>
          <w:p w:rsidR="005E31EA" w:rsidRDefault="005E31EA" w:rsidP="005E31EA">
            <w:pPr>
              <w:pStyle w:val="Default"/>
              <w:spacing w:line="480" w:lineRule="auto"/>
              <w:jc w:val="center"/>
              <w:rPr>
                <w:iCs/>
                <w:color w:val="auto"/>
                <w:szCs w:val="16"/>
                <w:lang w:val="id-ID"/>
              </w:rPr>
            </w:pPr>
            <w:r>
              <w:rPr>
                <w:iCs/>
                <w:color w:val="auto"/>
                <w:szCs w:val="16"/>
                <w:lang w:val="id-ID"/>
              </w:rPr>
              <w:t>3.</w:t>
            </w:r>
          </w:p>
        </w:tc>
        <w:tc>
          <w:tcPr>
            <w:tcW w:w="1616" w:type="dxa"/>
            <w:tcBorders>
              <w:top w:val="single" w:sz="4" w:space="0" w:color="auto"/>
              <w:left w:val="nil"/>
              <w:bottom w:val="single" w:sz="4" w:space="0" w:color="auto"/>
              <w:right w:val="nil"/>
            </w:tcBorders>
          </w:tcPr>
          <w:p w:rsidR="005E31EA" w:rsidRPr="00EC3773" w:rsidRDefault="005E31EA" w:rsidP="00A92745">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A92745">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A92745">
              <w:rPr>
                <w:rFonts w:ascii="Times New Roman" w:hAnsi="Times New Roman" w:cs="Times New Roman"/>
                <w:i/>
                <w:sz w:val="24"/>
                <w:szCs w:val="24"/>
              </w:rPr>
              <w:t>ucronata</w:t>
            </w:r>
          </w:p>
          <w:p w:rsidR="005E31EA" w:rsidRPr="00EC3773" w:rsidRDefault="005E31EA" w:rsidP="00A92745">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A92745">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A92745">
              <w:rPr>
                <w:rFonts w:ascii="Times New Roman" w:hAnsi="Times New Roman" w:cs="Times New Roman"/>
                <w:i/>
                <w:sz w:val="24"/>
                <w:szCs w:val="24"/>
              </w:rPr>
              <w:t>piculata</w:t>
            </w:r>
          </w:p>
          <w:p w:rsidR="005E31EA" w:rsidRPr="00EC3773" w:rsidRDefault="005E31EA" w:rsidP="00A92745">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A92745">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A92745">
              <w:rPr>
                <w:rFonts w:ascii="Times New Roman" w:hAnsi="Times New Roman" w:cs="Times New Roman"/>
                <w:i/>
                <w:sz w:val="24"/>
                <w:szCs w:val="24"/>
              </w:rPr>
              <w:t>agal</w:t>
            </w:r>
          </w:p>
        </w:tc>
        <w:tc>
          <w:tcPr>
            <w:tcW w:w="1359" w:type="dxa"/>
            <w:tcBorders>
              <w:top w:val="single" w:sz="4" w:space="0" w:color="auto"/>
              <w:left w:val="nil"/>
              <w:bottom w:val="single" w:sz="4" w:space="0" w:color="auto"/>
              <w:right w:val="nil"/>
            </w:tcBorders>
          </w:tcPr>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r w:rsidR="005E31EA">
              <w:rPr>
                <w:rFonts w:ascii="Times New Roman" w:hAnsi="Times New Roman" w:cs="Times New Roman"/>
                <w:sz w:val="24"/>
                <w:szCs w:val="24"/>
              </w:rPr>
              <w:t>81</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64,</w:t>
            </w:r>
            <w:r w:rsidR="005E31EA">
              <w:rPr>
                <w:rFonts w:ascii="Times New Roman" w:hAnsi="Times New Roman" w:cs="Times New Roman"/>
                <w:sz w:val="24"/>
                <w:szCs w:val="24"/>
              </w:rPr>
              <w:t>29</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5E31EA">
              <w:rPr>
                <w:rFonts w:ascii="Times New Roman" w:hAnsi="Times New Roman" w:cs="Times New Roman"/>
                <w:sz w:val="24"/>
                <w:szCs w:val="24"/>
              </w:rPr>
              <w:t>90</w:t>
            </w:r>
          </w:p>
        </w:tc>
        <w:tc>
          <w:tcPr>
            <w:tcW w:w="1359" w:type="dxa"/>
            <w:tcBorders>
              <w:top w:val="single" w:sz="4" w:space="0" w:color="auto"/>
              <w:left w:val="nil"/>
              <w:bottom w:val="single" w:sz="4" w:space="0" w:color="auto"/>
              <w:right w:val="nil"/>
            </w:tcBorders>
          </w:tcPr>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5E31EA">
              <w:rPr>
                <w:rFonts w:ascii="Times New Roman" w:hAnsi="Times New Roman" w:cs="Times New Roman"/>
                <w:sz w:val="24"/>
                <w:szCs w:val="24"/>
              </w:rPr>
              <w:t>43</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r w:rsidR="005E31EA">
              <w:rPr>
                <w:rFonts w:ascii="Times New Roman" w:hAnsi="Times New Roman" w:cs="Times New Roman"/>
                <w:sz w:val="24"/>
                <w:szCs w:val="24"/>
              </w:rPr>
              <w:t>87</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5E31EA">
              <w:rPr>
                <w:rFonts w:ascii="Times New Roman" w:hAnsi="Times New Roman" w:cs="Times New Roman"/>
                <w:sz w:val="24"/>
                <w:szCs w:val="24"/>
              </w:rPr>
              <w:t>70</w:t>
            </w:r>
          </w:p>
        </w:tc>
        <w:tc>
          <w:tcPr>
            <w:tcW w:w="1359" w:type="dxa"/>
            <w:tcBorders>
              <w:top w:val="single" w:sz="4" w:space="0" w:color="auto"/>
              <w:left w:val="nil"/>
              <w:bottom w:val="single" w:sz="4" w:space="0" w:color="auto"/>
              <w:right w:val="nil"/>
            </w:tcBorders>
          </w:tcPr>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57,</w:t>
            </w:r>
            <w:r w:rsidR="005E31EA">
              <w:rPr>
                <w:rFonts w:ascii="Times New Roman" w:hAnsi="Times New Roman" w:cs="Times New Roman"/>
                <w:sz w:val="24"/>
                <w:szCs w:val="24"/>
              </w:rPr>
              <w:t>14</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42,</w:t>
            </w:r>
            <w:r w:rsidR="005E31EA">
              <w:rPr>
                <w:rFonts w:ascii="Times New Roman" w:hAnsi="Times New Roman" w:cs="Times New Roman"/>
                <w:sz w:val="24"/>
                <w:szCs w:val="24"/>
              </w:rPr>
              <w:t>86</w:t>
            </w:r>
          </w:p>
          <w:p w:rsidR="005E31EA" w:rsidRPr="00EC3773" w:rsidRDefault="005E31E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w:t>
            </w:r>
          </w:p>
        </w:tc>
        <w:tc>
          <w:tcPr>
            <w:tcW w:w="1359" w:type="dxa"/>
            <w:tcBorders>
              <w:top w:val="single" w:sz="4" w:space="0" w:color="auto"/>
              <w:left w:val="nil"/>
              <w:bottom w:val="single" w:sz="4" w:space="0" w:color="auto"/>
              <w:right w:val="nil"/>
            </w:tcBorders>
          </w:tcPr>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r w:rsidR="005E31EA" w:rsidRPr="00EC3773">
              <w:rPr>
                <w:rFonts w:ascii="Times New Roman" w:hAnsi="Times New Roman" w:cs="Times New Roman"/>
                <w:sz w:val="24"/>
                <w:szCs w:val="24"/>
              </w:rPr>
              <w:t>1</w:t>
            </w:r>
            <w:r w:rsidR="005E31EA">
              <w:rPr>
                <w:rFonts w:ascii="Times New Roman" w:hAnsi="Times New Roman" w:cs="Times New Roman"/>
                <w:sz w:val="24"/>
                <w:szCs w:val="24"/>
              </w:rPr>
              <w:t>3</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r w:rsidR="005E31EA">
              <w:rPr>
                <w:rFonts w:ascii="Times New Roman" w:hAnsi="Times New Roman" w:cs="Times New Roman"/>
                <w:sz w:val="24"/>
                <w:szCs w:val="24"/>
              </w:rPr>
              <w:t>01</w:t>
            </w:r>
          </w:p>
          <w:p w:rsidR="005E31EA" w:rsidRPr="00EC3773" w:rsidRDefault="00CE55D0"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5E31EA" w:rsidRPr="00EC3773">
              <w:rPr>
                <w:rFonts w:ascii="Times New Roman" w:hAnsi="Times New Roman" w:cs="Times New Roman"/>
                <w:sz w:val="24"/>
                <w:szCs w:val="24"/>
              </w:rPr>
              <w:t>8</w:t>
            </w:r>
            <w:r w:rsidR="005E31EA">
              <w:rPr>
                <w:rFonts w:ascii="Times New Roman" w:hAnsi="Times New Roman" w:cs="Times New Roman"/>
                <w:sz w:val="24"/>
                <w:szCs w:val="24"/>
              </w:rPr>
              <w:t>7</w:t>
            </w:r>
          </w:p>
        </w:tc>
      </w:tr>
      <w:tr w:rsidR="005E31EA" w:rsidTr="0080795C">
        <w:tc>
          <w:tcPr>
            <w:tcW w:w="2717" w:type="dxa"/>
            <w:gridSpan w:val="2"/>
            <w:tcBorders>
              <w:top w:val="single" w:sz="4" w:space="0" w:color="auto"/>
              <w:left w:val="nil"/>
              <w:bottom w:val="single" w:sz="4" w:space="0" w:color="auto"/>
              <w:right w:val="nil"/>
            </w:tcBorders>
          </w:tcPr>
          <w:p w:rsidR="005E31EA" w:rsidRPr="00EC3773" w:rsidRDefault="005E31EA" w:rsidP="00254593">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359" w:type="dxa"/>
            <w:tcBorders>
              <w:top w:val="single" w:sz="4" w:space="0" w:color="auto"/>
              <w:left w:val="nil"/>
              <w:bottom w:val="single" w:sz="4" w:space="0" w:color="auto"/>
              <w:right w:val="nil"/>
            </w:tcBorders>
          </w:tcPr>
          <w:p w:rsidR="005E31EA" w:rsidRPr="00EC3773" w:rsidRDefault="005E31E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5E31EA" w:rsidRPr="00EC3773" w:rsidRDefault="005E31E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5E31EA" w:rsidRPr="00EC3773" w:rsidRDefault="005E31E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5E31EA" w:rsidRPr="00EC3773" w:rsidRDefault="005E31EA" w:rsidP="00254593">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6E25A0" w:rsidRDefault="006E25A0" w:rsidP="006E25A0">
      <w:pPr>
        <w:spacing w:after="0" w:line="480" w:lineRule="auto"/>
        <w:jc w:val="both"/>
        <w:rPr>
          <w:rFonts w:ascii="Times New Roman" w:hAnsi="Times New Roman" w:cs="Times New Roman"/>
          <w:sz w:val="24"/>
          <w:szCs w:val="24"/>
        </w:rPr>
      </w:pPr>
    </w:p>
    <w:p w:rsidR="007E69C7" w:rsidRPr="00EC3773" w:rsidRDefault="007E69C7" w:rsidP="006E25A0">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KR </w:t>
      </w:r>
      <w:r w:rsidR="00BA4CAD">
        <w:rPr>
          <w:rFonts w:ascii="Times New Roman" w:hAnsi="Times New Roman" w:cs="Times New Roman"/>
          <w:sz w:val="24"/>
          <w:szCs w:val="24"/>
        </w:rPr>
        <w:t>23,81</w:t>
      </w:r>
      <w:r w:rsidRPr="00EC3773">
        <w:rPr>
          <w:rFonts w:ascii="Times New Roman" w:hAnsi="Times New Roman" w:cs="Times New Roman"/>
          <w:sz w:val="24"/>
          <w:szCs w:val="24"/>
        </w:rPr>
        <w:t>%,</w:t>
      </w:r>
      <w:r w:rsidR="00BA4CAD">
        <w:rPr>
          <w:rFonts w:ascii="Times New Roman" w:hAnsi="Times New Roman" w:cs="Times New Roman"/>
          <w:sz w:val="24"/>
          <w:szCs w:val="24"/>
        </w:rPr>
        <w:t xml:space="preserve"> 30,43</w:t>
      </w:r>
      <w:r w:rsidR="00C01598" w:rsidRPr="00EC3773">
        <w:rPr>
          <w:rFonts w:ascii="Times New Roman" w:hAnsi="Times New Roman" w:cs="Times New Roman"/>
          <w:sz w:val="24"/>
          <w:szCs w:val="24"/>
        </w:rPr>
        <w:t xml:space="preserve">% dan </w:t>
      </w:r>
      <w:r w:rsidR="00BA4CAD">
        <w:rPr>
          <w:rFonts w:ascii="Times New Roman" w:hAnsi="Times New Roman" w:cs="Times New Roman"/>
          <w:sz w:val="24"/>
          <w:szCs w:val="24"/>
        </w:rPr>
        <w:t>57,14</w:t>
      </w:r>
      <w:r w:rsidR="00C01598"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KR </w:t>
      </w:r>
      <w:r w:rsidR="00BA4CAD">
        <w:rPr>
          <w:rFonts w:ascii="Times New Roman" w:hAnsi="Times New Roman" w:cs="Times New Roman"/>
          <w:sz w:val="24"/>
          <w:szCs w:val="24"/>
        </w:rPr>
        <w:t>64,29</w:t>
      </w:r>
      <w:r w:rsidRPr="00EC3773">
        <w:rPr>
          <w:rFonts w:ascii="Times New Roman" w:hAnsi="Times New Roman" w:cs="Times New Roman"/>
          <w:sz w:val="24"/>
          <w:szCs w:val="24"/>
        </w:rPr>
        <w:t>%, 60,</w:t>
      </w:r>
      <w:r w:rsidR="00BA4CAD">
        <w:rPr>
          <w:rFonts w:ascii="Times New Roman" w:hAnsi="Times New Roman" w:cs="Times New Roman"/>
          <w:sz w:val="24"/>
          <w:szCs w:val="24"/>
        </w:rPr>
        <w:t>87</w:t>
      </w:r>
      <w:r w:rsidRPr="00EC3773">
        <w:rPr>
          <w:rFonts w:ascii="Times New Roman" w:hAnsi="Times New Roman" w:cs="Times New Roman"/>
          <w:sz w:val="24"/>
          <w:szCs w:val="24"/>
        </w:rPr>
        <w:t xml:space="preserve">% dan </w:t>
      </w:r>
      <w:r w:rsidR="00BA4CAD">
        <w:rPr>
          <w:rFonts w:ascii="Times New Roman" w:hAnsi="Times New Roman" w:cs="Times New Roman"/>
          <w:sz w:val="24"/>
          <w:szCs w:val="24"/>
        </w:rPr>
        <w:t>42,86</w:t>
      </w:r>
      <w:r w:rsidRPr="00EC3773">
        <w:rPr>
          <w:rFonts w:ascii="Times New Roman" w:hAnsi="Times New Roman" w:cs="Times New Roman"/>
          <w:sz w:val="24"/>
          <w:szCs w:val="24"/>
        </w:rPr>
        <w:t xml:space="preserve">%. Spesies </w:t>
      </w:r>
      <w:r w:rsidR="00247327">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KR 11,</w:t>
      </w:r>
      <w:r w:rsidR="00BA4CAD">
        <w:rPr>
          <w:rFonts w:ascii="Times New Roman" w:hAnsi="Times New Roman" w:cs="Times New Roman"/>
          <w:sz w:val="24"/>
          <w:szCs w:val="24"/>
        </w:rPr>
        <w:t>90</w:t>
      </w:r>
      <w:r w:rsidRPr="00EC3773">
        <w:rPr>
          <w:rFonts w:ascii="Times New Roman" w:hAnsi="Times New Roman" w:cs="Times New Roman"/>
          <w:sz w:val="24"/>
          <w:szCs w:val="24"/>
        </w:rPr>
        <w:t xml:space="preserve">%, </w:t>
      </w:r>
      <w:r w:rsidR="00BA4CAD">
        <w:rPr>
          <w:rFonts w:ascii="Times New Roman" w:hAnsi="Times New Roman" w:cs="Times New Roman"/>
          <w:sz w:val="24"/>
          <w:szCs w:val="24"/>
        </w:rPr>
        <w:t>8,70</w:t>
      </w:r>
      <w:r w:rsidRPr="00EC3773">
        <w:rPr>
          <w:rFonts w:ascii="Times New Roman" w:hAnsi="Times New Roman" w:cs="Times New Roman"/>
          <w:sz w:val="24"/>
          <w:szCs w:val="24"/>
        </w:rPr>
        <w:t xml:space="preserve">%. </w:t>
      </w:r>
    </w:p>
    <w:p w:rsidR="007E69C7" w:rsidRDefault="000C778A" w:rsidP="001B7B4E">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lastRenderedPageBreak/>
        <w:t xml:space="preserve">Nilai rata–rata KR </w:t>
      </w:r>
      <w:r w:rsidR="007E69C7" w:rsidRPr="00EC3773">
        <w:rPr>
          <w:rFonts w:ascii="Times New Roman" w:hAnsi="Times New Roman" w:cs="Times New Roman"/>
          <w:sz w:val="24"/>
          <w:szCs w:val="24"/>
        </w:rPr>
        <w:t xml:space="preserve">untuk tingkat anakan pada setiap stasiun yaitu </w:t>
      </w:r>
      <w:r w:rsidR="007E69C7" w:rsidRPr="00EC3773">
        <w:rPr>
          <w:rFonts w:ascii="Times New Roman" w:hAnsi="Times New Roman" w:cs="Times New Roman"/>
          <w:i/>
          <w:sz w:val="24"/>
          <w:szCs w:val="24"/>
        </w:rPr>
        <w:t>R. mucronatta</w:t>
      </w:r>
      <w:r w:rsidR="0068142F">
        <w:rPr>
          <w:rFonts w:ascii="Times New Roman" w:hAnsi="Times New Roman" w:cs="Times New Roman"/>
          <w:sz w:val="24"/>
          <w:szCs w:val="24"/>
        </w:rPr>
        <w:t xml:space="preserve"> dengan rata-rata KR 37,13</w:t>
      </w:r>
      <w:r w:rsidR="00C01598" w:rsidRPr="00EC3773">
        <w:rPr>
          <w:rFonts w:ascii="Times New Roman" w:hAnsi="Times New Roman" w:cs="Times New Roman"/>
          <w:sz w:val="24"/>
          <w:szCs w:val="24"/>
        </w:rPr>
        <w:t>%. S</w:t>
      </w:r>
      <w:r w:rsidR="007E69C7" w:rsidRPr="00EC3773">
        <w:rPr>
          <w:rFonts w:ascii="Times New Roman" w:hAnsi="Times New Roman" w:cs="Times New Roman"/>
          <w:sz w:val="24"/>
          <w:szCs w:val="24"/>
        </w:rPr>
        <w:t xml:space="preserve">pesies </w:t>
      </w:r>
      <w:r w:rsidR="007E69C7" w:rsidRPr="00EC3773">
        <w:rPr>
          <w:rFonts w:ascii="Times New Roman" w:hAnsi="Times New Roman" w:cs="Times New Roman"/>
          <w:i/>
          <w:sz w:val="24"/>
          <w:szCs w:val="24"/>
        </w:rPr>
        <w:t>R. apiculata</w:t>
      </w:r>
      <w:r w:rsidR="007E69C7" w:rsidRPr="00EC3773">
        <w:rPr>
          <w:rFonts w:ascii="Times New Roman" w:hAnsi="Times New Roman" w:cs="Times New Roman"/>
          <w:sz w:val="24"/>
          <w:szCs w:val="24"/>
        </w:rPr>
        <w:t xml:space="preserve"> dengan rata-rata KR </w:t>
      </w:r>
      <w:r w:rsidR="0068142F">
        <w:rPr>
          <w:rFonts w:ascii="Times New Roman" w:hAnsi="Times New Roman" w:cs="Times New Roman"/>
          <w:sz w:val="24"/>
          <w:szCs w:val="24"/>
        </w:rPr>
        <w:t>55,01</w:t>
      </w:r>
      <w:r w:rsidR="00C01598" w:rsidRPr="00EC3773">
        <w:rPr>
          <w:rFonts w:ascii="Times New Roman" w:hAnsi="Times New Roman" w:cs="Times New Roman"/>
          <w:sz w:val="24"/>
          <w:szCs w:val="24"/>
        </w:rPr>
        <w:t>%. S</w:t>
      </w:r>
      <w:r w:rsidR="007E69C7" w:rsidRPr="00EC3773">
        <w:rPr>
          <w:rFonts w:ascii="Times New Roman" w:hAnsi="Times New Roman" w:cs="Times New Roman"/>
          <w:sz w:val="24"/>
          <w:szCs w:val="24"/>
        </w:rPr>
        <w:t xml:space="preserve">pesies </w:t>
      </w:r>
      <w:r w:rsidR="007E69C7" w:rsidRPr="00EC3773">
        <w:rPr>
          <w:rFonts w:ascii="Times New Roman" w:hAnsi="Times New Roman" w:cs="Times New Roman"/>
          <w:i/>
          <w:sz w:val="24"/>
          <w:szCs w:val="24"/>
        </w:rPr>
        <w:t>C. tagal</w:t>
      </w:r>
      <w:r w:rsidR="0068142F">
        <w:rPr>
          <w:rFonts w:ascii="Times New Roman" w:hAnsi="Times New Roman" w:cs="Times New Roman"/>
          <w:sz w:val="24"/>
          <w:szCs w:val="24"/>
        </w:rPr>
        <w:t xml:space="preserve"> dengan nilai rata-rata KR 6,87</w:t>
      </w:r>
      <w:r w:rsidR="007E69C7" w:rsidRPr="00EC3773">
        <w:rPr>
          <w:rFonts w:ascii="Times New Roman" w:hAnsi="Times New Roman" w:cs="Times New Roman"/>
          <w:sz w:val="24"/>
          <w:szCs w:val="24"/>
        </w:rPr>
        <w:t>%.</w:t>
      </w:r>
    </w:p>
    <w:p w:rsidR="006E25A0" w:rsidRDefault="006E25A0" w:rsidP="006E25A0">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Tidak beda jauh dengan yang ada </w:t>
      </w:r>
      <w:r w:rsidRPr="00EC3773">
        <w:rPr>
          <w:rFonts w:ascii="Times New Roman" w:hAnsi="Times New Roman" w:cs="Times New Roman"/>
          <w:bCs/>
          <w:sz w:val="24"/>
          <w:szCs w:val="24"/>
        </w:rPr>
        <w:t xml:space="preserve">di muara Harmin Desa Cangkring Kecamatan Cantigi Kabupaten Indramayu </w:t>
      </w:r>
      <w:r w:rsidRPr="00EC3773">
        <w:rPr>
          <w:rFonts w:ascii="Times New Roman" w:hAnsi="Times New Roman" w:cs="Times New Roman"/>
          <w:sz w:val="24"/>
          <w:szCs w:val="24"/>
        </w:rPr>
        <w:t xml:space="preserve">nilai kerapatan jenis </w:t>
      </w:r>
      <w:r>
        <w:rPr>
          <w:rFonts w:ascii="Times New Roman" w:hAnsi="Times New Roman" w:cs="Times New Roman"/>
          <w:i/>
          <w:iCs/>
          <w:sz w:val="24"/>
          <w:szCs w:val="24"/>
        </w:rPr>
        <w:t xml:space="preserve">R. </w:t>
      </w:r>
      <w:r w:rsidRPr="00EC3773">
        <w:rPr>
          <w:rFonts w:ascii="Times New Roman" w:hAnsi="Times New Roman" w:cs="Times New Roman"/>
          <w:i/>
          <w:iCs/>
          <w:sz w:val="24"/>
          <w:szCs w:val="24"/>
        </w:rPr>
        <w:t xml:space="preserve">apiculata </w:t>
      </w:r>
      <w:r w:rsidRPr="00EC3773">
        <w:rPr>
          <w:rFonts w:ascii="Times New Roman" w:hAnsi="Times New Roman" w:cs="Times New Roman"/>
          <w:sz w:val="24"/>
          <w:szCs w:val="24"/>
        </w:rPr>
        <w:t xml:space="preserve">tingkat pancang pada stasiun 1, 2 dan 3 memiliki nilai kerapatan tertinggi yaitu 800 pohon ha-1, 1.500 pohon ha-1 dan 1.600 pohon ha-1 dengan nilai kerapatan keseluruhan jenis untuk stasiun 2 dan 3 adalah 2.000 pohon ha-1 dan 2.600 pohon ha-1  </w:t>
      </w:r>
      <w:r w:rsidRPr="006C7C5A">
        <w:rPr>
          <w:rFonts w:ascii="Times New Roman" w:hAnsi="Times New Roman" w:cs="Times New Roman"/>
          <w:b/>
          <w:sz w:val="24"/>
          <w:szCs w:val="24"/>
        </w:rPr>
        <w:t xml:space="preserve">(Darmadi </w:t>
      </w:r>
      <w:r w:rsidRPr="001B6459">
        <w:rPr>
          <w:rFonts w:ascii="Times New Roman" w:hAnsi="Times New Roman" w:cs="Times New Roman"/>
          <w:b/>
          <w:i/>
          <w:sz w:val="24"/>
          <w:szCs w:val="24"/>
        </w:rPr>
        <w:t>et al</w:t>
      </w:r>
      <w:r w:rsidRPr="006C7C5A">
        <w:rPr>
          <w:rFonts w:ascii="Times New Roman" w:hAnsi="Times New Roman" w:cs="Times New Roman"/>
          <w:b/>
          <w:sz w:val="24"/>
          <w:szCs w:val="24"/>
        </w:rPr>
        <w:t>., 2012)</w:t>
      </w:r>
      <w:r w:rsidRPr="00EC3773">
        <w:rPr>
          <w:rFonts w:ascii="Times New Roman" w:hAnsi="Times New Roman" w:cs="Times New Roman"/>
          <w:sz w:val="24"/>
          <w:szCs w:val="24"/>
        </w:rPr>
        <w:t>.</w:t>
      </w:r>
    </w:p>
    <w:p w:rsidR="001B7B4E" w:rsidRDefault="00C64141" w:rsidP="006E25A0">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Di lokasi penelitian  nilai kerapatan jenis </w:t>
      </w:r>
      <w:r w:rsidR="00E4097A">
        <w:rPr>
          <w:rFonts w:ascii="Times New Roman" w:hAnsi="Times New Roman" w:cs="Times New Roman"/>
          <w:i/>
          <w:sz w:val="24"/>
          <w:szCs w:val="24"/>
        </w:rPr>
        <w:t>R.</w:t>
      </w:r>
      <w:r w:rsidRPr="00EC3773">
        <w:rPr>
          <w:rFonts w:ascii="Times New Roman" w:hAnsi="Times New Roman" w:cs="Times New Roman"/>
          <w:i/>
          <w:sz w:val="24"/>
          <w:szCs w:val="24"/>
        </w:rPr>
        <w:t xml:space="preserve"> apiculata</w:t>
      </w:r>
      <w:r w:rsidRPr="00EC3773">
        <w:rPr>
          <w:rFonts w:ascii="Times New Roman" w:hAnsi="Times New Roman" w:cs="Times New Roman"/>
          <w:sz w:val="24"/>
          <w:szCs w:val="24"/>
        </w:rPr>
        <w:t xml:space="preserve"> tingkat anakan pada stasiun 1 dan 2 me</w:t>
      </w:r>
      <w:r w:rsidR="00A443B8" w:rsidRPr="00EC3773">
        <w:rPr>
          <w:rFonts w:ascii="Times New Roman" w:hAnsi="Times New Roman" w:cs="Times New Roman"/>
          <w:sz w:val="24"/>
          <w:szCs w:val="24"/>
        </w:rPr>
        <w:t>m</w:t>
      </w:r>
      <w:r w:rsidRPr="00EC3773">
        <w:rPr>
          <w:rFonts w:ascii="Times New Roman" w:hAnsi="Times New Roman" w:cs="Times New Roman"/>
          <w:sz w:val="24"/>
          <w:szCs w:val="24"/>
        </w:rPr>
        <w:t>iliki nilai</w:t>
      </w:r>
      <w:r w:rsidR="008F4117" w:rsidRPr="00EC3773">
        <w:rPr>
          <w:rFonts w:ascii="Times New Roman" w:hAnsi="Times New Roman" w:cs="Times New Roman"/>
          <w:sz w:val="24"/>
          <w:szCs w:val="24"/>
        </w:rPr>
        <w:t xml:space="preserve"> rata-rata</w:t>
      </w:r>
      <w:r w:rsidRPr="00EC3773">
        <w:rPr>
          <w:rFonts w:ascii="Times New Roman" w:hAnsi="Times New Roman" w:cs="Times New Roman"/>
          <w:sz w:val="24"/>
          <w:szCs w:val="24"/>
        </w:rPr>
        <w:t xml:space="preserve"> kerapatan tertinggi.</w:t>
      </w:r>
      <w:r w:rsidR="001B7B4E" w:rsidRPr="00EC3773">
        <w:rPr>
          <w:rFonts w:ascii="Times New Roman" w:hAnsi="Times New Roman" w:cs="Times New Roman"/>
          <w:sz w:val="24"/>
          <w:szCs w:val="24"/>
        </w:rPr>
        <w:t xml:space="preserve"> Hasil penelitian </w:t>
      </w:r>
      <w:r w:rsidR="001B7B4E" w:rsidRPr="006C7C5A">
        <w:rPr>
          <w:rFonts w:ascii="Times New Roman" w:hAnsi="Times New Roman" w:cs="Times New Roman"/>
          <w:b/>
          <w:sz w:val="24"/>
          <w:szCs w:val="24"/>
        </w:rPr>
        <w:t xml:space="preserve">(Susana </w:t>
      </w:r>
      <w:r w:rsidR="001B7B4E" w:rsidRPr="001B6459">
        <w:rPr>
          <w:rFonts w:ascii="Times New Roman" w:hAnsi="Times New Roman" w:cs="Times New Roman"/>
          <w:b/>
          <w:i/>
          <w:sz w:val="24"/>
          <w:szCs w:val="24"/>
        </w:rPr>
        <w:t>et al</w:t>
      </w:r>
      <w:r w:rsidR="001B7B4E" w:rsidRPr="006C7C5A">
        <w:rPr>
          <w:rFonts w:ascii="Times New Roman" w:hAnsi="Times New Roman" w:cs="Times New Roman"/>
          <w:b/>
          <w:sz w:val="24"/>
          <w:szCs w:val="24"/>
        </w:rPr>
        <w:t>., 2013)</w:t>
      </w:r>
      <w:r w:rsidR="001B7B4E" w:rsidRPr="00EC3773">
        <w:rPr>
          <w:rFonts w:ascii="Times New Roman" w:hAnsi="Times New Roman" w:cs="Times New Roman"/>
          <w:sz w:val="24"/>
          <w:szCs w:val="24"/>
        </w:rPr>
        <w:t xml:space="preserve"> </w:t>
      </w:r>
      <w:r w:rsidR="00E8685F">
        <w:rPr>
          <w:rFonts w:ascii="Times New Roman" w:hAnsi="Times New Roman" w:cs="Times New Roman"/>
          <w:i/>
          <w:sz w:val="24"/>
          <w:szCs w:val="24"/>
        </w:rPr>
        <w:t xml:space="preserve">R. </w:t>
      </w:r>
      <w:r w:rsidR="001B7B4E" w:rsidRPr="00EC3773">
        <w:rPr>
          <w:rFonts w:ascii="Times New Roman" w:hAnsi="Times New Roman" w:cs="Times New Roman"/>
          <w:i/>
          <w:sz w:val="24"/>
          <w:szCs w:val="24"/>
        </w:rPr>
        <w:t xml:space="preserve">apicullata </w:t>
      </w:r>
      <w:r w:rsidR="001B7B4E" w:rsidRPr="00EC3773">
        <w:rPr>
          <w:rFonts w:ascii="Times New Roman" w:hAnsi="Times New Roman" w:cs="Times New Roman"/>
          <w:sz w:val="24"/>
          <w:szCs w:val="24"/>
        </w:rPr>
        <w:t xml:space="preserve">memiliki nilai kerapatan tertinggi yaitu 19,135%. </w:t>
      </w:r>
    </w:p>
    <w:p w:rsidR="00A451B2" w:rsidRPr="008D4C8F" w:rsidRDefault="00566F04" w:rsidP="008D4C8F">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Di lokasi penelitian banyak dijumpai kepiting yang kemungkinan besar memakan anakan yang tumbuh. Oleh karena itu, proses pertumbuhan anakan pada jenis </w:t>
      </w:r>
      <w:r>
        <w:rPr>
          <w:rFonts w:ascii="Times New Roman" w:hAnsi="Times New Roman" w:cs="Times New Roman"/>
          <w:i/>
          <w:sz w:val="24"/>
        </w:rPr>
        <w:t>R.</w:t>
      </w:r>
      <w:r w:rsidRPr="00EC3773">
        <w:rPr>
          <w:rFonts w:ascii="Times New Roman" w:hAnsi="Times New Roman" w:cs="Times New Roman"/>
          <w:i/>
          <w:sz w:val="24"/>
        </w:rPr>
        <w:t xml:space="preserve"> mucronata</w:t>
      </w:r>
      <w:r>
        <w:rPr>
          <w:rFonts w:ascii="Times New Roman" w:hAnsi="Times New Roman" w:cs="Times New Roman"/>
          <w:i/>
          <w:sz w:val="24"/>
        </w:rPr>
        <w:t xml:space="preserve"> </w:t>
      </w:r>
      <w:r>
        <w:rPr>
          <w:rFonts w:ascii="Times New Roman" w:hAnsi="Times New Roman" w:cs="Times New Roman"/>
          <w:sz w:val="24"/>
        </w:rPr>
        <w:t>lama dan</w:t>
      </w:r>
      <w:r>
        <w:rPr>
          <w:rFonts w:ascii="Times New Roman" w:hAnsi="Times New Roman" w:cs="Times New Roman"/>
          <w:i/>
          <w:sz w:val="24"/>
        </w:rPr>
        <w:t xml:space="preserve"> </w:t>
      </w:r>
      <w:r>
        <w:rPr>
          <w:rFonts w:ascii="Times New Roman" w:hAnsi="Times New Roman" w:cs="Times New Roman"/>
          <w:sz w:val="24"/>
        </w:rPr>
        <w:t xml:space="preserve">tidak begitu banyak pada tingkat anakan. </w:t>
      </w:r>
      <w:r w:rsidR="00DE616C">
        <w:rPr>
          <w:rFonts w:ascii="Times New Roman" w:hAnsi="Times New Roman" w:cs="Times New Roman"/>
          <w:sz w:val="24"/>
        </w:rPr>
        <w:t xml:space="preserve">Perbungaan </w:t>
      </w:r>
      <w:r w:rsidR="00DE616C">
        <w:rPr>
          <w:rFonts w:ascii="Times New Roman" w:hAnsi="Times New Roman" w:cs="Times New Roman"/>
          <w:i/>
          <w:sz w:val="24"/>
        </w:rPr>
        <w:t>R.</w:t>
      </w:r>
      <w:r w:rsidR="00DE616C" w:rsidRPr="00EC3773">
        <w:rPr>
          <w:rFonts w:ascii="Times New Roman" w:hAnsi="Times New Roman" w:cs="Times New Roman"/>
          <w:i/>
          <w:sz w:val="24"/>
        </w:rPr>
        <w:t xml:space="preserve"> mucronata</w:t>
      </w:r>
      <w:r w:rsidR="00DE616C">
        <w:rPr>
          <w:rFonts w:ascii="Times New Roman" w:hAnsi="Times New Roman" w:cs="Times New Roman"/>
          <w:i/>
          <w:sz w:val="24"/>
        </w:rPr>
        <w:t xml:space="preserve"> </w:t>
      </w:r>
      <w:r w:rsidR="00DE616C">
        <w:rPr>
          <w:rFonts w:ascii="Times New Roman" w:hAnsi="Times New Roman" w:cs="Times New Roman"/>
          <w:sz w:val="24"/>
        </w:rPr>
        <w:t xml:space="preserve">terjadi sepanjang tahun tetapi anakan yang tumbuh </w:t>
      </w:r>
      <w:r>
        <w:rPr>
          <w:rFonts w:ascii="Times New Roman" w:hAnsi="Times New Roman" w:cs="Times New Roman"/>
          <w:sz w:val="24"/>
        </w:rPr>
        <w:t xml:space="preserve">seringkali dimakan oleh kepiting sehingga proses regenerasi menjadi terhambat. Selain itu, arus gelombang laut yang cukup tinggi dapat menghempaskan benih yang jatuh dari pohon induknya sehingga menyebabkan calon anakan tidak dapat tumbuh dengan baik </w:t>
      </w:r>
      <w:r w:rsidRPr="00E3281C">
        <w:rPr>
          <w:rFonts w:ascii="Times New Roman" w:hAnsi="Times New Roman" w:cs="Times New Roman"/>
          <w:b/>
          <w:sz w:val="24"/>
        </w:rPr>
        <w:t xml:space="preserve">(Poedjirahajoe </w:t>
      </w:r>
      <w:r w:rsidRPr="001B6459">
        <w:rPr>
          <w:rFonts w:ascii="Times New Roman" w:hAnsi="Times New Roman" w:cs="Times New Roman"/>
          <w:b/>
          <w:i/>
          <w:sz w:val="24"/>
        </w:rPr>
        <w:t>at al</w:t>
      </w:r>
      <w:r w:rsidRPr="00E3281C">
        <w:rPr>
          <w:rFonts w:ascii="Times New Roman" w:hAnsi="Times New Roman" w:cs="Times New Roman"/>
          <w:b/>
          <w:sz w:val="24"/>
        </w:rPr>
        <w:t>, 2017)</w:t>
      </w:r>
      <w:r w:rsidRPr="00A37F59">
        <w:rPr>
          <w:rFonts w:ascii="Times New Roman" w:hAnsi="Times New Roman" w:cs="Times New Roman"/>
          <w:sz w:val="24"/>
        </w:rPr>
        <w:t>.</w:t>
      </w:r>
    </w:p>
    <w:p w:rsidR="001B7B4E" w:rsidRPr="00EC3773" w:rsidRDefault="00E3281C" w:rsidP="00D96884">
      <w:pPr>
        <w:autoSpaceDE w:val="0"/>
        <w:autoSpaceDN w:val="0"/>
        <w:adjustRightInd w:val="0"/>
        <w:spacing w:after="0" w:line="48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Penelitian </w:t>
      </w:r>
      <w:r w:rsidR="00971446">
        <w:rPr>
          <w:rFonts w:ascii="Times New Roman" w:hAnsi="Times New Roman" w:cs="Times New Roman"/>
          <w:b/>
          <w:sz w:val="24"/>
          <w:szCs w:val="24"/>
        </w:rPr>
        <w:t>Malik</w:t>
      </w:r>
      <w:r w:rsidR="008F4117" w:rsidRPr="00E3281C">
        <w:rPr>
          <w:rFonts w:ascii="Times New Roman" w:hAnsi="Times New Roman" w:cs="Times New Roman"/>
          <w:b/>
          <w:sz w:val="24"/>
          <w:szCs w:val="24"/>
        </w:rPr>
        <w:t xml:space="preserve"> </w:t>
      </w:r>
      <w:r w:rsidRPr="00E3281C">
        <w:rPr>
          <w:rFonts w:ascii="Times New Roman" w:hAnsi="Times New Roman" w:cs="Times New Roman"/>
          <w:b/>
          <w:sz w:val="24"/>
          <w:szCs w:val="24"/>
        </w:rPr>
        <w:t>(</w:t>
      </w:r>
      <w:r w:rsidR="008F4117" w:rsidRPr="00E3281C">
        <w:rPr>
          <w:rFonts w:ascii="Times New Roman" w:hAnsi="Times New Roman" w:cs="Times New Roman"/>
          <w:b/>
          <w:sz w:val="24"/>
          <w:szCs w:val="24"/>
        </w:rPr>
        <w:t>2011)</w:t>
      </w:r>
      <w:r w:rsidR="00DA47A4" w:rsidRPr="00EC3773">
        <w:rPr>
          <w:rFonts w:ascii="Times New Roman" w:hAnsi="Times New Roman" w:cs="Times New Roman"/>
          <w:sz w:val="24"/>
          <w:szCs w:val="24"/>
        </w:rPr>
        <w:t xml:space="preserve"> di kawasan Pesisir Kecamatan Tugu Kota Semarang,</w:t>
      </w:r>
      <w:r w:rsidR="008F4117" w:rsidRPr="00EC3773">
        <w:rPr>
          <w:rFonts w:ascii="Times New Roman" w:hAnsi="Times New Roman" w:cs="Times New Roman"/>
          <w:sz w:val="24"/>
          <w:szCs w:val="24"/>
        </w:rPr>
        <w:t xml:space="preserve"> kerapatan untuk masing-masing </w:t>
      </w:r>
      <w:r w:rsidR="000E5266">
        <w:rPr>
          <w:rFonts w:ascii="Times New Roman" w:hAnsi="Times New Roman" w:cs="Times New Roman"/>
          <w:sz w:val="24"/>
          <w:szCs w:val="24"/>
        </w:rPr>
        <w:t>spesies pada s</w:t>
      </w:r>
      <w:r w:rsidR="008F4117" w:rsidRPr="00EC3773">
        <w:rPr>
          <w:rFonts w:ascii="Times New Roman" w:hAnsi="Times New Roman" w:cs="Times New Roman"/>
          <w:sz w:val="24"/>
          <w:szCs w:val="24"/>
        </w:rPr>
        <w:t xml:space="preserve">tasiun I didominasi </w:t>
      </w:r>
      <w:r w:rsidR="00E4097A">
        <w:rPr>
          <w:rFonts w:ascii="Times New Roman" w:hAnsi="Times New Roman" w:cs="Times New Roman"/>
          <w:i/>
          <w:iCs/>
          <w:sz w:val="24"/>
          <w:szCs w:val="24"/>
        </w:rPr>
        <w:t xml:space="preserve">R. </w:t>
      </w:r>
      <w:r w:rsidR="008F4117" w:rsidRPr="00EC3773">
        <w:rPr>
          <w:rFonts w:ascii="Times New Roman" w:hAnsi="Times New Roman" w:cs="Times New Roman"/>
          <w:i/>
          <w:iCs/>
          <w:sz w:val="24"/>
          <w:szCs w:val="24"/>
        </w:rPr>
        <w:lastRenderedPageBreak/>
        <w:t>mucronata</w:t>
      </w:r>
      <w:r w:rsidR="008F4117" w:rsidRPr="00EC3773">
        <w:rPr>
          <w:rFonts w:ascii="Times New Roman" w:hAnsi="Times New Roman" w:cs="Times New Roman"/>
          <w:sz w:val="24"/>
          <w:szCs w:val="24"/>
        </w:rPr>
        <w:t xml:space="preserve">, ditunjukkan dengan rata-rata kerapatan 1375 ind/Ha dan rata-rata </w:t>
      </w:r>
      <w:r w:rsidR="004C1E61">
        <w:rPr>
          <w:rFonts w:ascii="Times New Roman" w:hAnsi="Times New Roman" w:cs="Times New Roman"/>
          <w:sz w:val="24"/>
          <w:szCs w:val="24"/>
        </w:rPr>
        <w:t xml:space="preserve">Indeks </w:t>
      </w:r>
      <w:r w:rsidR="008F4117" w:rsidRPr="00EC3773">
        <w:rPr>
          <w:rFonts w:ascii="Times New Roman" w:hAnsi="Times New Roman" w:cs="Times New Roman"/>
          <w:sz w:val="24"/>
          <w:szCs w:val="24"/>
        </w:rPr>
        <w:t xml:space="preserve">Nilai Penting 145,02%. Kerapatan Tertinggi pada tasiun II didapat oleh spesies </w:t>
      </w:r>
      <w:r w:rsidR="00AF1040">
        <w:rPr>
          <w:rFonts w:ascii="Times New Roman" w:hAnsi="Times New Roman" w:cs="Times New Roman"/>
          <w:i/>
          <w:iCs/>
          <w:sz w:val="24"/>
          <w:szCs w:val="24"/>
        </w:rPr>
        <w:t xml:space="preserve">R. </w:t>
      </w:r>
      <w:r w:rsidR="008F4117" w:rsidRPr="00EC3773">
        <w:rPr>
          <w:rFonts w:ascii="Times New Roman" w:hAnsi="Times New Roman" w:cs="Times New Roman"/>
          <w:i/>
          <w:iCs/>
          <w:sz w:val="24"/>
          <w:szCs w:val="24"/>
        </w:rPr>
        <w:t>mucronata</w:t>
      </w:r>
      <w:r w:rsidR="008F4117" w:rsidRPr="00EC3773">
        <w:rPr>
          <w:rFonts w:ascii="Times New Roman" w:hAnsi="Times New Roman" w:cs="Times New Roman"/>
          <w:iCs/>
          <w:sz w:val="24"/>
          <w:szCs w:val="24"/>
        </w:rPr>
        <w:t>.</w:t>
      </w:r>
      <w:r w:rsidR="00F7050A" w:rsidRPr="00EC3773">
        <w:rPr>
          <w:rFonts w:ascii="Times New Roman" w:hAnsi="Times New Roman" w:cs="Times New Roman"/>
          <w:iCs/>
          <w:sz w:val="24"/>
          <w:szCs w:val="24"/>
        </w:rPr>
        <w:t xml:space="preserve"> </w:t>
      </w:r>
    </w:p>
    <w:p w:rsidR="00BB445E" w:rsidRPr="00EC3773" w:rsidRDefault="00A443B8" w:rsidP="00BE1C47">
      <w:pPr>
        <w:autoSpaceDE w:val="0"/>
        <w:autoSpaceDN w:val="0"/>
        <w:adjustRightInd w:val="0"/>
        <w:spacing w:after="0" w:line="480" w:lineRule="auto"/>
        <w:ind w:firstLine="709"/>
        <w:jc w:val="both"/>
        <w:rPr>
          <w:rFonts w:ascii="Times New Roman" w:hAnsi="Times New Roman" w:cs="Times New Roman"/>
          <w:sz w:val="24"/>
          <w:szCs w:val="23"/>
        </w:rPr>
      </w:pPr>
      <w:r w:rsidRPr="00EC3773">
        <w:rPr>
          <w:rFonts w:ascii="Times New Roman" w:hAnsi="Times New Roman" w:cs="Times New Roman"/>
          <w:sz w:val="24"/>
          <w:szCs w:val="23"/>
        </w:rPr>
        <w:t>c. Kategori Semai</w:t>
      </w:r>
    </w:p>
    <w:p w:rsidR="00793048" w:rsidRPr="00EC3773" w:rsidRDefault="00A443B8" w:rsidP="00D96884">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 xml:space="preserve">Hasil analisis untuk kerapatan relatif tingkat </w:t>
      </w:r>
      <w:r w:rsidR="00C53E03" w:rsidRPr="00EC3773">
        <w:rPr>
          <w:rFonts w:ascii="Times New Roman" w:hAnsi="Times New Roman" w:cs="Times New Roman"/>
          <w:sz w:val="24"/>
        </w:rPr>
        <w:t>semai</w:t>
      </w:r>
      <w:r w:rsidRPr="00EC3773">
        <w:rPr>
          <w:rFonts w:ascii="Times New Roman" w:hAnsi="Times New Roman" w:cs="Times New Roman"/>
          <w:sz w:val="24"/>
        </w:rPr>
        <w:t xml:space="preserve"> (</w:t>
      </w:r>
      <w:r w:rsidR="00C53E03" w:rsidRPr="00EC3773">
        <w:rPr>
          <w:rFonts w:ascii="Times New Roman" w:hAnsi="Times New Roman" w:cs="Times New Roman"/>
          <w:sz w:val="24"/>
        </w:rPr>
        <w:t>1 x 1</w:t>
      </w:r>
      <w:r w:rsidRPr="00EC3773">
        <w:rPr>
          <w:rFonts w:ascii="Times New Roman" w:hAnsi="Times New Roman" w:cs="Times New Roman"/>
          <w:sz w:val="24"/>
        </w:rPr>
        <w:t xml:space="preserve"> m) dimasing-masing stasiun penelitian dapat dilihat pada tabel berikut.</w:t>
      </w:r>
    </w:p>
    <w:p w:rsidR="00A443B8" w:rsidRPr="00EC3773" w:rsidRDefault="006B0468" w:rsidP="00574E61">
      <w:pPr>
        <w:spacing w:line="240" w:lineRule="auto"/>
        <w:jc w:val="both"/>
        <w:rPr>
          <w:rFonts w:ascii="Times New Roman" w:hAnsi="Times New Roman" w:cs="Times New Roman"/>
          <w:sz w:val="28"/>
          <w:szCs w:val="24"/>
        </w:rPr>
      </w:pPr>
      <w:r>
        <w:rPr>
          <w:rFonts w:ascii="Times New Roman" w:hAnsi="Times New Roman" w:cs="Times New Roman"/>
          <w:sz w:val="24"/>
        </w:rPr>
        <w:t>Tabel 6</w:t>
      </w:r>
      <w:r w:rsidR="00A443B8" w:rsidRPr="00EC3773">
        <w:rPr>
          <w:rFonts w:ascii="Times New Roman" w:hAnsi="Times New Roman" w:cs="Times New Roman"/>
          <w:sz w:val="24"/>
        </w:rPr>
        <w:t xml:space="preserve">. Hasil analisis untuk kerapatan relatif tingkat </w:t>
      </w:r>
      <w:r w:rsidR="00C53E03" w:rsidRPr="00EC3773">
        <w:rPr>
          <w:rFonts w:ascii="Times New Roman" w:hAnsi="Times New Roman" w:cs="Times New Roman"/>
          <w:sz w:val="24"/>
        </w:rPr>
        <w:t>semai</w:t>
      </w:r>
    </w:p>
    <w:tbl>
      <w:tblPr>
        <w:tblStyle w:val="TableGrid"/>
        <w:tblW w:w="0" w:type="auto"/>
        <w:tblLook w:val="04A0" w:firstRow="1" w:lastRow="0" w:firstColumn="1" w:lastColumn="0" w:noHBand="0" w:noVBand="1"/>
      </w:tblPr>
      <w:tblGrid>
        <w:gridCol w:w="1101"/>
        <w:gridCol w:w="1616"/>
        <w:gridCol w:w="1359"/>
        <w:gridCol w:w="1359"/>
        <w:gridCol w:w="1359"/>
        <w:gridCol w:w="1359"/>
      </w:tblGrid>
      <w:tr w:rsidR="00E63DDA" w:rsidTr="008D4C8F">
        <w:tc>
          <w:tcPr>
            <w:tcW w:w="1101" w:type="dxa"/>
            <w:vMerge w:val="restart"/>
            <w:tcBorders>
              <w:top w:val="single" w:sz="4" w:space="0" w:color="auto"/>
              <w:left w:val="nil"/>
              <w:bottom w:val="single" w:sz="4" w:space="0" w:color="auto"/>
              <w:right w:val="nil"/>
            </w:tcBorders>
          </w:tcPr>
          <w:p w:rsidR="00E63DDA" w:rsidRDefault="00E63DDA" w:rsidP="00E63DDA">
            <w:pPr>
              <w:pStyle w:val="Default"/>
              <w:spacing w:line="480" w:lineRule="auto"/>
              <w:jc w:val="center"/>
              <w:rPr>
                <w:iCs/>
                <w:color w:val="auto"/>
                <w:szCs w:val="16"/>
                <w:lang w:val="id-ID"/>
              </w:rPr>
            </w:pPr>
          </w:p>
          <w:p w:rsidR="00E63DDA" w:rsidRDefault="00E63DDA" w:rsidP="00E63DDA">
            <w:pPr>
              <w:pStyle w:val="Default"/>
              <w:spacing w:line="480" w:lineRule="auto"/>
              <w:jc w:val="center"/>
              <w:rPr>
                <w:iCs/>
                <w:color w:val="auto"/>
                <w:szCs w:val="16"/>
                <w:lang w:val="id-ID"/>
              </w:rPr>
            </w:pPr>
            <w:r>
              <w:rPr>
                <w:iCs/>
                <w:color w:val="auto"/>
                <w:szCs w:val="16"/>
                <w:lang w:val="id-ID"/>
              </w:rPr>
              <w:t>No.</w:t>
            </w:r>
          </w:p>
        </w:tc>
        <w:tc>
          <w:tcPr>
            <w:tcW w:w="1616" w:type="dxa"/>
            <w:vMerge w:val="restart"/>
            <w:tcBorders>
              <w:top w:val="single" w:sz="4" w:space="0" w:color="auto"/>
              <w:left w:val="nil"/>
              <w:bottom w:val="single" w:sz="4" w:space="0" w:color="auto"/>
              <w:right w:val="nil"/>
            </w:tcBorders>
          </w:tcPr>
          <w:p w:rsidR="00E63DDA" w:rsidRDefault="00E63DDA" w:rsidP="00E63DDA">
            <w:pPr>
              <w:pStyle w:val="Default"/>
              <w:spacing w:line="480" w:lineRule="auto"/>
              <w:jc w:val="center"/>
              <w:rPr>
                <w:iCs/>
                <w:color w:val="auto"/>
                <w:szCs w:val="16"/>
                <w:lang w:val="id-ID"/>
              </w:rPr>
            </w:pPr>
          </w:p>
          <w:p w:rsidR="00E63DDA" w:rsidRDefault="00E63DDA" w:rsidP="00E63DDA">
            <w:pPr>
              <w:pStyle w:val="Default"/>
              <w:spacing w:line="480" w:lineRule="auto"/>
              <w:jc w:val="center"/>
              <w:rPr>
                <w:iCs/>
                <w:color w:val="auto"/>
                <w:szCs w:val="16"/>
                <w:lang w:val="id-ID"/>
              </w:rPr>
            </w:pPr>
            <w:r>
              <w:rPr>
                <w:iCs/>
                <w:color w:val="auto"/>
                <w:szCs w:val="16"/>
                <w:lang w:val="id-ID"/>
              </w:rPr>
              <w:t>Jenis</w:t>
            </w:r>
          </w:p>
        </w:tc>
        <w:tc>
          <w:tcPr>
            <w:tcW w:w="4077" w:type="dxa"/>
            <w:gridSpan w:val="3"/>
            <w:tcBorders>
              <w:top w:val="single" w:sz="4" w:space="0" w:color="auto"/>
              <w:left w:val="nil"/>
              <w:bottom w:val="single" w:sz="4" w:space="0" w:color="auto"/>
              <w:right w:val="nil"/>
            </w:tcBorders>
          </w:tcPr>
          <w:p w:rsidR="00E63DDA" w:rsidRPr="00E63DDA" w:rsidRDefault="00E63DDA" w:rsidP="00E63DDA">
            <w:pPr>
              <w:pStyle w:val="Default"/>
              <w:spacing w:line="480" w:lineRule="auto"/>
              <w:jc w:val="center"/>
              <w:rPr>
                <w:iCs/>
                <w:color w:val="auto"/>
                <w:szCs w:val="16"/>
                <w:lang w:val="id-ID"/>
              </w:rPr>
            </w:pPr>
            <w:r w:rsidRPr="00E63DDA">
              <w:rPr>
                <w:bCs/>
                <w:color w:val="auto"/>
                <w:szCs w:val="16"/>
              </w:rPr>
              <w:t xml:space="preserve">Kerapatan Relatif strata </w:t>
            </w:r>
            <w:r w:rsidRPr="00E63DDA">
              <w:rPr>
                <w:bCs/>
                <w:color w:val="auto"/>
                <w:szCs w:val="16"/>
                <w:lang w:val="id-ID"/>
              </w:rPr>
              <w:t>semai</w:t>
            </w:r>
            <w:r w:rsidRPr="00E63DDA">
              <w:rPr>
                <w:bCs/>
                <w:color w:val="auto"/>
                <w:szCs w:val="16"/>
              </w:rPr>
              <w:t>/ %</w:t>
            </w:r>
          </w:p>
        </w:tc>
        <w:tc>
          <w:tcPr>
            <w:tcW w:w="1359" w:type="dxa"/>
            <w:vMerge w:val="restart"/>
            <w:tcBorders>
              <w:top w:val="single" w:sz="4" w:space="0" w:color="auto"/>
              <w:left w:val="nil"/>
              <w:bottom w:val="single" w:sz="4" w:space="0" w:color="auto"/>
              <w:right w:val="nil"/>
            </w:tcBorders>
          </w:tcPr>
          <w:p w:rsidR="00E63DDA" w:rsidRDefault="00E63DDA" w:rsidP="00E63DDA">
            <w:pPr>
              <w:pStyle w:val="Default"/>
              <w:spacing w:line="480" w:lineRule="auto"/>
              <w:jc w:val="center"/>
              <w:rPr>
                <w:iCs/>
                <w:color w:val="auto"/>
                <w:szCs w:val="16"/>
                <w:lang w:val="id-ID"/>
              </w:rPr>
            </w:pPr>
          </w:p>
          <w:p w:rsidR="00E63DDA" w:rsidRDefault="00E63DDA" w:rsidP="00E63DDA">
            <w:pPr>
              <w:pStyle w:val="Default"/>
              <w:spacing w:line="480" w:lineRule="auto"/>
              <w:jc w:val="center"/>
              <w:rPr>
                <w:iCs/>
                <w:color w:val="auto"/>
                <w:szCs w:val="16"/>
                <w:lang w:val="id-ID"/>
              </w:rPr>
            </w:pPr>
            <w:r>
              <w:rPr>
                <w:iCs/>
                <w:color w:val="auto"/>
                <w:szCs w:val="16"/>
                <w:lang w:val="id-ID"/>
              </w:rPr>
              <w:t>Rata-rata</w:t>
            </w:r>
          </w:p>
        </w:tc>
      </w:tr>
      <w:tr w:rsidR="00E63DDA" w:rsidTr="008D4C8F">
        <w:tc>
          <w:tcPr>
            <w:tcW w:w="1101" w:type="dxa"/>
            <w:vMerge/>
            <w:tcBorders>
              <w:top w:val="single" w:sz="4" w:space="0" w:color="auto"/>
              <w:left w:val="nil"/>
              <w:bottom w:val="single" w:sz="4" w:space="0" w:color="auto"/>
              <w:right w:val="nil"/>
            </w:tcBorders>
          </w:tcPr>
          <w:p w:rsidR="00E63DDA" w:rsidRDefault="00E63DDA" w:rsidP="00E63DDA">
            <w:pPr>
              <w:pStyle w:val="Default"/>
              <w:spacing w:line="480" w:lineRule="auto"/>
              <w:jc w:val="both"/>
              <w:rPr>
                <w:iCs/>
                <w:color w:val="auto"/>
                <w:szCs w:val="16"/>
                <w:lang w:val="id-ID"/>
              </w:rPr>
            </w:pPr>
          </w:p>
        </w:tc>
        <w:tc>
          <w:tcPr>
            <w:tcW w:w="1616" w:type="dxa"/>
            <w:vMerge/>
            <w:tcBorders>
              <w:top w:val="single" w:sz="4" w:space="0" w:color="auto"/>
              <w:left w:val="nil"/>
              <w:bottom w:val="single" w:sz="4" w:space="0" w:color="auto"/>
              <w:right w:val="nil"/>
            </w:tcBorders>
          </w:tcPr>
          <w:p w:rsidR="00E63DDA" w:rsidRDefault="00E63DDA" w:rsidP="00E63DDA">
            <w:pPr>
              <w:pStyle w:val="Default"/>
              <w:spacing w:line="480" w:lineRule="auto"/>
              <w:jc w:val="both"/>
              <w:rPr>
                <w:iCs/>
                <w:color w:val="auto"/>
                <w:szCs w:val="16"/>
                <w:lang w:val="id-ID"/>
              </w:rPr>
            </w:pPr>
          </w:p>
        </w:tc>
        <w:tc>
          <w:tcPr>
            <w:tcW w:w="1359" w:type="dxa"/>
            <w:tcBorders>
              <w:top w:val="single" w:sz="4" w:space="0" w:color="auto"/>
              <w:left w:val="nil"/>
              <w:bottom w:val="single" w:sz="4" w:space="0" w:color="auto"/>
              <w:right w:val="nil"/>
            </w:tcBorders>
          </w:tcPr>
          <w:p w:rsidR="00E63DDA" w:rsidRPr="00E63DDA" w:rsidRDefault="00E63DDA" w:rsidP="007663D8">
            <w:pPr>
              <w:spacing w:line="480" w:lineRule="auto"/>
              <w:jc w:val="center"/>
              <w:rPr>
                <w:rFonts w:ascii="Times New Roman" w:hAnsi="Times New Roman" w:cs="Times New Roman"/>
                <w:bCs/>
                <w:sz w:val="24"/>
                <w:szCs w:val="16"/>
              </w:rPr>
            </w:pPr>
            <w:r w:rsidRPr="00E63DDA">
              <w:rPr>
                <w:rFonts w:ascii="Times New Roman" w:hAnsi="Times New Roman" w:cs="Times New Roman"/>
                <w:bCs/>
                <w:sz w:val="24"/>
                <w:szCs w:val="16"/>
              </w:rPr>
              <w:t>Stasiun I</w:t>
            </w:r>
          </w:p>
        </w:tc>
        <w:tc>
          <w:tcPr>
            <w:tcW w:w="1359" w:type="dxa"/>
            <w:tcBorders>
              <w:top w:val="single" w:sz="4" w:space="0" w:color="auto"/>
              <w:left w:val="nil"/>
              <w:bottom w:val="single" w:sz="4" w:space="0" w:color="auto"/>
              <w:right w:val="nil"/>
            </w:tcBorders>
          </w:tcPr>
          <w:p w:rsidR="00E63DDA" w:rsidRPr="00E63DDA" w:rsidRDefault="00E63DDA" w:rsidP="007663D8">
            <w:pPr>
              <w:spacing w:line="480" w:lineRule="auto"/>
              <w:jc w:val="center"/>
              <w:rPr>
                <w:rFonts w:ascii="Times New Roman" w:hAnsi="Times New Roman" w:cs="Times New Roman"/>
                <w:bCs/>
                <w:sz w:val="24"/>
                <w:szCs w:val="16"/>
              </w:rPr>
            </w:pPr>
            <w:r w:rsidRPr="00E63DDA">
              <w:rPr>
                <w:rFonts w:ascii="Times New Roman" w:hAnsi="Times New Roman" w:cs="Times New Roman"/>
                <w:bCs/>
                <w:sz w:val="24"/>
                <w:szCs w:val="16"/>
              </w:rPr>
              <w:t>Stasiun II</w:t>
            </w:r>
          </w:p>
        </w:tc>
        <w:tc>
          <w:tcPr>
            <w:tcW w:w="1359" w:type="dxa"/>
            <w:tcBorders>
              <w:top w:val="single" w:sz="4" w:space="0" w:color="auto"/>
              <w:left w:val="nil"/>
              <w:bottom w:val="single" w:sz="4" w:space="0" w:color="auto"/>
              <w:right w:val="nil"/>
            </w:tcBorders>
          </w:tcPr>
          <w:p w:rsidR="00E63DDA" w:rsidRPr="00E63DDA" w:rsidRDefault="00E63DDA" w:rsidP="007663D8">
            <w:pPr>
              <w:spacing w:line="480" w:lineRule="auto"/>
              <w:jc w:val="center"/>
              <w:rPr>
                <w:rFonts w:ascii="Times New Roman" w:hAnsi="Times New Roman" w:cs="Times New Roman"/>
                <w:bCs/>
                <w:sz w:val="24"/>
                <w:szCs w:val="16"/>
              </w:rPr>
            </w:pPr>
            <w:r w:rsidRPr="00E63DDA">
              <w:rPr>
                <w:rFonts w:ascii="Times New Roman" w:hAnsi="Times New Roman" w:cs="Times New Roman"/>
                <w:bCs/>
                <w:sz w:val="24"/>
                <w:szCs w:val="16"/>
              </w:rPr>
              <w:t>Stasiun III</w:t>
            </w:r>
          </w:p>
        </w:tc>
        <w:tc>
          <w:tcPr>
            <w:tcW w:w="1359" w:type="dxa"/>
            <w:vMerge/>
            <w:tcBorders>
              <w:top w:val="single" w:sz="4" w:space="0" w:color="auto"/>
              <w:left w:val="nil"/>
              <w:bottom w:val="single" w:sz="4" w:space="0" w:color="auto"/>
              <w:right w:val="nil"/>
            </w:tcBorders>
          </w:tcPr>
          <w:p w:rsidR="00E63DDA" w:rsidRDefault="00E63DDA" w:rsidP="00E63DDA">
            <w:pPr>
              <w:pStyle w:val="Default"/>
              <w:spacing w:line="480" w:lineRule="auto"/>
              <w:jc w:val="both"/>
              <w:rPr>
                <w:iCs/>
                <w:color w:val="auto"/>
                <w:szCs w:val="16"/>
                <w:lang w:val="id-ID"/>
              </w:rPr>
            </w:pPr>
          </w:p>
        </w:tc>
      </w:tr>
      <w:tr w:rsidR="00F159FE" w:rsidTr="008D4C8F">
        <w:trPr>
          <w:trHeight w:val="1676"/>
        </w:trPr>
        <w:tc>
          <w:tcPr>
            <w:tcW w:w="1101" w:type="dxa"/>
            <w:tcBorders>
              <w:top w:val="single" w:sz="4" w:space="0" w:color="auto"/>
              <w:left w:val="nil"/>
              <w:bottom w:val="single" w:sz="4" w:space="0" w:color="auto"/>
              <w:right w:val="nil"/>
            </w:tcBorders>
          </w:tcPr>
          <w:p w:rsidR="00F159FE" w:rsidRDefault="00F159FE" w:rsidP="00E63DDA">
            <w:pPr>
              <w:pStyle w:val="Default"/>
              <w:spacing w:line="480" w:lineRule="auto"/>
              <w:jc w:val="center"/>
              <w:rPr>
                <w:iCs/>
                <w:color w:val="auto"/>
                <w:szCs w:val="16"/>
                <w:lang w:val="id-ID"/>
              </w:rPr>
            </w:pPr>
            <w:r>
              <w:rPr>
                <w:iCs/>
                <w:color w:val="auto"/>
                <w:szCs w:val="16"/>
                <w:lang w:val="id-ID"/>
              </w:rPr>
              <w:t>1.</w:t>
            </w:r>
          </w:p>
          <w:p w:rsidR="00F159FE" w:rsidRDefault="00F159FE" w:rsidP="00E63DDA">
            <w:pPr>
              <w:pStyle w:val="Default"/>
              <w:spacing w:line="480" w:lineRule="auto"/>
              <w:jc w:val="center"/>
              <w:rPr>
                <w:iCs/>
                <w:color w:val="auto"/>
                <w:szCs w:val="16"/>
                <w:lang w:val="id-ID"/>
              </w:rPr>
            </w:pPr>
            <w:r>
              <w:rPr>
                <w:iCs/>
                <w:color w:val="auto"/>
                <w:szCs w:val="16"/>
                <w:lang w:val="id-ID"/>
              </w:rPr>
              <w:t>2.</w:t>
            </w:r>
          </w:p>
          <w:p w:rsidR="00F159FE" w:rsidRDefault="00F159FE" w:rsidP="00E63DDA">
            <w:pPr>
              <w:pStyle w:val="Default"/>
              <w:spacing w:line="480" w:lineRule="auto"/>
              <w:jc w:val="center"/>
              <w:rPr>
                <w:iCs/>
                <w:color w:val="auto"/>
                <w:szCs w:val="16"/>
                <w:lang w:val="id-ID"/>
              </w:rPr>
            </w:pPr>
            <w:r>
              <w:rPr>
                <w:iCs/>
                <w:color w:val="auto"/>
                <w:szCs w:val="16"/>
                <w:lang w:val="id-ID"/>
              </w:rPr>
              <w:t>3.</w:t>
            </w:r>
          </w:p>
        </w:tc>
        <w:tc>
          <w:tcPr>
            <w:tcW w:w="1616" w:type="dxa"/>
            <w:tcBorders>
              <w:top w:val="single" w:sz="4" w:space="0" w:color="auto"/>
              <w:left w:val="nil"/>
              <w:bottom w:val="single" w:sz="4" w:space="0" w:color="auto"/>
              <w:right w:val="nil"/>
            </w:tcBorders>
          </w:tcPr>
          <w:p w:rsidR="00F159FE" w:rsidRPr="00EC3773" w:rsidRDefault="00F159FE" w:rsidP="008D4C8F">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8D4C8F">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8D4C8F">
              <w:rPr>
                <w:rFonts w:ascii="Times New Roman" w:hAnsi="Times New Roman" w:cs="Times New Roman"/>
                <w:i/>
                <w:sz w:val="24"/>
                <w:szCs w:val="24"/>
              </w:rPr>
              <w:t>ucronata</w:t>
            </w:r>
          </w:p>
          <w:p w:rsidR="00F159FE" w:rsidRPr="00EC3773" w:rsidRDefault="00F159FE" w:rsidP="008D4C8F">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8D4C8F">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8D4C8F">
              <w:rPr>
                <w:rFonts w:ascii="Times New Roman" w:hAnsi="Times New Roman" w:cs="Times New Roman"/>
                <w:i/>
                <w:sz w:val="24"/>
                <w:szCs w:val="24"/>
              </w:rPr>
              <w:t>piculata</w:t>
            </w:r>
          </w:p>
          <w:p w:rsidR="00F159FE" w:rsidRPr="00EC3773" w:rsidRDefault="00F159FE" w:rsidP="008D4C8F">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8D4C8F">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8D4C8F">
              <w:rPr>
                <w:rFonts w:ascii="Times New Roman" w:hAnsi="Times New Roman" w:cs="Times New Roman"/>
                <w:i/>
                <w:sz w:val="24"/>
                <w:szCs w:val="24"/>
              </w:rPr>
              <w:t>agal</w:t>
            </w:r>
          </w:p>
        </w:tc>
        <w:tc>
          <w:tcPr>
            <w:tcW w:w="1359" w:type="dxa"/>
            <w:tcBorders>
              <w:top w:val="single" w:sz="4" w:space="0" w:color="auto"/>
              <w:left w:val="nil"/>
              <w:bottom w:val="single" w:sz="4" w:space="0" w:color="auto"/>
              <w:right w:val="nil"/>
            </w:tcBorders>
          </w:tcPr>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r w:rsidR="00F159FE">
              <w:rPr>
                <w:rFonts w:ascii="Times New Roman" w:hAnsi="Times New Roman" w:cs="Times New Roman"/>
                <w:sz w:val="24"/>
                <w:szCs w:val="24"/>
              </w:rPr>
              <w:t>56</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r w:rsidR="00F159FE">
              <w:rPr>
                <w:rFonts w:ascii="Times New Roman" w:hAnsi="Times New Roman" w:cs="Times New Roman"/>
                <w:sz w:val="24"/>
                <w:szCs w:val="24"/>
              </w:rPr>
              <w:t>33</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F159FE">
              <w:rPr>
                <w:rFonts w:ascii="Times New Roman" w:hAnsi="Times New Roman" w:cs="Times New Roman"/>
                <w:sz w:val="24"/>
                <w:szCs w:val="24"/>
              </w:rPr>
              <w:t>11</w:t>
            </w:r>
          </w:p>
        </w:tc>
        <w:tc>
          <w:tcPr>
            <w:tcW w:w="1359" w:type="dxa"/>
            <w:tcBorders>
              <w:top w:val="single" w:sz="4" w:space="0" w:color="auto"/>
              <w:left w:val="nil"/>
              <w:bottom w:val="single" w:sz="4" w:space="0" w:color="auto"/>
              <w:right w:val="nil"/>
            </w:tcBorders>
          </w:tcPr>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r w:rsidR="00F159FE">
              <w:rPr>
                <w:rFonts w:ascii="Times New Roman" w:hAnsi="Times New Roman" w:cs="Times New Roman"/>
                <w:sz w:val="24"/>
                <w:szCs w:val="24"/>
              </w:rPr>
              <w:t>00</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F159FE">
              <w:rPr>
                <w:rFonts w:ascii="Times New Roman" w:hAnsi="Times New Roman" w:cs="Times New Roman"/>
                <w:sz w:val="24"/>
                <w:szCs w:val="24"/>
              </w:rPr>
              <w:t>00</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F159FE">
              <w:rPr>
                <w:rFonts w:ascii="Times New Roman" w:hAnsi="Times New Roman" w:cs="Times New Roman"/>
                <w:sz w:val="24"/>
                <w:szCs w:val="24"/>
              </w:rPr>
              <w:t>00</w:t>
            </w:r>
          </w:p>
        </w:tc>
        <w:tc>
          <w:tcPr>
            <w:tcW w:w="1359" w:type="dxa"/>
            <w:tcBorders>
              <w:top w:val="single" w:sz="4" w:space="0" w:color="auto"/>
              <w:left w:val="nil"/>
              <w:bottom w:val="single" w:sz="4" w:space="0" w:color="auto"/>
              <w:right w:val="nil"/>
            </w:tcBorders>
          </w:tcPr>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r w:rsidR="00F159FE">
              <w:rPr>
                <w:rFonts w:ascii="Times New Roman" w:hAnsi="Times New Roman" w:cs="Times New Roman"/>
                <w:sz w:val="24"/>
                <w:szCs w:val="24"/>
              </w:rPr>
              <w:t>33</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44,</w:t>
            </w:r>
            <w:r w:rsidR="00F159FE">
              <w:rPr>
                <w:rFonts w:ascii="Times New Roman" w:hAnsi="Times New Roman" w:cs="Times New Roman"/>
                <w:sz w:val="24"/>
                <w:szCs w:val="24"/>
              </w:rPr>
              <w:t>67</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r w:rsidR="00F159FE">
              <w:rPr>
                <w:rFonts w:ascii="Times New Roman" w:hAnsi="Times New Roman" w:cs="Times New Roman"/>
                <w:sz w:val="24"/>
                <w:szCs w:val="24"/>
              </w:rPr>
              <w:t>00</w:t>
            </w:r>
          </w:p>
        </w:tc>
        <w:tc>
          <w:tcPr>
            <w:tcW w:w="1359" w:type="dxa"/>
            <w:tcBorders>
              <w:top w:val="single" w:sz="4" w:space="0" w:color="auto"/>
              <w:left w:val="nil"/>
              <w:bottom w:val="single" w:sz="4" w:space="0" w:color="auto"/>
              <w:right w:val="nil"/>
            </w:tcBorders>
          </w:tcPr>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46,</w:t>
            </w:r>
            <w:r w:rsidR="00F159FE">
              <w:rPr>
                <w:rFonts w:ascii="Times New Roman" w:hAnsi="Times New Roman" w:cs="Times New Roman"/>
                <w:sz w:val="24"/>
                <w:szCs w:val="24"/>
              </w:rPr>
              <w:t>30</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r w:rsidR="00F159FE">
              <w:rPr>
                <w:rFonts w:ascii="Times New Roman" w:hAnsi="Times New Roman" w:cs="Times New Roman"/>
                <w:sz w:val="24"/>
                <w:szCs w:val="24"/>
              </w:rPr>
              <w:t>67</w:t>
            </w:r>
          </w:p>
          <w:p w:rsidR="00F159FE"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r w:rsidR="00F159FE">
              <w:rPr>
                <w:rFonts w:ascii="Times New Roman" w:hAnsi="Times New Roman" w:cs="Times New Roman"/>
                <w:sz w:val="24"/>
                <w:szCs w:val="24"/>
              </w:rPr>
              <w:t>04</w:t>
            </w:r>
          </w:p>
        </w:tc>
      </w:tr>
      <w:tr w:rsidR="00E63DDA" w:rsidTr="00173810">
        <w:tc>
          <w:tcPr>
            <w:tcW w:w="2717" w:type="dxa"/>
            <w:gridSpan w:val="2"/>
            <w:tcBorders>
              <w:top w:val="single" w:sz="4" w:space="0" w:color="auto"/>
              <w:left w:val="nil"/>
              <w:bottom w:val="single" w:sz="4" w:space="0" w:color="auto"/>
              <w:right w:val="nil"/>
            </w:tcBorders>
          </w:tcPr>
          <w:p w:rsidR="00E63DDA" w:rsidRDefault="00E63DDA" w:rsidP="00E63DDA">
            <w:pPr>
              <w:pStyle w:val="Default"/>
              <w:spacing w:line="480" w:lineRule="auto"/>
              <w:jc w:val="center"/>
              <w:rPr>
                <w:iCs/>
                <w:color w:val="auto"/>
                <w:szCs w:val="16"/>
                <w:lang w:val="id-ID"/>
              </w:rPr>
            </w:pPr>
            <w:r>
              <w:rPr>
                <w:iCs/>
                <w:color w:val="auto"/>
                <w:szCs w:val="16"/>
                <w:lang w:val="id-ID"/>
              </w:rPr>
              <w:t>Jumlah</w:t>
            </w:r>
          </w:p>
        </w:tc>
        <w:tc>
          <w:tcPr>
            <w:tcW w:w="1359" w:type="dxa"/>
            <w:tcBorders>
              <w:top w:val="single" w:sz="4" w:space="0" w:color="auto"/>
              <w:left w:val="nil"/>
              <w:bottom w:val="single" w:sz="4" w:space="0" w:color="auto"/>
              <w:right w:val="nil"/>
            </w:tcBorders>
          </w:tcPr>
          <w:p w:rsidR="00E63DDA" w:rsidRPr="00EC3773" w:rsidRDefault="00E63DDA"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E63DDA" w:rsidRPr="00EC3773" w:rsidRDefault="00E63DDA"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E63DDA" w:rsidRPr="00EC3773" w:rsidRDefault="00E63DDA"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E63DDA" w:rsidRPr="00EC3773" w:rsidRDefault="00E63DDA"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A443B8" w:rsidRPr="008A471C" w:rsidRDefault="00A443B8" w:rsidP="00A443B8">
      <w:pPr>
        <w:pStyle w:val="Default"/>
        <w:jc w:val="both"/>
        <w:rPr>
          <w:i/>
          <w:iCs/>
          <w:color w:val="auto"/>
          <w:szCs w:val="16"/>
          <w:lang w:val="id-ID"/>
        </w:rPr>
      </w:pPr>
      <w:r w:rsidRPr="008A471C">
        <w:rPr>
          <w:i/>
          <w:iCs/>
          <w:color w:val="auto"/>
          <w:szCs w:val="16"/>
          <w:lang w:val="id-ID"/>
        </w:rPr>
        <w:t xml:space="preserve"> </w:t>
      </w:r>
    </w:p>
    <w:p w:rsidR="00A443B8" w:rsidRPr="00EC3773" w:rsidRDefault="00A443B8" w:rsidP="00E21380">
      <w:pPr>
        <w:spacing w:before="240"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KR </w:t>
      </w:r>
      <w:r w:rsidR="00586A4C">
        <w:rPr>
          <w:rFonts w:ascii="Times New Roman" w:hAnsi="Times New Roman" w:cs="Times New Roman"/>
          <w:sz w:val="24"/>
          <w:szCs w:val="24"/>
        </w:rPr>
        <w:t>55,56</w:t>
      </w:r>
      <w:r w:rsidRPr="00EC3773">
        <w:rPr>
          <w:rFonts w:ascii="Times New Roman" w:hAnsi="Times New Roman" w:cs="Times New Roman"/>
          <w:sz w:val="24"/>
          <w:szCs w:val="24"/>
        </w:rPr>
        <w:t xml:space="preserve">%, </w:t>
      </w:r>
      <w:r w:rsidR="00586A4C">
        <w:rPr>
          <w:rFonts w:ascii="Times New Roman" w:hAnsi="Times New Roman" w:cs="Times New Roman"/>
          <w:sz w:val="24"/>
          <w:szCs w:val="24"/>
        </w:rPr>
        <w:t>50,00</w:t>
      </w:r>
      <w:r w:rsidRPr="00EC3773">
        <w:rPr>
          <w:rFonts w:ascii="Times New Roman" w:hAnsi="Times New Roman" w:cs="Times New Roman"/>
          <w:sz w:val="24"/>
          <w:szCs w:val="24"/>
        </w:rPr>
        <w:t xml:space="preserve">% dan </w:t>
      </w:r>
      <w:r w:rsidR="00586A4C">
        <w:rPr>
          <w:rFonts w:ascii="Times New Roman" w:hAnsi="Times New Roman" w:cs="Times New Roman"/>
          <w:sz w:val="24"/>
          <w:szCs w:val="24"/>
        </w:rPr>
        <w:t>33,33</w:t>
      </w:r>
      <w:r w:rsidR="00C109AF"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KR </w:t>
      </w:r>
      <w:r w:rsidR="00586A4C">
        <w:rPr>
          <w:rFonts w:ascii="Times New Roman" w:hAnsi="Times New Roman" w:cs="Times New Roman"/>
          <w:sz w:val="24"/>
          <w:szCs w:val="24"/>
        </w:rPr>
        <w:t>33,33</w:t>
      </w:r>
      <w:r w:rsidRPr="00EC3773">
        <w:rPr>
          <w:rFonts w:ascii="Times New Roman" w:hAnsi="Times New Roman" w:cs="Times New Roman"/>
          <w:sz w:val="24"/>
          <w:szCs w:val="24"/>
        </w:rPr>
        <w:t xml:space="preserve">%, </w:t>
      </w:r>
      <w:r w:rsidR="00586A4C">
        <w:rPr>
          <w:rFonts w:ascii="Times New Roman" w:hAnsi="Times New Roman" w:cs="Times New Roman"/>
          <w:sz w:val="24"/>
          <w:szCs w:val="24"/>
        </w:rPr>
        <w:t>20,00</w:t>
      </w:r>
      <w:r w:rsidRPr="00EC3773">
        <w:rPr>
          <w:rFonts w:ascii="Times New Roman" w:hAnsi="Times New Roman" w:cs="Times New Roman"/>
          <w:sz w:val="24"/>
          <w:szCs w:val="24"/>
        </w:rPr>
        <w:t xml:space="preserve">% dan </w:t>
      </w:r>
      <w:r w:rsidR="00586A4C">
        <w:rPr>
          <w:rFonts w:ascii="Times New Roman" w:hAnsi="Times New Roman" w:cs="Times New Roman"/>
          <w:sz w:val="24"/>
          <w:szCs w:val="24"/>
        </w:rPr>
        <w:t>44,67</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jumlah KR </w:t>
      </w:r>
      <w:r w:rsidR="00586A4C">
        <w:rPr>
          <w:rFonts w:ascii="Times New Roman" w:hAnsi="Times New Roman" w:cs="Times New Roman"/>
          <w:sz w:val="24"/>
          <w:szCs w:val="24"/>
        </w:rPr>
        <w:t>11,11</w:t>
      </w:r>
      <w:r w:rsidRPr="00EC3773">
        <w:rPr>
          <w:rFonts w:ascii="Times New Roman" w:hAnsi="Times New Roman" w:cs="Times New Roman"/>
          <w:sz w:val="24"/>
          <w:szCs w:val="24"/>
        </w:rPr>
        <w:t xml:space="preserve">%, </w:t>
      </w:r>
      <w:r w:rsidR="00586A4C">
        <w:rPr>
          <w:rFonts w:ascii="Times New Roman" w:hAnsi="Times New Roman" w:cs="Times New Roman"/>
          <w:sz w:val="24"/>
          <w:szCs w:val="24"/>
        </w:rPr>
        <w:t>30,00</w:t>
      </w:r>
      <w:r w:rsidR="0086496D" w:rsidRPr="00EC3773">
        <w:rPr>
          <w:rFonts w:ascii="Times New Roman" w:hAnsi="Times New Roman" w:cs="Times New Roman"/>
          <w:sz w:val="24"/>
          <w:szCs w:val="24"/>
        </w:rPr>
        <w:t xml:space="preserve">% dan </w:t>
      </w:r>
      <w:r w:rsidR="00586A4C">
        <w:rPr>
          <w:rFonts w:ascii="Times New Roman" w:hAnsi="Times New Roman" w:cs="Times New Roman"/>
          <w:sz w:val="24"/>
          <w:szCs w:val="24"/>
        </w:rPr>
        <w:t>20,00</w:t>
      </w:r>
      <w:r w:rsidR="0086496D" w:rsidRPr="00EC3773">
        <w:rPr>
          <w:rFonts w:ascii="Times New Roman" w:hAnsi="Times New Roman" w:cs="Times New Roman"/>
          <w:sz w:val="24"/>
          <w:szCs w:val="24"/>
        </w:rPr>
        <w:t>%.</w:t>
      </w:r>
    </w:p>
    <w:p w:rsidR="00A443B8" w:rsidRPr="00EC3773" w:rsidRDefault="000C778A" w:rsidP="004C1E61">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KR </w:t>
      </w:r>
      <w:r w:rsidR="00A443B8" w:rsidRPr="00EC3773">
        <w:rPr>
          <w:rFonts w:ascii="Times New Roman" w:hAnsi="Times New Roman" w:cs="Times New Roman"/>
          <w:sz w:val="24"/>
          <w:szCs w:val="24"/>
        </w:rPr>
        <w:t xml:space="preserve">untuk tingkat </w:t>
      </w:r>
      <w:r w:rsidR="00D96884" w:rsidRPr="00EC3773">
        <w:rPr>
          <w:rFonts w:ascii="Times New Roman" w:hAnsi="Times New Roman" w:cs="Times New Roman"/>
          <w:sz w:val="24"/>
          <w:szCs w:val="24"/>
        </w:rPr>
        <w:t>semai</w:t>
      </w:r>
      <w:r w:rsidR="00A443B8" w:rsidRPr="00EC3773">
        <w:rPr>
          <w:rFonts w:ascii="Times New Roman" w:hAnsi="Times New Roman" w:cs="Times New Roman"/>
          <w:sz w:val="24"/>
          <w:szCs w:val="24"/>
        </w:rPr>
        <w:t xml:space="preserve"> pada setiap stasiun yaitu </w:t>
      </w:r>
      <w:r w:rsidR="00A443B8" w:rsidRPr="00EC3773">
        <w:rPr>
          <w:rFonts w:ascii="Times New Roman" w:hAnsi="Times New Roman" w:cs="Times New Roman"/>
          <w:i/>
          <w:sz w:val="24"/>
          <w:szCs w:val="24"/>
        </w:rPr>
        <w:t>R. mucronatta</w:t>
      </w:r>
      <w:r w:rsidR="00A443B8" w:rsidRPr="00EC3773">
        <w:rPr>
          <w:rFonts w:ascii="Times New Roman" w:hAnsi="Times New Roman" w:cs="Times New Roman"/>
          <w:sz w:val="24"/>
          <w:szCs w:val="24"/>
        </w:rPr>
        <w:t xml:space="preserve"> dengan rata-rata KR </w:t>
      </w:r>
      <w:r w:rsidR="00BC088B">
        <w:rPr>
          <w:rFonts w:ascii="Times New Roman" w:hAnsi="Times New Roman" w:cs="Times New Roman"/>
          <w:sz w:val="24"/>
          <w:szCs w:val="24"/>
        </w:rPr>
        <w:t>46,30</w:t>
      </w:r>
      <w:r w:rsidR="00C109AF" w:rsidRPr="00EC3773">
        <w:rPr>
          <w:rFonts w:ascii="Times New Roman" w:hAnsi="Times New Roman" w:cs="Times New Roman"/>
          <w:sz w:val="24"/>
          <w:szCs w:val="24"/>
        </w:rPr>
        <w:t>%. S</w:t>
      </w:r>
      <w:r w:rsidR="00A443B8" w:rsidRPr="00EC3773">
        <w:rPr>
          <w:rFonts w:ascii="Times New Roman" w:hAnsi="Times New Roman" w:cs="Times New Roman"/>
          <w:sz w:val="24"/>
          <w:szCs w:val="24"/>
        </w:rPr>
        <w:t xml:space="preserve">pesies </w:t>
      </w:r>
      <w:r w:rsidR="00A443B8" w:rsidRPr="00EC3773">
        <w:rPr>
          <w:rFonts w:ascii="Times New Roman" w:hAnsi="Times New Roman" w:cs="Times New Roman"/>
          <w:i/>
          <w:sz w:val="24"/>
          <w:szCs w:val="24"/>
        </w:rPr>
        <w:t>R. apiculata</w:t>
      </w:r>
      <w:r w:rsidR="00A443B8" w:rsidRPr="00EC3773">
        <w:rPr>
          <w:rFonts w:ascii="Times New Roman" w:hAnsi="Times New Roman" w:cs="Times New Roman"/>
          <w:sz w:val="24"/>
          <w:szCs w:val="24"/>
        </w:rPr>
        <w:t xml:space="preserve"> dengan rata-rata KR </w:t>
      </w:r>
      <w:r w:rsidR="00BC088B">
        <w:rPr>
          <w:rFonts w:ascii="Times New Roman" w:hAnsi="Times New Roman" w:cs="Times New Roman"/>
          <w:sz w:val="24"/>
          <w:szCs w:val="24"/>
        </w:rPr>
        <w:t>32,67</w:t>
      </w:r>
      <w:r w:rsidR="00C109AF" w:rsidRPr="00EC3773">
        <w:rPr>
          <w:rFonts w:ascii="Times New Roman" w:hAnsi="Times New Roman" w:cs="Times New Roman"/>
          <w:sz w:val="24"/>
          <w:szCs w:val="24"/>
        </w:rPr>
        <w:t>%. S</w:t>
      </w:r>
      <w:r w:rsidR="00A443B8" w:rsidRPr="00EC3773">
        <w:rPr>
          <w:rFonts w:ascii="Times New Roman" w:hAnsi="Times New Roman" w:cs="Times New Roman"/>
          <w:sz w:val="24"/>
          <w:szCs w:val="24"/>
        </w:rPr>
        <w:t xml:space="preserve">pesies </w:t>
      </w:r>
      <w:r w:rsidR="00A443B8" w:rsidRPr="00EC3773">
        <w:rPr>
          <w:rFonts w:ascii="Times New Roman" w:hAnsi="Times New Roman" w:cs="Times New Roman"/>
          <w:i/>
          <w:sz w:val="24"/>
          <w:szCs w:val="24"/>
        </w:rPr>
        <w:t>C. tagal</w:t>
      </w:r>
      <w:r w:rsidR="00A443B8" w:rsidRPr="00EC3773">
        <w:rPr>
          <w:rFonts w:ascii="Times New Roman" w:hAnsi="Times New Roman" w:cs="Times New Roman"/>
          <w:sz w:val="24"/>
          <w:szCs w:val="24"/>
        </w:rPr>
        <w:t xml:space="preserve"> dengan nilai rata-rata KR </w:t>
      </w:r>
      <w:r w:rsidR="00BC088B">
        <w:rPr>
          <w:rFonts w:ascii="Times New Roman" w:hAnsi="Times New Roman" w:cs="Times New Roman"/>
          <w:sz w:val="24"/>
          <w:szCs w:val="24"/>
        </w:rPr>
        <w:t>21,04</w:t>
      </w:r>
      <w:r w:rsidR="00A443B8" w:rsidRPr="00EC3773">
        <w:rPr>
          <w:rFonts w:ascii="Times New Roman" w:hAnsi="Times New Roman" w:cs="Times New Roman"/>
          <w:sz w:val="24"/>
          <w:szCs w:val="24"/>
        </w:rPr>
        <w:t>%.</w:t>
      </w:r>
    </w:p>
    <w:p w:rsidR="00CF4111" w:rsidRPr="004C1E61" w:rsidRDefault="002C66FF" w:rsidP="004C1E61">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szCs w:val="24"/>
        </w:rPr>
        <w:t xml:space="preserve">Berdasarkan hasil di atas bahwa nilai rata-rata KR tertinggi adalah jenis </w:t>
      </w:r>
      <w:r w:rsidRPr="00EC3773">
        <w:rPr>
          <w:rFonts w:ascii="Times New Roman" w:hAnsi="Times New Roman" w:cs="Times New Roman"/>
          <w:i/>
          <w:sz w:val="24"/>
          <w:szCs w:val="24"/>
        </w:rPr>
        <w:t>Rhizophora mucronata</w:t>
      </w:r>
      <w:r w:rsidRPr="00EC3773">
        <w:rPr>
          <w:rFonts w:ascii="Times New Roman" w:hAnsi="Times New Roman" w:cs="Times New Roman"/>
          <w:sz w:val="24"/>
          <w:szCs w:val="24"/>
        </w:rPr>
        <w:t xml:space="preserve"> </w:t>
      </w:r>
      <w:r w:rsidR="001C5C11">
        <w:rPr>
          <w:rFonts w:ascii="Times New Roman" w:hAnsi="Times New Roman" w:cs="Times New Roman"/>
          <w:sz w:val="24"/>
          <w:szCs w:val="24"/>
        </w:rPr>
        <w:t>46,30</w:t>
      </w:r>
      <w:r w:rsidRPr="00EC3773">
        <w:rPr>
          <w:rFonts w:ascii="Times New Roman" w:hAnsi="Times New Roman" w:cs="Times New Roman"/>
          <w:sz w:val="24"/>
          <w:szCs w:val="24"/>
        </w:rPr>
        <w:t xml:space="preserve">%. Sejalan dengan hasil penelitian komposisi vegetasi mangrove tingkat semai di desa Teling ditemukan beberapa jenis </w:t>
      </w:r>
      <w:r w:rsidRPr="00EC3773">
        <w:rPr>
          <w:rFonts w:ascii="Times New Roman" w:hAnsi="Times New Roman" w:cs="Times New Roman"/>
          <w:sz w:val="24"/>
          <w:szCs w:val="24"/>
        </w:rPr>
        <w:lastRenderedPageBreak/>
        <w:t>mangrove antara lain Lalaro (</w:t>
      </w:r>
      <w:r w:rsidR="00E8685F">
        <w:rPr>
          <w:rFonts w:ascii="Times New Roman" w:hAnsi="Times New Roman" w:cs="Times New Roman"/>
          <w:i/>
          <w:sz w:val="24"/>
          <w:szCs w:val="24"/>
        </w:rPr>
        <w:t xml:space="preserve">R. </w:t>
      </w:r>
      <w:r w:rsidRPr="00EC3773">
        <w:rPr>
          <w:rFonts w:ascii="Times New Roman" w:hAnsi="Times New Roman" w:cs="Times New Roman"/>
          <w:i/>
          <w:sz w:val="24"/>
          <w:szCs w:val="24"/>
        </w:rPr>
        <w:t>mucronata)</w:t>
      </w:r>
      <w:r w:rsidRPr="00EC3773">
        <w:rPr>
          <w:rFonts w:ascii="Times New Roman" w:hAnsi="Times New Roman" w:cs="Times New Roman"/>
          <w:sz w:val="24"/>
          <w:szCs w:val="24"/>
        </w:rPr>
        <w:t xml:space="preserve"> sebanyak 15 pohon, </w:t>
      </w:r>
      <w:r w:rsidR="00E00846">
        <w:rPr>
          <w:rFonts w:ascii="Times New Roman" w:hAnsi="Times New Roman" w:cs="Times New Roman"/>
          <w:i/>
          <w:sz w:val="24"/>
        </w:rPr>
        <w:t xml:space="preserve">B. </w:t>
      </w:r>
      <w:r w:rsidRPr="00EC3773">
        <w:rPr>
          <w:rFonts w:ascii="Times New Roman" w:hAnsi="Times New Roman" w:cs="Times New Roman"/>
          <w:i/>
          <w:sz w:val="24"/>
        </w:rPr>
        <w:t>gymnorr</w:t>
      </w:r>
      <w:r w:rsidR="00E54D24">
        <w:rPr>
          <w:rFonts w:ascii="Times New Roman" w:hAnsi="Times New Roman" w:cs="Times New Roman"/>
          <w:i/>
          <w:sz w:val="24"/>
        </w:rPr>
        <w:t>hiza</w:t>
      </w:r>
      <w:r w:rsidRPr="00EC3773">
        <w:rPr>
          <w:rFonts w:ascii="Times New Roman" w:hAnsi="Times New Roman" w:cs="Times New Roman"/>
          <w:sz w:val="24"/>
        </w:rPr>
        <w:t xml:space="preserve"> sebanyak 5 pohon. jenis </w:t>
      </w:r>
      <w:r w:rsidR="00E00846">
        <w:rPr>
          <w:rFonts w:ascii="Times New Roman" w:hAnsi="Times New Roman" w:cs="Times New Roman"/>
          <w:i/>
          <w:sz w:val="24"/>
        </w:rPr>
        <w:t>R.</w:t>
      </w:r>
      <w:r w:rsidRPr="00EC3773">
        <w:rPr>
          <w:rFonts w:ascii="Times New Roman" w:hAnsi="Times New Roman" w:cs="Times New Roman"/>
          <w:i/>
          <w:sz w:val="24"/>
        </w:rPr>
        <w:t xml:space="preserve"> mucronata</w:t>
      </w:r>
      <w:r w:rsidRPr="00EC3773">
        <w:rPr>
          <w:rFonts w:ascii="Times New Roman" w:hAnsi="Times New Roman" w:cs="Times New Roman"/>
          <w:sz w:val="24"/>
        </w:rPr>
        <w:t xml:space="preserve"> mempunyai kerapatan lebih tinggi dibanding jenis lain sebesar 750 semai/ha dari total 1000 semai/ha untuk fase semai </w:t>
      </w:r>
      <w:r w:rsidR="004C1E61">
        <w:rPr>
          <w:rFonts w:ascii="Times New Roman" w:hAnsi="Times New Roman" w:cs="Times New Roman"/>
          <w:b/>
          <w:sz w:val="24"/>
        </w:rPr>
        <w:t>(Kaunang dan Kimbal, 2009)</w:t>
      </w:r>
      <w:r w:rsidR="004C1E61">
        <w:rPr>
          <w:rFonts w:ascii="Times New Roman" w:hAnsi="Times New Roman" w:cs="Times New Roman"/>
          <w:sz w:val="24"/>
        </w:rPr>
        <w:t>.</w:t>
      </w:r>
    </w:p>
    <w:p w:rsidR="00D5232C" w:rsidRPr="005E7CB4" w:rsidRDefault="00D5232C" w:rsidP="005E7CB4">
      <w:pPr>
        <w:spacing w:after="0" w:line="480" w:lineRule="auto"/>
        <w:ind w:firstLine="709"/>
        <w:jc w:val="both"/>
        <w:rPr>
          <w:rFonts w:ascii="Times New Roman" w:eastAsia="Times New Roman" w:hAnsi="Times New Roman" w:cs="Times New Roman"/>
          <w:sz w:val="24"/>
          <w:szCs w:val="24"/>
          <w:lang w:eastAsia="id-ID"/>
        </w:rPr>
      </w:pPr>
      <w:r w:rsidRPr="004C1E61">
        <w:rPr>
          <w:rFonts w:ascii="Times New Roman" w:eastAsia="Times New Roman" w:hAnsi="Times New Roman" w:cs="Times New Roman"/>
          <w:b/>
          <w:sz w:val="24"/>
          <w:szCs w:val="24"/>
          <w:lang w:eastAsia="id-ID"/>
        </w:rPr>
        <w:t>Menurut Nybakken</w:t>
      </w:r>
      <w:r w:rsidR="005C4364" w:rsidRPr="004C1E61">
        <w:rPr>
          <w:rFonts w:ascii="Times New Roman" w:eastAsia="Times New Roman" w:hAnsi="Times New Roman" w:cs="Times New Roman"/>
          <w:b/>
          <w:sz w:val="24"/>
          <w:szCs w:val="24"/>
          <w:lang w:eastAsia="id-ID"/>
        </w:rPr>
        <w:t xml:space="preserve"> </w:t>
      </w:r>
      <w:r w:rsidRPr="004C1E61">
        <w:rPr>
          <w:rFonts w:ascii="Times New Roman" w:eastAsia="Times New Roman" w:hAnsi="Times New Roman" w:cs="Times New Roman"/>
          <w:b/>
          <w:sz w:val="24"/>
          <w:szCs w:val="24"/>
          <w:lang w:eastAsia="id-ID"/>
        </w:rPr>
        <w:t>(</w:t>
      </w:r>
      <w:r w:rsidR="00810AC5">
        <w:rPr>
          <w:rFonts w:ascii="Times New Roman" w:eastAsia="Times New Roman" w:hAnsi="Times New Roman" w:cs="Times New Roman"/>
          <w:b/>
          <w:sz w:val="24"/>
          <w:szCs w:val="24"/>
          <w:lang w:eastAsia="id-ID"/>
        </w:rPr>
        <w:t>1998</w:t>
      </w:r>
      <w:r w:rsidRPr="004C1E61">
        <w:rPr>
          <w:rFonts w:ascii="Times New Roman" w:eastAsia="Times New Roman" w:hAnsi="Times New Roman" w:cs="Times New Roman"/>
          <w:b/>
          <w:sz w:val="24"/>
          <w:szCs w:val="24"/>
          <w:lang w:eastAsia="id-ID"/>
        </w:rPr>
        <w:t>)</w:t>
      </w:r>
      <w:r w:rsidRPr="00D5232C">
        <w:rPr>
          <w:rFonts w:ascii="Times New Roman" w:eastAsia="Times New Roman" w:hAnsi="Times New Roman" w:cs="Times New Roman"/>
          <w:sz w:val="24"/>
          <w:szCs w:val="24"/>
          <w:lang w:eastAsia="id-ID"/>
        </w:rPr>
        <w:t xml:space="preserve"> jenis mangrove tertentu (</w:t>
      </w:r>
      <w:r w:rsidR="005C4364" w:rsidRPr="005C4364">
        <w:rPr>
          <w:rFonts w:ascii="Times New Roman" w:eastAsia="Times New Roman" w:hAnsi="Times New Roman" w:cs="Times New Roman"/>
          <w:i/>
          <w:sz w:val="24"/>
          <w:szCs w:val="24"/>
          <w:lang w:eastAsia="id-ID"/>
        </w:rPr>
        <w:t>Rhizopora</w:t>
      </w:r>
      <w:r w:rsidRPr="00D5232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D5232C">
        <w:rPr>
          <w:rFonts w:ascii="Times New Roman" w:eastAsia="Times New Roman" w:hAnsi="Times New Roman" w:cs="Times New Roman"/>
          <w:sz w:val="24"/>
          <w:szCs w:val="24"/>
          <w:lang w:eastAsia="id-ID"/>
        </w:rPr>
        <w:t xml:space="preserve">yang berkembang sendiri pada perairan lautan mempunyai perkembangan bentuk yang khusus pada perkembangan dan penebaran benih. Benih ini ketika </w:t>
      </w:r>
      <w:r>
        <w:rPr>
          <w:rFonts w:ascii="Times New Roman" w:eastAsia="Times New Roman" w:hAnsi="Times New Roman" w:cs="Times New Roman"/>
          <w:sz w:val="24"/>
          <w:szCs w:val="24"/>
          <w:lang w:eastAsia="id-ID"/>
        </w:rPr>
        <w:t xml:space="preserve">masih </w:t>
      </w:r>
      <w:r w:rsidRPr="00D5232C">
        <w:rPr>
          <w:rFonts w:ascii="Times New Roman" w:eastAsia="Times New Roman" w:hAnsi="Times New Roman" w:cs="Times New Roman"/>
          <w:sz w:val="24"/>
          <w:szCs w:val="24"/>
          <w:lang w:eastAsia="id-ID"/>
        </w:rPr>
        <w:t>pada tumbuhan induk, berkecambah dan mulai tumbuh di</w:t>
      </w:r>
      <w:r w:rsidR="00281C50">
        <w:rPr>
          <w:rFonts w:ascii="Times New Roman" w:eastAsia="Times New Roman" w:hAnsi="Times New Roman" w:cs="Times New Roman"/>
          <w:sz w:val="24"/>
          <w:szCs w:val="24"/>
          <w:lang w:eastAsia="id-ID"/>
        </w:rPr>
        <w:t xml:space="preserve"> </w:t>
      </w:r>
      <w:r w:rsidRPr="00D5232C">
        <w:rPr>
          <w:rFonts w:ascii="Times New Roman" w:eastAsia="Times New Roman" w:hAnsi="Times New Roman" w:cs="Times New Roman"/>
          <w:sz w:val="24"/>
          <w:szCs w:val="24"/>
          <w:lang w:eastAsia="id-ID"/>
        </w:rPr>
        <w:t>dalam semaian tanpa mengalami istirahat. Hal ini merupakan salah satu faktor tingginya nilai kerapatan jenis pada semai</w:t>
      </w:r>
      <w:r>
        <w:rPr>
          <w:rFonts w:ascii="Times New Roman" w:eastAsia="Times New Roman" w:hAnsi="Times New Roman" w:cs="Times New Roman"/>
          <w:sz w:val="24"/>
          <w:szCs w:val="24"/>
          <w:lang w:eastAsia="id-ID"/>
        </w:rPr>
        <w:t xml:space="preserve"> </w:t>
      </w:r>
      <w:r w:rsidRPr="00D5232C">
        <w:rPr>
          <w:rFonts w:ascii="Times New Roman" w:eastAsia="Times New Roman" w:hAnsi="Times New Roman" w:cs="Times New Roman"/>
          <w:i/>
          <w:sz w:val="24"/>
          <w:szCs w:val="24"/>
          <w:lang w:eastAsia="id-ID"/>
        </w:rPr>
        <w:t xml:space="preserve">Rhizopora </w:t>
      </w:r>
      <w:r w:rsidRPr="005C4364">
        <w:rPr>
          <w:rFonts w:ascii="Times New Roman" w:eastAsia="Times New Roman" w:hAnsi="Times New Roman" w:cs="Times New Roman"/>
          <w:i/>
          <w:sz w:val="24"/>
          <w:szCs w:val="24"/>
          <w:lang w:eastAsia="id-ID"/>
        </w:rPr>
        <w:t>mucronata</w:t>
      </w:r>
      <w:r w:rsidRPr="00D5232C">
        <w:rPr>
          <w:rFonts w:ascii="Times New Roman" w:eastAsia="Times New Roman" w:hAnsi="Times New Roman" w:cs="Times New Roman"/>
          <w:sz w:val="24"/>
          <w:szCs w:val="24"/>
          <w:lang w:eastAsia="id-ID"/>
        </w:rPr>
        <w:t>.</w:t>
      </w:r>
    </w:p>
    <w:p w:rsidR="00BB445E" w:rsidRPr="00EC3773" w:rsidRDefault="00F52037" w:rsidP="008C5241">
      <w:pPr>
        <w:autoSpaceDE w:val="0"/>
        <w:autoSpaceDN w:val="0"/>
        <w:adjustRightInd w:val="0"/>
        <w:spacing w:after="0" w:line="480" w:lineRule="auto"/>
        <w:jc w:val="both"/>
        <w:rPr>
          <w:rFonts w:ascii="Times New Roman" w:hAnsi="Times New Roman" w:cs="Times New Roman"/>
          <w:b/>
          <w:sz w:val="24"/>
          <w:szCs w:val="23"/>
        </w:rPr>
      </w:pPr>
      <w:r w:rsidRPr="00EC3773">
        <w:rPr>
          <w:rFonts w:ascii="Times New Roman" w:hAnsi="Times New Roman" w:cs="Times New Roman"/>
          <w:b/>
          <w:sz w:val="24"/>
          <w:szCs w:val="23"/>
        </w:rPr>
        <w:t xml:space="preserve">4.4.3 </w:t>
      </w:r>
      <w:r w:rsidR="00CB0108" w:rsidRPr="00EC3773">
        <w:rPr>
          <w:rFonts w:ascii="Times New Roman" w:hAnsi="Times New Roman" w:cs="Times New Roman"/>
          <w:b/>
          <w:sz w:val="24"/>
          <w:szCs w:val="23"/>
        </w:rPr>
        <w:t>Frekuensi Relatif (FR) Pada Tingkat Pohon, anakan dan semai</w:t>
      </w:r>
    </w:p>
    <w:p w:rsidR="00BB445E" w:rsidRPr="00EC3773" w:rsidRDefault="00CB0108" w:rsidP="00CB0108">
      <w:pPr>
        <w:autoSpaceDE w:val="0"/>
        <w:autoSpaceDN w:val="0"/>
        <w:adjustRightInd w:val="0"/>
        <w:spacing w:after="0" w:line="480" w:lineRule="auto"/>
        <w:ind w:firstLine="720"/>
        <w:jc w:val="both"/>
        <w:rPr>
          <w:rFonts w:ascii="Times New Roman" w:hAnsi="Times New Roman" w:cs="Times New Roman"/>
          <w:sz w:val="24"/>
          <w:szCs w:val="23"/>
        </w:rPr>
      </w:pPr>
      <w:r w:rsidRPr="00EC3773">
        <w:rPr>
          <w:rFonts w:ascii="Times New Roman" w:hAnsi="Times New Roman" w:cs="Times New Roman"/>
          <w:sz w:val="24"/>
          <w:szCs w:val="23"/>
        </w:rPr>
        <w:t>a. Kategori Pohon</w:t>
      </w:r>
    </w:p>
    <w:p w:rsidR="005E7CB4" w:rsidRPr="00EC3773" w:rsidRDefault="00CB0108" w:rsidP="0006373F">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Hasil analisis untuk frekuensi relatif tingkat pohon dimasing-masing stasiun penelitian dapat dilihat pada tabel berikut.</w:t>
      </w:r>
    </w:p>
    <w:p w:rsidR="00CB0108" w:rsidRPr="00EC3773" w:rsidRDefault="006B0468" w:rsidP="00173810">
      <w:pPr>
        <w:spacing w:line="240" w:lineRule="auto"/>
        <w:jc w:val="both"/>
        <w:rPr>
          <w:rFonts w:ascii="Times New Roman" w:hAnsi="Times New Roman" w:cs="Times New Roman"/>
          <w:sz w:val="28"/>
          <w:szCs w:val="24"/>
        </w:rPr>
      </w:pPr>
      <w:r>
        <w:rPr>
          <w:rFonts w:ascii="Times New Roman" w:hAnsi="Times New Roman" w:cs="Times New Roman"/>
          <w:sz w:val="24"/>
        </w:rPr>
        <w:t>Tabel 7</w:t>
      </w:r>
      <w:r w:rsidR="00CB0108" w:rsidRPr="00EC3773">
        <w:rPr>
          <w:rFonts w:ascii="Times New Roman" w:hAnsi="Times New Roman" w:cs="Times New Roman"/>
          <w:sz w:val="24"/>
        </w:rPr>
        <w:t>. Hasil analisis untuk frekuensi relatif tingkat pohon</w:t>
      </w:r>
      <w:r w:rsidR="00881155" w:rsidRPr="00EC3773">
        <w:rPr>
          <w:rFonts w:ascii="Times New Roman" w:hAnsi="Times New Roman" w:cs="Times New Roman"/>
          <w:sz w:val="24"/>
        </w:rPr>
        <w:t xml:space="preserve"> </w:t>
      </w:r>
    </w:p>
    <w:tbl>
      <w:tblPr>
        <w:tblStyle w:val="TableGrid"/>
        <w:tblW w:w="0" w:type="auto"/>
        <w:tblLook w:val="04A0" w:firstRow="1" w:lastRow="0" w:firstColumn="1" w:lastColumn="0" w:noHBand="0" w:noVBand="1"/>
      </w:tblPr>
      <w:tblGrid>
        <w:gridCol w:w="959"/>
        <w:gridCol w:w="1758"/>
        <w:gridCol w:w="1359"/>
        <w:gridCol w:w="1359"/>
        <w:gridCol w:w="1359"/>
        <w:gridCol w:w="1359"/>
      </w:tblGrid>
      <w:tr w:rsidR="008C5241" w:rsidRPr="008C5241" w:rsidTr="00F65CDC">
        <w:tc>
          <w:tcPr>
            <w:tcW w:w="959" w:type="dxa"/>
            <w:vMerge w:val="restart"/>
            <w:tcBorders>
              <w:top w:val="single" w:sz="4" w:space="0" w:color="auto"/>
              <w:left w:val="nil"/>
              <w:bottom w:val="single" w:sz="4" w:space="0" w:color="auto"/>
              <w:right w:val="nil"/>
            </w:tcBorders>
          </w:tcPr>
          <w:p w:rsidR="008C5241" w:rsidRDefault="008C5241" w:rsidP="008C5241">
            <w:pPr>
              <w:pStyle w:val="Default"/>
              <w:spacing w:line="480" w:lineRule="auto"/>
              <w:jc w:val="center"/>
              <w:rPr>
                <w:iCs/>
                <w:color w:val="auto"/>
                <w:szCs w:val="16"/>
                <w:lang w:val="id-ID"/>
              </w:rPr>
            </w:pPr>
          </w:p>
          <w:p w:rsidR="008C5241" w:rsidRDefault="008C5241" w:rsidP="008C5241">
            <w:pPr>
              <w:pStyle w:val="Default"/>
              <w:spacing w:line="480" w:lineRule="auto"/>
              <w:jc w:val="center"/>
              <w:rPr>
                <w:i/>
                <w:iCs/>
                <w:color w:val="auto"/>
                <w:szCs w:val="16"/>
                <w:lang w:val="id-ID"/>
              </w:rPr>
            </w:pPr>
            <w:r w:rsidRPr="008C5241">
              <w:rPr>
                <w:iCs/>
                <w:color w:val="auto"/>
                <w:szCs w:val="16"/>
                <w:lang w:val="id-ID"/>
              </w:rPr>
              <w:t>No</w:t>
            </w:r>
            <w:r>
              <w:rPr>
                <w:i/>
                <w:iCs/>
                <w:color w:val="auto"/>
                <w:szCs w:val="16"/>
                <w:lang w:val="id-ID"/>
              </w:rPr>
              <w:t>.</w:t>
            </w:r>
          </w:p>
        </w:tc>
        <w:tc>
          <w:tcPr>
            <w:tcW w:w="1758" w:type="dxa"/>
            <w:vMerge w:val="restart"/>
            <w:tcBorders>
              <w:top w:val="single" w:sz="4" w:space="0" w:color="auto"/>
              <w:left w:val="nil"/>
              <w:bottom w:val="single" w:sz="4" w:space="0" w:color="auto"/>
              <w:right w:val="nil"/>
            </w:tcBorders>
          </w:tcPr>
          <w:p w:rsidR="008C5241" w:rsidRDefault="008C5241" w:rsidP="008C5241">
            <w:pPr>
              <w:pStyle w:val="Default"/>
              <w:spacing w:line="480" w:lineRule="auto"/>
              <w:jc w:val="center"/>
              <w:rPr>
                <w:iCs/>
                <w:color w:val="auto"/>
                <w:szCs w:val="16"/>
                <w:lang w:val="id-ID"/>
              </w:rPr>
            </w:pPr>
          </w:p>
          <w:p w:rsidR="008C5241" w:rsidRPr="008C5241" w:rsidRDefault="008C5241" w:rsidP="008C5241">
            <w:pPr>
              <w:pStyle w:val="Default"/>
              <w:spacing w:line="480" w:lineRule="auto"/>
              <w:jc w:val="center"/>
              <w:rPr>
                <w:iCs/>
                <w:color w:val="auto"/>
                <w:szCs w:val="16"/>
                <w:lang w:val="id-ID"/>
              </w:rPr>
            </w:pPr>
            <w:r>
              <w:rPr>
                <w:iCs/>
                <w:color w:val="auto"/>
                <w:szCs w:val="16"/>
                <w:lang w:val="id-ID"/>
              </w:rPr>
              <w:t>Jenis</w:t>
            </w:r>
          </w:p>
        </w:tc>
        <w:tc>
          <w:tcPr>
            <w:tcW w:w="4077" w:type="dxa"/>
            <w:gridSpan w:val="3"/>
            <w:tcBorders>
              <w:top w:val="single" w:sz="4" w:space="0" w:color="auto"/>
              <w:left w:val="nil"/>
              <w:bottom w:val="single" w:sz="4" w:space="0" w:color="auto"/>
              <w:right w:val="nil"/>
            </w:tcBorders>
          </w:tcPr>
          <w:p w:rsidR="008C5241" w:rsidRPr="008C5241" w:rsidRDefault="008C5241" w:rsidP="008C5241">
            <w:pPr>
              <w:pStyle w:val="Default"/>
              <w:spacing w:line="480" w:lineRule="auto"/>
              <w:jc w:val="center"/>
              <w:rPr>
                <w:i/>
                <w:iCs/>
                <w:color w:val="auto"/>
                <w:szCs w:val="16"/>
                <w:lang w:val="id-ID"/>
              </w:rPr>
            </w:pPr>
            <w:r w:rsidRPr="008C5241">
              <w:rPr>
                <w:bCs/>
                <w:color w:val="auto"/>
                <w:szCs w:val="16"/>
                <w:lang w:val="id-ID"/>
              </w:rPr>
              <w:t>Frekuensi</w:t>
            </w:r>
            <w:r w:rsidRPr="008C5241">
              <w:rPr>
                <w:bCs/>
                <w:color w:val="auto"/>
                <w:szCs w:val="16"/>
              </w:rPr>
              <w:t xml:space="preserve"> Relatif strata pohon/ %</w:t>
            </w:r>
          </w:p>
        </w:tc>
        <w:tc>
          <w:tcPr>
            <w:tcW w:w="1359" w:type="dxa"/>
            <w:vMerge w:val="restart"/>
            <w:tcBorders>
              <w:top w:val="single" w:sz="4" w:space="0" w:color="auto"/>
              <w:left w:val="nil"/>
              <w:bottom w:val="single" w:sz="4" w:space="0" w:color="auto"/>
              <w:right w:val="nil"/>
            </w:tcBorders>
          </w:tcPr>
          <w:p w:rsidR="008C5241" w:rsidRDefault="008C5241" w:rsidP="008C5241">
            <w:pPr>
              <w:pStyle w:val="Default"/>
              <w:spacing w:line="480" w:lineRule="auto"/>
              <w:jc w:val="center"/>
              <w:rPr>
                <w:iCs/>
                <w:color w:val="auto"/>
                <w:szCs w:val="16"/>
                <w:lang w:val="id-ID"/>
              </w:rPr>
            </w:pPr>
          </w:p>
          <w:p w:rsidR="008C5241" w:rsidRPr="008C5241" w:rsidRDefault="008C5241" w:rsidP="008C5241">
            <w:pPr>
              <w:pStyle w:val="Default"/>
              <w:spacing w:line="480" w:lineRule="auto"/>
              <w:jc w:val="center"/>
              <w:rPr>
                <w:iCs/>
                <w:color w:val="auto"/>
                <w:szCs w:val="16"/>
                <w:lang w:val="id-ID"/>
              </w:rPr>
            </w:pPr>
            <w:r w:rsidRPr="008C5241">
              <w:rPr>
                <w:iCs/>
                <w:color w:val="auto"/>
                <w:szCs w:val="16"/>
                <w:lang w:val="id-ID"/>
              </w:rPr>
              <w:t>Rata-rata</w:t>
            </w:r>
          </w:p>
        </w:tc>
      </w:tr>
      <w:tr w:rsidR="008C5241" w:rsidTr="00F65CDC">
        <w:tc>
          <w:tcPr>
            <w:tcW w:w="959" w:type="dxa"/>
            <w:vMerge/>
            <w:tcBorders>
              <w:top w:val="single" w:sz="4" w:space="0" w:color="auto"/>
              <w:left w:val="nil"/>
              <w:bottom w:val="single" w:sz="4" w:space="0" w:color="auto"/>
              <w:right w:val="nil"/>
            </w:tcBorders>
          </w:tcPr>
          <w:p w:rsidR="008C5241" w:rsidRDefault="008C5241" w:rsidP="008C5241">
            <w:pPr>
              <w:pStyle w:val="Default"/>
              <w:spacing w:line="480" w:lineRule="auto"/>
              <w:jc w:val="both"/>
              <w:rPr>
                <w:i/>
                <w:iCs/>
                <w:color w:val="auto"/>
                <w:szCs w:val="16"/>
                <w:lang w:val="id-ID"/>
              </w:rPr>
            </w:pPr>
          </w:p>
        </w:tc>
        <w:tc>
          <w:tcPr>
            <w:tcW w:w="1758" w:type="dxa"/>
            <w:vMerge/>
            <w:tcBorders>
              <w:top w:val="single" w:sz="4" w:space="0" w:color="auto"/>
              <w:left w:val="nil"/>
              <w:bottom w:val="single" w:sz="4" w:space="0" w:color="auto"/>
              <w:right w:val="nil"/>
            </w:tcBorders>
          </w:tcPr>
          <w:p w:rsidR="008C5241" w:rsidRDefault="008C5241" w:rsidP="008C5241">
            <w:pPr>
              <w:pStyle w:val="Default"/>
              <w:spacing w:line="480" w:lineRule="auto"/>
              <w:jc w:val="both"/>
              <w:rPr>
                <w:i/>
                <w:iCs/>
                <w:color w:val="auto"/>
                <w:szCs w:val="16"/>
                <w:lang w:val="id-ID"/>
              </w:rPr>
            </w:pPr>
          </w:p>
        </w:tc>
        <w:tc>
          <w:tcPr>
            <w:tcW w:w="1359" w:type="dxa"/>
            <w:tcBorders>
              <w:top w:val="single" w:sz="4" w:space="0" w:color="auto"/>
              <w:left w:val="nil"/>
              <w:bottom w:val="single" w:sz="4" w:space="0" w:color="auto"/>
              <w:right w:val="nil"/>
            </w:tcBorders>
          </w:tcPr>
          <w:p w:rsidR="008C5241" w:rsidRPr="008C5241" w:rsidRDefault="008C5241" w:rsidP="007663D8">
            <w:pPr>
              <w:spacing w:line="480" w:lineRule="auto"/>
              <w:jc w:val="center"/>
              <w:rPr>
                <w:rFonts w:ascii="Times New Roman" w:hAnsi="Times New Roman" w:cs="Times New Roman"/>
                <w:bCs/>
                <w:sz w:val="24"/>
                <w:szCs w:val="16"/>
              </w:rPr>
            </w:pPr>
            <w:r w:rsidRPr="008C5241">
              <w:rPr>
                <w:rFonts w:ascii="Times New Roman" w:hAnsi="Times New Roman" w:cs="Times New Roman"/>
                <w:bCs/>
                <w:sz w:val="24"/>
                <w:szCs w:val="16"/>
              </w:rPr>
              <w:t>Stasiun I</w:t>
            </w:r>
          </w:p>
        </w:tc>
        <w:tc>
          <w:tcPr>
            <w:tcW w:w="1359" w:type="dxa"/>
            <w:tcBorders>
              <w:top w:val="single" w:sz="4" w:space="0" w:color="auto"/>
              <w:left w:val="nil"/>
              <w:bottom w:val="single" w:sz="4" w:space="0" w:color="auto"/>
              <w:right w:val="nil"/>
            </w:tcBorders>
          </w:tcPr>
          <w:p w:rsidR="008C5241" w:rsidRPr="008C5241" w:rsidRDefault="008C5241" w:rsidP="007663D8">
            <w:pPr>
              <w:spacing w:line="480" w:lineRule="auto"/>
              <w:jc w:val="center"/>
              <w:rPr>
                <w:rFonts w:ascii="Times New Roman" w:hAnsi="Times New Roman" w:cs="Times New Roman"/>
                <w:bCs/>
                <w:sz w:val="24"/>
                <w:szCs w:val="16"/>
              </w:rPr>
            </w:pPr>
            <w:r w:rsidRPr="008C5241">
              <w:rPr>
                <w:rFonts w:ascii="Times New Roman" w:hAnsi="Times New Roman" w:cs="Times New Roman"/>
                <w:bCs/>
                <w:sz w:val="24"/>
                <w:szCs w:val="16"/>
              </w:rPr>
              <w:t>Stasiun II</w:t>
            </w:r>
          </w:p>
        </w:tc>
        <w:tc>
          <w:tcPr>
            <w:tcW w:w="1359" w:type="dxa"/>
            <w:tcBorders>
              <w:top w:val="single" w:sz="4" w:space="0" w:color="auto"/>
              <w:left w:val="nil"/>
              <w:bottom w:val="single" w:sz="4" w:space="0" w:color="auto"/>
              <w:right w:val="nil"/>
            </w:tcBorders>
          </w:tcPr>
          <w:p w:rsidR="008C5241" w:rsidRPr="008C5241" w:rsidRDefault="008C5241" w:rsidP="007663D8">
            <w:pPr>
              <w:spacing w:line="480" w:lineRule="auto"/>
              <w:jc w:val="center"/>
              <w:rPr>
                <w:rFonts w:ascii="Times New Roman" w:hAnsi="Times New Roman" w:cs="Times New Roman"/>
                <w:bCs/>
                <w:sz w:val="24"/>
                <w:szCs w:val="16"/>
              </w:rPr>
            </w:pPr>
            <w:r w:rsidRPr="008C5241">
              <w:rPr>
                <w:rFonts w:ascii="Times New Roman" w:hAnsi="Times New Roman" w:cs="Times New Roman"/>
                <w:bCs/>
                <w:sz w:val="24"/>
                <w:szCs w:val="16"/>
              </w:rPr>
              <w:t>Stasiun III</w:t>
            </w:r>
          </w:p>
        </w:tc>
        <w:tc>
          <w:tcPr>
            <w:tcW w:w="1359" w:type="dxa"/>
            <w:vMerge/>
            <w:tcBorders>
              <w:top w:val="single" w:sz="4" w:space="0" w:color="auto"/>
              <w:left w:val="nil"/>
              <w:bottom w:val="single" w:sz="4" w:space="0" w:color="auto"/>
              <w:right w:val="nil"/>
            </w:tcBorders>
          </w:tcPr>
          <w:p w:rsidR="008C5241" w:rsidRDefault="008C5241" w:rsidP="008C5241">
            <w:pPr>
              <w:pStyle w:val="Default"/>
              <w:spacing w:line="480" w:lineRule="auto"/>
              <w:jc w:val="both"/>
              <w:rPr>
                <w:i/>
                <w:iCs/>
                <w:color w:val="auto"/>
                <w:szCs w:val="16"/>
                <w:lang w:val="id-ID"/>
              </w:rPr>
            </w:pPr>
          </w:p>
        </w:tc>
      </w:tr>
      <w:tr w:rsidR="00E33880" w:rsidTr="00F65CDC">
        <w:trPr>
          <w:trHeight w:val="2800"/>
        </w:trPr>
        <w:tc>
          <w:tcPr>
            <w:tcW w:w="959" w:type="dxa"/>
            <w:tcBorders>
              <w:top w:val="single" w:sz="4" w:space="0" w:color="auto"/>
              <w:left w:val="nil"/>
              <w:bottom w:val="single" w:sz="4" w:space="0" w:color="auto"/>
              <w:right w:val="nil"/>
            </w:tcBorders>
          </w:tcPr>
          <w:p w:rsidR="00E33880" w:rsidRPr="008C5241" w:rsidRDefault="00E33880" w:rsidP="008C5241">
            <w:pPr>
              <w:pStyle w:val="Default"/>
              <w:spacing w:line="480" w:lineRule="auto"/>
              <w:jc w:val="center"/>
              <w:rPr>
                <w:iCs/>
                <w:color w:val="auto"/>
                <w:szCs w:val="16"/>
                <w:lang w:val="id-ID"/>
              </w:rPr>
            </w:pPr>
            <w:r w:rsidRPr="008C5241">
              <w:rPr>
                <w:iCs/>
                <w:color w:val="auto"/>
                <w:szCs w:val="16"/>
                <w:lang w:val="id-ID"/>
              </w:rPr>
              <w:t>1.</w:t>
            </w:r>
          </w:p>
          <w:p w:rsidR="00E33880" w:rsidRPr="008C5241" w:rsidRDefault="00E33880" w:rsidP="008C5241">
            <w:pPr>
              <w:pStyle w:val="Default"/>
              <w:spacing w:line="480" w:lineRule="auto"/>
              <w:jc w:val="center"/>
              <w:rPr>
                <w:iCs/>
                <w:color w:val="auto"/>
                <w:szCs w:val="16"/>
                <w:lang w:val="id-ID"/>
              </w:rPr>
            </w:pPr>
            <w:r w:rsidRPr="008C5241">
              <w:rPr>
                <w:iCs/>
                <w:color w:val="auto"/>
                <w:szCs w:val="16"/>
                <w:lang w:val="id-ID"/>
              </w:rPr>
              <w:t>2.</w:t>
            </w:r>
          </w:p>
          <w:p w:rsidR="00E33880" w:rsidRPr="008C5241" w:rsidRDefault="00E33880" w:rsidP="008C5241">
            <w:pPr>
              <w:pStyle w:val="Default"/>
              <w:spacing w:line="480" w:lineRule="auto"/>
              <w:jc w:val="center"/>
              <w:rPr>
                <w:iCs/>
                <w:color w:val="auto"/>
                <w:szCs w:val="16"/>
                <w:lang w:val="id-ID"/>
              </w:rPr>
            </w:pPr>
            <w:r w:rsidRPr="008C5241">
              <w:rPr>
                <w:iCs/>
                <w:color w:val="auto"/>
                <w:szCs w:val="16"/>
                <w:lang w:val="id-ID"/>
              </w:rPr>
              <w:t>3.</w:t>
            </w:r>
          </w:p>
          <w:p w:rsidR="00E33880" w:rsidRPr="008C5241" w:rsidRDefault="00E33880" w:rsidP="008C5241">
            <w:pPr>
              <w:pStyle w:val="Default"/>
              <w:spacing w:line="480" w:lineRule="auto"/>
              <w:jc w:val="center"/>
              <w:rPr>
                <w:iCs/>
                <w:color w:val="auto"/>
                <w:szCs w:val="16"/>
                <w:lang w:val="id-ID"/>
              </w:rPr>
            </w:pPr>
            <w:r w:rsidRPr="008C5241">
              <w:rPr>
                <w:iCs/>
                <w:color w:val="auto"/>
                <w:szCs w:val="16"/>
                <w:lang w:val="id-ID"/>
              </w:rPr>
              <w:t>4.</w:t>
            </w:r>
          </w:p>
          <w:p w:rsidR="00E33880" w:rsidRPr="008C5241" w:rsidRDefault="00E33880" w:rsidP="008C5241">
            <w:pPr>
              <w:pStyle w:val="Default"/>
              <w:spacing w:line="480" w:lineRule="auto"/>
              <w:jc w:val="center"/>
              <w:rPr>
                <w:iCs/>
                <w:color w:val="auto"/>
                <w:szCs w:val="16"/>
                <w:lang w:val="id-ID"/>
              </w:rPr>
            </w:pPr>
            <w:r w:rsidRPr="008C5241">
              <w:rPr>
                <w:iCs/>
                <w:color w:val="auto"/>
                <w:szCs w:val="16"/>
                <w:lang w:val="id-ID"/>
              </w:rPr>
              <w:t>5.</w:t>
            </w:r>
          </w:p>
        </w:tc>
        <w:tc>
          <w:tcPr>
            <w:tcW w:w="1758" w:type="dxa"/>
            <w:tcBorders>
              <w:top w:val="single" w:sz="4" w:space="0" w:color="auto"/>
              <w:left w:val="nil"/>
              <w:bottom w:val="single" w:sz="4" w:space="0" w:color="auto"/>
              <w:right w:val="nil"/>
            </w:tcBorders>
          </w:tcPr>
          <w:p w:rsidR="00E33880" w:rsidRPr="00EC3773" w:rsidRDefault="00E33880"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F65CDC">
              <w:rPr>
                <w:rFonts w:ascii="Times New Roman" w:hAnsi="Times New Roman" w:cs="Times New Roman"/>
                <w:i/>
                <w:sz w:val="24"/>
                <w:szCs w:val="24"/>
              </w:rPr>
              <w:t>ucronata</w:t>
            </w:r>
          </w:p>
          <w:p w:rsidR="00E33880" w:rsidRPr="00EC3773" w:rsidRDefault="00E33880"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F65CDC">
              <w:rPr>
                <w:rFonts w:ascii="Times New Roman" w:hAnsi="Times New Roman" w:cs="Times New Roman"/>
                <w:i/>
                <w:sz w:val="24"/>
                <w:szCs w:val="24"/>
              </w:rPr>
              <w:t>piculata</w:t>
            </w:r>
          </w:p>
          <w:p w:rsidR="00E33880" w:rsidRPr="00EC3773" w:rsidRDefault="00E33880"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B</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g</w:t>
            </w:r>
            <w:r w:rsidR="00F65CDC">
              <w:rPr>
                <w:rFonts w:ascii="Times New Roman" w:hAnsi="Times New Roman" w:cs="Times New Roman"/>
                <w:i/>
                <w:sz w:val="24"/>
                <w:szCs w:val="24"/>
              </w:rPr>
              <w:t>ymnorhizza</w:t>
            </w:r>
          </w:p>
          <w:p w:rsidR="00E33880" w:rsidRPr="00EC3773" w:rsidRDefault="00E33880"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L</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l</w:t>
            </w:r>
            <w:r w:rsidR="00F65CDC">
              <w:rPr>
                <w:rFonts w:ascii="Times New Roman" w:hAnsi="Times New Roman" w:cs="Times New Roman"/>
                <w:i/>
                <w:sz w:val="24"/>
                <w:szCs w:val="24"/>
              </w:rPr>
              <w:t>ittorea</w:t>
            </w:r>
          </w:p>
          <w:p w:rsidR="00E33880" w:rsidRPr="00EC3773" w:rsidRDefault="00E33880"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F65CDC">
              <w:rPr>
                <w:rFonts w:ascii="Times New Roman" w:hAnsi="Times New Roman" w:cs="Times New Roman"/>
                <w:i/>
                <w:sz w:val="24"/>
                <w:szCs w:val="24"/>
              </w:rPr>
              <w:t>agal</w:t>
            </w:r>
          </w:p>
        </w:tc>
        <w:tc>
          <w:tcPr>
            <w:tcW w:w="1359" w:type="dxa"/>
            <w:tcBorders>
              <w:top w:val="single" w:sz="4" w:space="0" w:color="auto"/>
              <w:left w:val="nil"/>
              <w:bottom w:val="single" w:sz="4" w:space="0" w:color="auto"/>
              <w:right w:val="nil"/>
            </w:tcBorders>
          </w:tcPr>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35,</w:t>
            </w:r>
            <w:r w:rsidR="00E33880">
              <w:rPr>
                <w:rFonts w:ascii="Times New Roman" w:hAnsi="Times New Roman" w:cs="Times New Roman"/>
                <w:sz w:val="24"/>
                <w:szCs w:val="24"/>
              </w:rPr>
              <w:t>34</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r w:rsidR="00E33880">
              <w:rPr>
                <w:rFonts w:ascii="Times New Roman" w:hAnsi="Times New Roman" w:cs="Times New Roman"/>
                <w:sz w:val="24"/>
                <w:szCs w:val="24"/>
              </w:rPr>
              <w:t>50</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E33880">
              <w:rPr>
                <w:rFonts w:ascii="Times New Roman" w:hAnsi="Times New Roman" w:cs="Times New Roman"/>
                <w:sz w:val="24"/>
                <w:szCs w:val="24"/>
              </w:rPr>
              <w:t>6</w:t>
            </w:r>
            <w:r w:rsidR="00E33880" w:rsidRPr="00EC3773">
              <w:rPr>
                <w:rFonts w:ascii="Times New Roman" w:hAnsi="Times New Roman" w:cs="Times New Roman"/>
                <w:sz w:val="24"/>
                <w:szCs w:val="24"/>
              </w:rPr>
              <w:t>6</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E33880">
              <w:rPr>
                <w:rFonts w:ascii="Times New Roman" w:hAnsi="Times New Roman" w:cs="Times New Roman"/>
                <w:sz w:val="24"/>
                <w:szCs w:val="24"/>
              </w:rPr>
              <w:t>01</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r w:rsidR="00E33880">
              <w:rPr>
                <w:rFonts w:ascii="Times New Roman" w:hAnsi="Times New Roman" w:cs="Times New Roman"/>
                <w:sz w:val="24"/>
                <w:szCs w:val="24"/>
              </w:rPr>
              <w:t>49</w:t>
            </w:r>
          </w:p>
        </w:tc>
        <w:tc>
          <w:tcPr>
            <w:tcW w:w="1359" w:type="dxa"/>
            <w:tcBorders>
              <w:top w:val="single" w:sz="4" w:space="0" w:color="auto"/>
              <w:left w:val="nil"/>
              <w:bottom w:val="single" w:sz="4" w:space="0" w:color="auto"/>
              <w:right w:val="nil"/>
            </w:tcBorders>
          </w:tcPr>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E33880">
              <w:rPr>
                <w:rFonts w:ascii="Times New Roman" w:hAnsi="Times New Roman" w:cs="Times New Roman"/>
                <w:sz w:val="24"/>
                <w:szCs w:val="24"/>
              </w:rPr>
              <w:t>43</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r w:rsidR="00E33880">
              <w:rPr>
                <w:rFonts w:ascii="Times New Roman" w:hAnsi="Times New Roman" w:cs="Times New Roman"/>
                <w:sz w:val="24"/>
                <w:szCs w:val="24"/>
              </w:rPr>
              <w:t>09</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r w:rsidR="00E33880">
              <w:rPr>
                <w:rFonts w:ascii="Times New Roman" w:hAnsi="Times New Roman" w:cs="Times New Roman"/>
                <w:sz w:val="24"/>
                <w:szCs w:val="24"/>
              </w:rPr>
              <w:t>04</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r w:rsidR="00E33880">
              <w:rPr>
                <w:rFonts w:ascii="Times New Roman" w:hAnsi="Times New Roman" w:cs="Times New Roman"/>
                <w:sz w:val="24"/>
                <w:szCs w:val="24"/>
              </w:rPr>
              <w:t>35</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E33880">
              <w:rPr>
                <w:rFonts w:ascii="Times New Roman" w:hAnsi="Times New Roman" w:cs="Times New Roman"/>
                <w:sz w:val="24"/>
                <w:szCs w:val="24"/>
              </w:rPr>
              <w:t>09</w:t>
            </w:r>
          </w:p>
        </w:tc>
        <w:tc>
          <w:tcPr>
            <w:tcW w:w="1359" w:type="dxa"/>
            <w:tcBorders>
              <w:top w:val="single" w:sz="4" w:space="0" w:color="auto"/>
              <w:left w:val="nil"/>
              <w:bottom w:val="single" w:sz="4" w:space="0" w:color="auto"/>
              <w:right w:val="nil"/>
            </w:tcBorders>
          </w:tcPr>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r w:rsidR="00E33880" w:rsidRPr="00EC3773">
              <w:rPr>
                <w:rFonts w:ascii="Times New Roman" w:hAnsi="Times New Roman" w:cs="Times New Roman"/>
                <w:sz w:val="24"/>
                <w:szCs w:val="24"/>
              </w:rPr>
              <w:t>00</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r w:rsidR="00E33880" w:rsidRPr="00EC3773">
              <w:rPr>
                <w:rFonts w:ascii="Times New Roman" w:hAnsi="Times New Roman" w:cs="Times New Roman"/>
                <w:sz w:val="24"/>
                <w:szCs w:val="24"/>
              </w:rPr>
              <w:t>00</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r w:rsidR="00E33880" w:rsidRPr="00EC3773">
              <w:rPr>
                <w:rFonts w:ascii="Times New Roman" w:hAnsi="Times New Roman" w:cs="Times New Roman"/>
                <w:sz w:val="24"/>
                <w:szCs w:val="24"/>
              </w:rPr>
              <w:t>00</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E33880" w:rsidRPr="00EC3773">
              <w:rPr>
                <w:rFonts w:ascii="Times New Roman" w:hAnsi="Times New Roman" w:cs="Times New Roman"/>
                <w:sz w:val="24"/>
                <w:szCs w:val="24"/>
              </w:rPr>
              <w:t>00</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r w:rsidR="00E33880" w:rsidRPr="00EC3773">
              <w:rPr>
                <w:rFonts w:ascii="Times New Roman" w:hAnsi="Times New Roman" w:cs="Times New Roman"/>
                <w:sz w:val="24"/>
                <w:szCs w:val="24"/>
              </w:rPr>
              <w:t>00</w:t>
            </w:r>
          </w:p>
        </w:tc>
        <w:tc>
          <w:tcPr>
            <w:tcW w:w="1359" w:type="dxa"/>
            <w:tcBorders>
              <w:top w:val="single" w:sz="4" w:space="0" w:color="auto"/>
              <w:left w:val="nil"/>
              <w:bottom w:val="single" w:sz="4" w:space="0" w:color="auto"/>
              <w:right w:val="nil"/>
            </w:tcBorders>
          </w:tcPr>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r w:rsidR="00E33880">
              <w:rPr>
                <w:rFonts w:ascii="Times New Roman" w:hAnsi="Times New Roman" w:cs="Times New Roman"/>
                <w:sz w:val="24"/>
                <w:szCs w:val="24"/>
              </w:rPr>
              <w:t>92</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r w:rsidR="00E33880">
              <w:rPr>
                <w:rFonts w:ascii="Times New Roman" w:hAnsi="Times New Roman" w:cs="Times New Roman"/>
                <w:sz w:val="24"/>
                <w:szCs w:val="24"/>
              </w:rPr>
              <w:t>86</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r w:rsidR="00E33880">
              <w:rPr>
                <w:rFonts w:ascii="Times New Roman" w:hAnsi="Times New Roman" w:cs="Times New Roman"/>
                <w:sz w:val="24"/>
                <w:szCs w:val="24"/>
              </w:rPr>
              <w:t>57</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E33880">
              <w:rPr>
                <w:rFonts w:ascii="Times New Roman" w:hAnsi="Times New Roman" w:cs="Times New Roman"/>
                <w:sz w:val="24"/>
                <w:szCs w:val="24"/>
              </w:rPr>
              <w:t>12</w:t>
            </w:r>
          </w:p>
          <w:p w:rsidR="00E33880" w:rsidRPr="00EC3773" w:rsidRDefault="00263421" w:rsidP="007663D8">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r w:rsidR="00E33880">
              <w:rPr>
                <w:rFonts w:ascii="Times New Roman" w:hAnsi="Times New Roman" w:cs="Times New Roman"/>
                <w:sz w:val="24"/>
                <w:szCs w:val="24"/>
              </w:rPr>
              <w:t>53</w:t>
            </w:r>
          </w:p>
        </w:tc>
      </w:tr>
      <w:tr w:rsidR="008C5241" w:rsidTr="00173810">
        <w:tc>
          <w:tcPr>
            <w:tcW w:w="2717" w:type="dxa"/>
            <w:gridSpan w:val="2"/>
            <w:tcBorders>
              <w:top w:val="single" w:sz="4" w:space="0" w:color="auto"/>
              <w:left w:val="nil"/>
              <w:bottom w:val="single" w:sz="4" w:space="0" w:color="auto"/>
              <w:right w:val="nil"/>
            </w:tcBorders>
          </w:tcPr>
          <w:p w:rsidR="008C5241" w:rsidRPr="008C5241" w:rsidRDefault="008C5241" w:rsidP="008C5241">
            <w:pPr>
              <w:pStyle w:val="Default"/>
              <w:spacing w:line="480" w:lineRule="auto"/>
              <w:jc w:val="center"/>
              <w:rPr>
                <w:iCs/>
                <w:color w:val="auto"/>
                <w:szCs w:val="16"/>
                <w:lang w:val="id-ID"/>
              </w:rPr>
            </w:pPr>
            <w:r w:rsidRPr="008C5241">
              <w:rPr>
                <w:iCs/>
                <w:color w:val="auto"/>
                <w:szCs w:val="16"/>
                <w:lang w:val="id-ID"/>
              </w:rPr>
              <w:t>Jumlah</w:t>
            </w:r>
          </w:p>
        </w:tc>
        <w:tc>
          <w:tcPr>
            <w:tcW w:w="1359" w:type="dxa"/>
            <w:tcBorders>
              <w:top w:val="single" w:sz="4" w:space="0" w:color="auto"/>
              <w:left w:val="nil"/>
              <w:bottom w:val="single" w:sz="4" w:space="0" w:color="auto"/>
              <w:right w:val="nil"/>
            </w:tcBorders>
          </w:tcPr>
          <w:p w:rsidR="008C5241" w:rsidRPr="00EC3773" w:rsidRDefault="008C5241"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8C5241" w:rsidRPr="00EC3773" w:rsidRDefault="008C5241"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8C5241" w:rsidRPr="00EC3773" w:rsidRDefault="008C5241"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left w:val="nil"/>
              <w:bottom w:val="single" w:sz="4" w:space="0" w:color="auto"/>
              <w:right w:val="nil"/>
            </w:tcBorders>
          </w:tcPr>
          <w:p w:rsidR="008C5241" w:rsidRPr="00EC3773" w:rsidRDefault="008C5241" w:rsidP="007663D8">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CB0108" w:rsidRPr="0016092B" w:rsidRDefault="00CB0108" w:rsidP="0016092B">
      <w:pPr>
        <w:pStyle w:val="Default"/>
        <w:jc w:val="both"/>
        <w:rPr>
          <w:iCs/>
          <w:color w:val="auto"/>
          <w:szCs w:val="16"/>
          <w:lang w:val="id-ID"/>
        </w:rPr>
      </w:pPr>
    </w:p>
    <w:p w:rsidR="00CB0108" w:rsidRPr="00EC3773" w:rsidRDefault="00CB0108" w:rsidP="00CB0108">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w:t>
      </w:r>
      <w:r w:rsidR="00981C1D"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366E74">
        <w:rPr>
          <w:rFonts w:ascii="Times New Roman" w:hAnsi="Times New Roman" w:cs="Times New Roman"/>
          <w:sz w:val="24"/>
          <w:szCs w:val="24"/>
        </w:rPr>
        <w:t>35,34</w:t>
      </w:r>
      <w:r w:rsidRPr="00EC3773">
        <w:rPr>
          <w:rFonts w:ascii="Times New Roman" w:hAnsi="Times New Roman" w:cs="Times New Roman"/>
          <w:sz w:val="24"/>
          <w:szCs w:val="24"/>
        </w:rPr>
        <w:t xml:space="preserve">%, </w:t>
      </w:r>
      <w:r w:rsidR="00366E74">
        <w:rPr>
          <w:rFonts w:ascii="Times New Roman" w:hAnsi="Times New Roman" w:cs="Times New Roman"/>
          <w:sz w:val="24"/>
          <w:szCs w:val="24"/>
        </w:rPr>
        <w:t>30,43</w:t>
      </w:r>
      <w:r w:rsidRPr="00EC3773">
        <w:rPr>
          <w:rFonts w:ascii="Times New Roman" w:hAnsi="Times New Roman" w:cs="Times New Roman"/>
          <w:sz w:val="24"/>
          <w:szCs w:val="24"/>
        </w:rPr>
        <w:t xml:space="preserve">% dan </w:t>
      </w:r>
      <w:r w:rsidR="00981C1D" w:rsidRPr="00EC3773">
        <w:rPr>
          <w:rFonts w:ascii="Times New Roman" w:hAnsi="Times New Roman" w:cs="Times New Roman"/>
          <w:sz w:val="24"/>
          <w:szCs w:val="24"/>
        </w:rPr>
        <w:t>24,00</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w:t>
      </w:r>
      <w:r w:rsidR="00981C1D"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981C1D" w:rsidRPr="00EC3773">
        <w:rPr>
          <w:rFonts w:ascii="Times New Roman" w:hAnsi="Times New Roman" w:cs="Times New Roman"/>
          <w:sz w:val="24"/>
          <w:szCs w:val="24"/>
        </w:rPr>
        <w:t>26,</w:t>
      </w:r>
      <w:r w:rsidR="00366E74">
        <w:rPr>
          <w:rFonts w:ascii="Times New Roman" w:hAnsi="Times New Roman" w:cs="Times New Roman"/>
          <w:sz w:val="24"/>
          <w:szCs w:val="24"/>
        </w:rPr>
        <w:t>50</w:t>
      </w:r>
      <w:r w:rsidRPr="00EC3773">
        <w:rPr>
          <w:rFonts w:ascii="Times New Roman" w:hAnsi="Times New Roman" w:cs="Times New Roman"/>
          <w:sz w:val="24"/>
          <w:szCs w:val="24"/>
        </w:rPr>
        <w:t xml:space="preserve">%, </w:t>
      </w:r>
      <w:r w:rsidR="00366E74">
        <w:rPr>
          <w:rFonts w:ascii="Times New Roman" w:hAnsi="Times New Roman" w:cs="Times New Roman"/>
          <w:sz w:val="24"/>
          <w:szCs w:val="24"/>
        </w:rPr>
        <w:t>26,09</w:t>
      </w:r>
      <w:r w:rsidRPr="00EC3773">
        <w:rPr>
          <w:rFonts w:ascii="Times New Roman" w:hAnsi="Times New Roman" w:cs="Times New Roman"/>
          <w:sz w:val="24"/>
          <w:szCs w:val="24"/>
        </w:rPr>
        <w:t xml:space="preserve">% dan </w:t>
      </w:r>
      <w:r w:rsidR="00981C1D" w:rsidRPr="00EC3773">
        <w:rPr>
          <w:rFonts w:ascii="Times New Roman" w:hAnsi="Times New Roman" w:cs="Times New Roman"/>
          <w:sz w:val="24"/>
          <w:szCs w:val="24"/>
        </w:rPr>
        <w:t>28,00</w:t>
      </w:r>
      <w:r w:rsidRPr="00EC3773">
        <w:rPr>
          <w:rFonts w:ascii="Times New Roman" w:hAnsi="Times New Roman" w:cs="Times New Roman"/>
          <w:sz w:val="24"/>
          <w:szCs w:val="24"/>
        </w:rPr>
        <w:t xml:space="preserve">%. Spesies </w:t>
      </w:r>
      <w:r w:rsidR="00F46294">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w:t>
      </w:r>
      <w:r w:rsidR="00981C1D"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366E74">
        <w:rPr>
          <w:rFonts w:ascii="Times New Roman" w:hAnsi="Times New Roman" w:cs="Times New Roman"/>
          <w:sz w:val="24"/>
          <w:szCs w:val="24"/>
        </w:rPr>
        <w:t>24,49</w:t>
      </w:r>
      <w:r w:rsidRPr="00EC3773">
        <w:rPr>
          <w:rFonts w:ascii="Times New Roman" w:hAnsi="Times New Roman" w:cs="Times New Roman"/>
          <w:sz w:val="24"/>
          <w:szCs w:val="24"/>
        </w:rPr>
        <w:t xml:space="preserve">%, </w:t>
      </w:r>
      <w:r w:rsidR="00366E74">
        <w:rPr>
          <w:rFonts w:ascii="Times New Roman" w:hAnsi="Times New Roman" w:cs="Times New Roman"/>
          <w:sz w:val="24"/>
          <w:szCs w:val="24"/>
        </w:rPr>
        <w:t>20,09</w:t>
      </w:r>
      <w:r w:rsidRPr="00EC3773">
        <w:rPr>
          <w:rFonts w:ascii="Times New Roman" w:hAnsi="Times New Roman" w:cs="Times New Roman"/>
          <w:sz w:val="24"/>
          <w:szCs w:val="24"/>
        </w:rPr>
        <w:t xml:space="preserve">% dan </w:t>
      </w:r>
      <w:r w:rsidR="00981C1D" w:rsidRPr="00EC3773">
        <w:rPr>
          <w:rFonts w:ascii="Times New Roman" w:hAnsi="Times New Roman" w:cs="Times New Roman"/>
          <w:sz w:val="24"/>
          <w:szCs w:val="24"/>
        </w:rPr>
        <w:t>24,00</w:t>
      </w:r>
      <w:r w:rsidRPr="00EC3773">
        <w:rPr>
          <w:rFonts w:ascii="Times New Roman" w:hAnsi="Times New Roman" w:cs="Times New Roman"/>
          <w:sz w:val="24"/>
          <w:szCs w:val="24"/>
        </w:rPr>
        <w:t xml:space="preserve">%.  Spesies </w:t>
      </w:r>
      <w:r w:rsidR="00D56346">
        <w:rPr>
          <w:rFonts w:ascii="Times New Roman" w:hAnsi="Times New Roman" w:cs="Times New Roman"/>
          <w:i/>
          <w:sz w:val="24"/>
          <w:szCs w:val="24"/>
        </w:rPr>
        <w:t>B. y</w:t>
      </w:r>
      <w:r w:rsidRPr="00EC3773">
        <w:rPr>
          <w:rFonts w:ascii="Times New Roman" w:hAnsi="Times New Roman" w:cs="Times New Roman"/>
          <w:i/>
          <w:sz w:val="24"/>
          <w:szCs w:val="24"/>
        </w:rPr>
        <w:t>ymno</w:t>
      </w:r>
      <w:r w:rsidR="00744218">
        <w:rPr>
          <w:rFonts w:ascii="Times New Roman" w:hAnsi="Times New Roman" w:cs="Times New Roman"/>
          <w:i/>
          <w:sz w:val="24"/>
          <w:szCs w:val="24"/>
        </w:rPr>
        <w:t>rrhiza</w:t>
      </w:r>
      <w:r w:rsidRPr="00EC3773">
        <w:rPr>
          <w:rFonts w:ascii="Times New Roman" w:hAnsi="Times New Roman" w:cs="Times New Roman"/>
          <w:sz w:val="24"/>
          <w:szCs w:val="24"/>
        </w:rPr>
        <w:t xml:space="preserve"> dengan jumlah </w:t>
      </w:r>
      <w:r w:rsidR="00981C1D"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366E74">
        <w:rPr>
          <w:rFonts w:ascii="Times New Roman" w:hAnsi="Times New Roman" w:cs="Times New Roman"/>
          <w:sz w:val="24"/>
          <w:szCs w:val="24"/>
        </w:rPr>
        <w:t>11,6</w:t>
      </w:r>
      <w:r w:rsidR="00981C1D" w:rsidRPr="00EC3773">
        <w:rPr>
          <w:rFonts w:ascii="Times New Roman" w:hAnsi="Times New Roman" w:cs="Times New Roman"/>
          <w:sz w:val="24"/>
          <w:szCs w:val="24"/>
        </w:rPr>
        <w:t>6</w:t>
      </w:r>
      <w:r w:rsidRPr="00EC3773">
        <w:rPr>
          <w:rFonts w:ascii="Times New Roman" w:hAnsi="Times New Roman" w:cs="Times New Roman"/>
          <w:sz w:val="24"/>
          <w:szCs w:val="24"/>
        </w:rPr>
        <w:t xml:space="preserve">%, </w:t>
      </w:r>
      <w:r w:rsidR="00366E74">
        <w:rPr>
          <w:rFonts w:ascii="Times New Roman" w:hAnsi="Times New Roman" w:cs="Times New Roman"/>
          <w:sz w:val="24"/>
          <w:szCs w:val="24"/>
        </w:rPr>
        <w:t>13,04</w:t>
      </w:r>
      <w:r w:rsidRPr="00EC3773">
        <w:rPr>
          <w:rFonts w:ascii="Times New Roman" w:hAnsi="Times New Roman" w:cs="Times New Roman"/>
          <w:sz w:val="24"/>
          <w:szCs w:val="24"/>
        </w:rPr>
        <w:t xml:space="preserve">% dan </w:t>
      </w:r>
      <w:r w:rsidR="00981C1D" w:rsidRPr="00EC3773">
        <w:rPr>
          <w:rFonts w:ascii="Times New Roman" w:hAnsi="Times New Roman" w:cs="Times New Roman"/>
          <w:sz w:val="24"/>
          <w:szCs w:val="24"/>
        </w:rPr>
        <w:t>16,00</w:t>
      </w:r>
      <w:r w:rsidRPr="00EC3773">
        <w:rPr>
          <w:rFonts w:ascii="Times New Roman" w:hAnsi="Times New Roman" w:cs="Times New Roman"/>
          <w:sz w:val="24"/>
          <w:szCs w:val="24"/>
        </w:rPr>
        <w:t xml:space="preserve">%. Spesies </w:t>
      </w:r>
      <w:r w:rsidR="00D56346">
        <w:rPr>
          <w:rFonts w:ascii="Times New Roman" w:hAnsi="Times New Roman" w:cs="Times New Roman"/>
          <w:i/>
          <w:sz w:val="24"/>
          <w:szCs w:val="24"/>
        </w:rPr>
        <w:t>L. l</w:t>
      </w:r>
      <w:r w:rsidRPr="00EC3773">
        <w:rPr>
          <w:rFonts w:ascii="Times New Roman" w:hAnsi="Times New Roman" w:cs="Times New Roman"/>
          <w:i/>
          <w:sz w:val="24"/>
          <w:szCs w:val="24"/>
        </w:rPr>
        <w:t>ittorea</w:t>
      </w:r>
      <w:r w:rsidRPr="00EC3773">
        <w:rPr>
          <w:rFonts w:ascii="Times New Roman" w:hAnsi="Times New Roman" w:cs="Times New Roman"/>
          <w:sz w:val="24"/>
          <w:szCs w:val="24"/>
        </w:rPr>
        <w:t xml:space="preserve"> dengan jumlah </w:t>
      </w:r>
      <w:r w:rsidR="00981C1D"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366E74">
        <w:rPr>
          <w:rFonts w:ascii="Times New Roman" w:hAnsi="Times New Roman" w:cs="Times New Roman"/>
          <w:sz w:val="24"/>
          <w:szCs w:val="24"/>
        </w:rPr>
        <w:t>6,01</w:t>
      </w:r>
      <w:r w:rsidRPr="00EC3773">
        <w:rPr>
          <w:rFonts w:ascii="Times New Roman" w:hAnsi="Times New Roman" w:cs="Times New Roman"/>
          <w:sz w:val="24"/>
          <w:szCs w:val="24"/>
        </w:rPr>
        <w:t xml:space="preserve">%, </w:t>
      </w:r>
      <w:r w:rsidR="00366E74">
        <w:rPr>
          <w:rFonts w:ascii="Times New Roman" w:hAnsi="Times New Roman" w:cs="Times New Roman"/>
          <w:sz w:val="24"/>
          <w:szCs w:val="24"/>
        </w:rPr>
        <w:t>4,35</w:t>
      </w:r>
      <w:r w:rsidRPr="00EC3773">
        <w:rPr>
          <w:rFonts w:ascii="Times New Roman" w:hAnsi="Times New Roman" w:cs="Times New Roman"/>
          <w:sz w:val="24"/>
          <w:szCs w:val="24"/>
        </w:rPr>
        <w:t xml:space="preserve">% dan </w:t>
      </w:r>
      <w:r w:rsidR="00981C1D" w:rsidRPr="00EC3773">
        <w:rPr>
          <w:rFonts w:ascii="Times New Roman" w:hAnsi="Times New Roman" w:cs="Times New Roman"/>
          <w:sz w:val="24"/>
          <w:szCs w:val="24"/>
        </w:rPr>
        <w:t>8,00</w:t>
      </w:r>
      <w:r w:rsidRPr="00EC3773">
        <w:rPr>
          <w:rFonts w:ascii="Times New Roman" w:hAnsi="Times New Roman" w:cs="Times New Roman"/>
          <w:sz w:val="24"/>
          <w:szCs w:val="24"/>
        </w:rPr>
        <w:t xml:space="preserve">%. </w:t>
      </w:r>
    </w:p>
    <w:p w:rsidR="00CB0108" w:rsidRPr="00EC3773" w:rsidRDefault="000C778A" w:rsidP="00CB0108">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w:t>
      </w:r>
      <w:r w:rsidR="006C3202" w:rsidRPr="00EC3773">
        <w:rPr>
          <w:rFonts w:ascii="Times New Roman" w:hAnsi="Times New Roman" w:cs="Times New Roman"/>
          <w:sz w:val="24"/>
          <w:szCs w:val="24"/>
        </w:rPr>
        <w:t>F</w:t>
      </w:r>
      <w:r w:rsidRPr="00EC3773">
        <w:rPr>
          <w:rFonts w:ascii="Times New Roman" w:hAnsi="Times New Roman" w:cs="Times New Roman"/>
          <w:sz w:val="24"/>
          <w:szCs w:val="24"/>
        </w:rPr>
        <w:t xml:space="preserve">R </w:t>
      </w:r>
      <w:r w:rsidR="00CB0108" w:rsidRPr="00EC3773">
        <w:rPr>
          <w:rFonts w:ascii="Times New Roman" w:hAnsi="Times New Roman" w:cs="Times New Roman"/>
          <w:sz w:val="24"/>
          <w:szCs w:val="24"/>
        </w:rPr>
        <w:t xml:space="preserve">untuk tingkat </w:t>
      </w:r>
      <w:r w:rsidR="00E41B0A" w:rsidRPr="00EC3773">
        <w:rPr>
          <w:rFonts w:ascii="Times New Roman" w:hAnsi="Times New Roman" w:cs="Times New Roman"/>
          <w:sz w:val="24"/>
          <w:szCs w:val="24"/>
        </w:rPr>
        <w:t>pohon</w:t>
      </w:r>
      <w:r w:rsidR="00CB0108" w:rsidRPr="00EC3773">
        <w:rPr>
          <w:rFonts w:ascii="Times New Roman" w:hAnsi="Times New Roman" w:cs="Times New Roman"/>
          <w:sz w:val="24"/>
          <w:szCs w:val="24"/>
        </w:rPr>
        <w:t xml:space="preserve"> pada setiap stasiun yaitu </w:t>
      </w:r>
      <w:r w:rsidR="00CB0108" w:rsidRPr="00EC3773">
        <w:rPr>
          <w:rFonts w:ascii="Times New Roman" w:hAnsi="Times New Roman" w:cs="Times New Roman"/>
          <w:i/>
          <w:sz w:val="24"/>
          <w:szCs w:val="24"/>
        </w:rPr>
        <w:t>R. mucronatta</w:t>
      </w:r>
      <w:r w:rsidR="00CB0108" w:rsidRPr="00EC3773">
        <w:rPr>
          <w:rFonts w:ascii="Times New Roman" w:hAnsi="Times New Roman" w:cs="Times New Roman"/>
          <w:sz w:val="24"/>
          <w:szCs w:val="24"/>
        </w:rPr>
        <w:t xml:space="preserve"> dengan rata-rata </w:t>
      </w:r>
      <w:r w:rsidR="006C3202" w:rsidRPr="00EC3773">
        <w:rPr>
          <w:rFonts w:ascii="Times New Roman" w:hAnsi="Times New Roman" w:cs="Times New Roman"/>
          <w:sz w:val="24"/>
          <w:szCs w:val="24"/>
        </w:rPr>
        <w:t>F</w:t>
      </w:r>
      <w:r w:rsidR="00CB0108" w:rsidRPr="00EC3773">
        <w:rPr>
          <w:rFonts w:ascii="Times New Roman" w:hAnsi="Times New Roman" w:cs="Times New Roman"/>
          <w:sz w:val="24"/>
          <w:szCs w:val="24"/>
        </w:rPr>
        <w:t xml:space="preserve">R </w:t>
      </w:r>
      <w:r w:rsidR="006C1542">
        <w:rPr>
          <w:rFonts w:ascii="Times New Roman" w:hAnsi="Times New Roman" w:cs="Times New Roman"/>
          <w:sz w:val="24"/>
          <w:szCs w:val="24"/>
        </w:rPr>
        <w:t>29,92</w:t>
      </w:r>
      <w:r w:rsidR="00C109AF" w:rsidRPr="00EC3773">
        <w:rPr>
          <w:rFonts w:ascii="Times New Roman" w:hAnsi="Times New Roman" w:cs="Times New Roman"/>
          <w:sz w:val="24"/>
          <w:szCs w:val="24"/>
        </w:rPr>
        <w:t>%. S</w:t>
      </w:r>
      <w:r w:rsidR="00CB0108" w:rsidRPr="00EC3773">
        <w:rPr>
          <w:rFonts w:ascii="Times New Roman" w:hAnsi="Times New Roman" w:cs="Times New Roman"/>
          <w:sz w:val="24"/>
          <w:szCs w:val="24"/>
        </w:rPr>
        <w:t xml:space="preserve">pesies </w:t>
      </w:r>
      <w:r w:rsidR="00CB0108" w:rsidRPr="00EC3773">
        <w:rPr>
          <w:rFonts w:ascii="Times New Roman" w:hAnsi="Times New Roman" w:cs="Times New Roman"/>
          <w:i/>
          <w:sz w:val="24"/>
          <w:szCs w:val="24"/>
        </w:rPr>
        <w:t>R. apiculata</w:t>
      </w:r>
      <w:r w:rsidR="00CB0108" w:rsidRPr="00EC3773">
        <w:rPr>
          <w:rFonts w:ascii="Times New Roman" w:hAnsi="Times New Roman" w:cs="Times New Roman"/>
          <w:sz w:val="24"/>
          <w:szCs w:val="24"/>
        </w:rPr>
        <w:t xml:space="preserve"> dengan rata-rata </w:t>
      </w:r>
      <w:r w:rsidR="006C3202" w:rsidRPr="00EC3773">
        <w:rPr>
          <w:rFonts w:ascii="Times New Roman" w:hAnsi="Times New Roman" w:cs="Times New Roman"/>
          <w:sz w:val="24"/>
          <w:szCs w:val="24"/>
        </w:rPr>
        <w:t>F</w:t>
      </w:r>
      <w:r w:rsidR="00CB0108" w:rsidRPr="00EC3773">
        <w:rPr>
          <w:rFonts w:ascii="Times New Roman" w:hAnsi="Times New Roman" w:cs="Times New Roman"/>
          <w:sz w:val="24"/>
          <w:szCs w:val="24"/>
        </w:rPr>
        <w:t xml:space="preserve">R </w:t>
      </w:r>
      <w:r w:rsidR="006C1542">
        <w:rPr>
          <w:rFonts w:ascii="Times New Roman" w:hAnsi="Times New Roman" w:cs="Times New Roman"/>
          <w:sz w:val="24"/>
          <w:szCs w:val="24"/>
        </w:rPr>
        <w:t>26,86</w:t>
      </w:r>
      <w:r w:rsidR="00C109AF" w:rsidRPr="00EC3773">
        <w:rPr>
          <w:rFonts w:ascii="Times New Roman" w:hAnsi="Times New Roman" w:cs="Times New Roman"/>
          <w:sz w:val="24"/>
          <w:szCs w:val="24"/>
        </w:rPr>
        <w:t>%. S</w:t>
      </w:r>
      <w:r w:rsidR="00CB0108" w:rsidRPr="00EC3773">
        <w:rPr>
          <w:rFonts w:ascii="Times New Roman" w:hAnsi="Times New Roman" w:cs="Times New Roman"/>
          <w:sz w:val="24"/>
          <w:szCs w:val="24"/>
        </w:rPr>
        <w:t xml:space="preserve">pesies </w:t>
      </w:r>
      <w:r w:rsidR="00CB0108" w:rsidRPr="00EC3773">
        <w:rPr>
          <w:rFonts w:ascii="Times New Roman" w:hAnsi="Times New Roman" w:cs="Times New Roman"/>
          <w:i/>
          <w:sz w:val="24"/>
          <w:szCs w:val="24"/>
        </w:rPr>
        <w:t>B. gymn</w:t>
      </w:r>
      <w:r w:rsidR="00A17CE2">
        <w:rPr>
          <w:rFonts w:ascii="Times New Roman" w:hAnsi="Times New Roman" w:cs="Times New Roman"/>
          <w:i/>
          <w:sz w:val="24"/>
          <w:szCs w:val="24"/>
        </w:rPr>
        <w:t>orrhiza</w:t>
      </w:r>
      <w:r w:rsidR="00CB0108" w:rsidRPr="00EC3773">
        <w:rPr>
          <w:rFonts w:ascii="Times New Roman" w:hAnsi="Times New Roman" w:cs="Times New Roman"/>
          <w:sz w:val="24"/>
          <w:szCs w:val="24"/>
        </w:rPr>
        <w:t xml:space="preserve"> dengan rata-rata </w:t>
      </w:r>
      <w:r w:rsidR="006C3202" w:rsidRPr="00EC3773">
        <w:rPr>
          <w:rFonts w:ascii="Times New Roman" w:hAnsi="Times New Roman" w:cs="Times New Roman"/>
          <w:sz w:val="24"/>
          <w:szCs w:val="24"/>
        </w:rPr>
        <w:t>F</w:t>
      </w:r>
      <w:r w:rsidR="00CB0108" w:rsidRPr="00EC3773">
        <w:rPr>
          <w:rFonts w:ascii="Times New Roman" w:hAnsi="Times New Roman" w:cs="Times New Roman"/>
          <w:sz w:val="24"/>
          <w:szCs w:val="24"/>
        </w:rPr>
        <w:t xml:space="preserve">R </w:t>
      </w:r>
      <w:r w:rsidR="006C1542">
        <w:rPr>
          <w:rFonts w:ascii="Times New Roman" w:hAnsi="Times New Roman" w:cs="Times New Roman"/>
          <w:sz w:val="24"/>
          <w:szCs w:val="24"/>
        </w:rPr>
        <w:t>13,57</w:t>
      </w:r>
      <w:r w:rsidR="00C109AF" w:rsidRPr="00EC3773">
        <w:rPr>
          <w:rFonts w:ascii="Times New Roman" w:hAnsi="Times New Roman" w:cs="Times New Roman"/>
          <w:sz w:val="24"/>
          <w:szCs w:val="24"/>
        </w:rPr>
        <w:t>%. S</w:t>
      </w:r>
      <w:r w:rsidR="00CB0108" w:rsidRPr="00EC3773">
        <w:rPr>
          <w:rFonts w:ascii="Times New Roman" w:hAnsi="Times New Roman" w:cs="Times New Roman"/>
          <w:sz w:val="24"/>
          <w:szCs w:val="24"/>
        </w:rPr>
        <w:t xml:space="preserve">pesies </w:t>
      </w:r>
      <w:r w:rsidR="00CB0108" w:rsidRPr="00EC3773">
        <w:rPr>
          <w:rFonts w:ascii="Times New Roman" w:hAnsi="Times New Roman" w:cs="Times New Roman"/>
          <w:i/>
          <w:sz w:val="24"/>
          <w:szCs w:val="24"/>
        </w:rPr>
        <w:t>L. littorea</w:t>
      </w:r>
      <w:r w:rsidR="00CB0108" w:rsidRPr="00EC3773">
        <w:rPr>
          <w:rFonts w:ascii="Times New Roman" w:hAnsi="Times New Roman" w:cs="Times New Roman"/>
          <w:sz w:val="24"/>
          <w:szCs w:val="24"/>
        </w:rPr>
        <w:t xml:space="preserve"> dengan nilai rata-rata </w:t>
      </w:r>
      <w:r w:rsidR="006C3202" w:rsidRPr="00EC3773">
        <w:rPr>
          <w:rFonts w:ascii="Times New Roman" w:hAnsi="Times New Roman" w:cs="Times New Roman"/>
          <w:sz w:val="24"/>
          <w:szCs w:val="24"/>
        </w:rPr>
        <w:t>F</w:t>
      </w:r>
      <w:r w:rsidR="00CB0108" w:rsidRPr="00EC3773">
        <w:rPr>
          <w:rFonts w:ascii="Times New Roman" w:hAnsi="Times New Roman" w:cs="Times New Roman"/>
          <w:sz w:val="24"/>
          <w:szCs w:val="24"/>
        </w:rPr>
        <w:t xml:space="preserve">R </w:t>
      </w:r>
      <w:r w:rsidR="006C1542">
        <w:rPr>
          <w:rFonts w:ascii="Times New Roman" w:hAnsi="Times New Roman" w:cs="Times New Roman"/>
          <w:sz w:val="24"/>
          <w:szCs w:val="24"/>
        </w:rPr>
        <w:t>6,12</w:t>
      </w:r>
      <w:r w:rsidR="00C109AF" w:rsidRPr="00EC3773">
        <w:rPr>
          <w:rFonts w:ascii="Times New Roman" w:hAnsi="Times New Roman" w:cs="Times New Roman"/>
          <w:sz w:val="24"/>
          <w:szCs w:val="24"/>
        </w:rPr>
        <w:t>%. S</w:t>
      </w:r>
      <w:r w:rsidR="00CB0108" w:rsidRPr="00EC3773">
        <w:rPr>
          <w:rFonts w:ascii="Times New Roman" w:hAnsi="Times New Roman" w:cs="Times New Roman"/>
          <w:sz w:val="24"/>
          <w:szCs w:val="24"/>
        </w:rPr>
        <w:t xml:space="preserve">pesies </w:t>
      </w:r>
      <w:r w:rsidR="00CB0108" w:rsidRPr="00EC3773">
        <w:rPr>
          <w:rFonts w:ascii="Times New Roman" w:hAnsi="Times New Roman" w:cs="Times New Roman"/>
          <w:i/>
          <w:sz w:val="24"/>
          <w:szCs w:val="24"/>
        </w:rPr>
        <w:t>C. tagal</w:t>
      </w:r>
      <w:r w:rsidR="00CB0108" w:rsidRPr="00EC3773">
        <w:rPr>
          <w:rFonts w:ascii="Times New Roman" w:hAnsi="Times New Roman" w:cs="Times New Roman"/>
          <w:sz w:val="24"/>
          <w:szCs w:val="24"/>
        </w:rPr>
        <w:t xml:space="preserve"> dengan nilai rata-rata </w:t>
      </w:r>
      <w:r w:rsidR="006C3202" w:rsidRPr="00EC3773">
        <w:rPr>
          <w:rFonts w:ascii="Times New Roman" w:hAnsi="Times New Roman" w:cs="Times New Roman"/>
          <w:sz w:val="24"/>
          <w:szCs w:val="24"/>
        </w:rPr>
        <w:t>F</w:t>
      </w:r>
      <w:r w:rsidR="00CB0108" w:rsidRPr="00EC3773">
        <w:rPr>
          <w:rFonts w:ascii="Times New Roman" w:hAnsi="Times New Roman" w:cs="Times New Roman"/>
          <w:sz w:val="24"/>
          <w:szCs w:val="24"/>
        </w:rPr>
        <w:t xml:space="preserve">R </w:t>
      </w:r>
      <w:r w:rsidR="006C1542">
        <w:rPr>
          <w:rFonts w:ascii="Times New Roman" w:hAnsi="Times New Roman" w:cs="Times New Roman"/>
          <w:sz w:val="24"/>
          <w:szCs w:val="24"/>
        </w:rPr>
        <w:t>23,53</w:t>
      </w:r>
      <w:r w:rsidR="00CB0108" w:rsidRPr="00EC3773">
        <w:rPr>
          <w:rFonts w:ascii="Times New Roman" w:hAnsi="Times New Roman" w:cs="Times New Roman"/>
          <w:sz w:val="24"/>
          <w:szCs w:val="24"/>
        </w:rPr>
        <w:t>%.</w:t>
      </w:r>
    </w:p>
    <w:p w:rsidR="00915739" w:rsidRDefault="00E41B0A" w:rsidP="00E41B0A">
      <w:pPr>
        <w:autoSpaceDE w:val="0"/>
        <w:autoSpaceDN w:val="0"/>
        <w:adjustRightInd w:val="0"/>
        <w:spacing w:after="0" w:line="480" w:lineRule="auto"/>
        <w:ind w:firstLine="709"/>
        <w:jc w:val="both"/>
        <w:rPr>
          <w:rFonts w:ascii="Times New Roman" w:hAnsi="Times New Roman" w:cs="Times New Roman"/>
          <w:sz w:val="24"/>
          <w:szCs w:val="24"/>
        </w:rPr>
      </w:pPr>
      <w:r w:rsidRPr="004C1E61">
        <w:rPr>
          <w:rFonts w:ascii="Times New Roman" w:hAnsi="Times New Roman" w:cs="Times New Roman"/>
          <w:b/>
          <w:sz w:val="24"/>
        </w:rPr>
        <w:t xml:space="preserve">Poedjirahajoe </w:t>
      </w:r>
      <w:r w:rsidRPr="001B6459">
        <w:rPr>
          <w:rFonts w:ascii="Times New Roman" w:hAnsi="Times New Roman" w:cs="Times New Roman"/>
          <w:b/>
          <w:i/>
          <w:sz w:val="24"/>
        </w:rPr>
        <w:t>et al</w:t>
      </w:r>
      <w:r w:rsidR="008544EB" w:rsidRPr="004C1E61">
        <w:rPr>
          <w:rFonts w:ascii="Times New Roman" w:hAnsi="Times New Roman" w:cs="Times New Roman"/>
          <w:b/>
          <w:sz w:val="24"/>
        </w:rPr>
        <w:t>.</w:t>
      </w:r>
      <w:r w:rsidRPr="004C1E61">
        <w:rPr>
          <w:rFonts w:ascii="Times New Roman" w:hAnsi="Times New Roman" w:cs="Times New Roman"/>
          <w:b/>
          <w:sz w:val="24"/>
        </w:rPr>
        <w:t>,</w:t>
      </w:r>
      <w:r w:rsidR="00B46B1A" w:rsidRPr="004C1E61">
        <w:rPr>
          <w:rFonts w:ascii="Times New Roman" w:hAnsi="Times New Roman" w:cs="Times New Roman"/>
          <w:b/>
          <w:sz w:val="24"/>
        </w:rPr>
        <w:t xml:space="preserve"> </w:t>
      </w:r>
      <w:r w:rsidR="00F7050A" w:rsidRPr="004C1E61">
        <w:rPr>
          <w:rFonts w:ascii="Times New Roman" w:hAnsi="Times New Roman" w:cs="Times New Roman"/>
          <w:b/>
          <w:sz w:val="24"/>
        </w:rPr>
        <w:t>(</w:t>
      </w:r>
      <w:r w:rsidRPr="004C1E61">
        <w:rPr>
          <w:rFonts w:ascii="Times New Roman" w:hAnsi="Times New Roman" w:cs="Times New Roman"/>
          <w:b/>
          <w:sz w:val="24"/>
        </w:rPr>
        <w:t>2017)</w:t>
      </w:r>
      <w:r w:rsidRPr="00EC3773">
        <w:rPr>
          <w:rFonts w:ascii="Times New Roman" w:hAnsi="Times New Roman" w:cs="Times New Roman"/>
          <w:sz w:val="24"/>
          <w:szCs w:val="24"/>
        </w:rPr>
        <w:t xml:space="preserve"> di kawasan Mojo</w:t>
      </w:r>
      <w:r w:rsidR="00FB635F" w:rsidRPr="00EC3773">
        <w:rPr>
          <w:rFonts w:ascii="Times New Roman" w:hAnsi="Times New Roman" w:cs="Times New Roman"/>
          <w:sz w:val="24"/>
          <w:szCs w:val="24"/>
        </w:rPr>
        <w:t xml:space="preserve"> Pemalang</w:t>
      </w:r>
      <w:r w:rsidRPr="00EC3773">
        <w:rPr>
          <w:rFonts w:ascii="Times New Roman" w:hAnsi="Times New Roman" w:cs="Times New Roman"/>
          <w:sz w:val="24"/>
          <w:szCs w:val="24"/>
        </w:rPr>
        <w:t xml:space="preserve"> </w:t>
      </w:r>
      <w:r w:rsidR="00AE7E2A">
        <w:rPr>
          <w:rFonts w:ascii="Times New Roman" w:hAnsi="Times New Roman" w:cs="Times New Roman"/>
          <w:i/>
          <w:iCs/>
          <w:sz w:val="24"/>
          <w:szCs w:val="24"/>
        </w:rPr>
        <w:t xml:space="preserve">R. </w:t>
      </w:r>
      <w:r w:rsidRPr="00EC3773">
        <w:rPr>
          <w:rFonts w:ascii="Times New Roman" w:hAnsi="Times New Roman" w:cs="Times New Roman"/>
          <w:i/>
          <w:iCs/>
          <w:sz w:val="24"/>
          <w:szCs w:val="24"/>
        </w:rPr>
        <w:t xml:space="preserve">mucronata </w:t>
      </w:r>
      <w:r w:rsidRPr="00EC3773">
        <w:rPr>
          <w:rFonts w:ascii="Times New Roman" w:hAnsi="Times New Roman" w:cs="Times New Roman"/>
          <w:sz w:val="24"/>
          <w:szCs w:val="24"/>
        </w:rPr>
        <w:t>merupakan jenis yang banyak ditemukan pada setiap stasiun pengamatan. Hal ini disebabkan jenis tanaman tersebut merupakan jenis-jenis yang ditanam dan mampu beradaptasi dengan baik.</w:t>
      </w:r>
      <w:r w:rsidR="00F7050A" w:rsidRPr="00EC3773">
        <w:rPr>
          <w:rFonts w:ascii="Times New Roman" w:hAnsi="Times New Roman" w:cs="Times New Roman"/>
          <w:sz w:val="24"/>
          <w:szCs w:val="24"/>
        </w:rPr>
        <w:t xml:space="preserve"> </w:t>
      </w: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F65CDC" w:rsidRDefault="00F65CDC" w:rsidP="00E41B0A">
      <w:pPr>
        <w:autoSpaceDE w:val="0"/>
        <w:autoSpaceDN w:val="0"/>
        <w:adjustRightInd w:val="0"/>
        <w:spacing w:after="0" w:line="480" w:lineRule="auto"/>
        <w:ind w:firstLine="709"/>
        <w:jc w:val="both"/>
        <w:rPr>
          <w:rFonts w:ascii="Times New Roman" w:hAnsi="Times New Roman" w:cs="Times New Roman"/>
          <w:sz w:val="24"/>
          <w:szCs w:val="24"/>
        </w:rPr>
      </w:pPr>
    </w:p>
    <w:p w:rsidR="00E41B0A" w:rsidRPr="00EC3773" w:rsidRDefault="00E41B0A" w:rsidP="00E41B0A">
      <w:pPr>
        <w:autoSpaceDE w:val="0"/>
        <w:autoSpaceDN w:val="0"/>
        <w:adjustRightInd w:val="0"/>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lastRenderedPageBreak/>
        <w:t>b. Kategori Anakan</w:t>
      </w:r>
    </w:p>
    <w:p w:rsidR="00E41B0A" w:rsidRPr="00EC3773" w:rsidRDefault="00E41B0A" w:rsidP="00E41B0A">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Hasil analisis untuk frekuensi relatif tingkat anakan dimasing-masing stasiun penelitian dapat dilihat pada tabel berikut.</w:t>
      </w:r>
    </w:p>
    <w:p w:rsidR="00E41B0A" w:rsidRPr="00EC3773" w:rsidRDefault="006B0468" w:rsidP="002214B7">
      <w:pPr>
        <w:spacing w:line="240" w:lineRule="auto"/>
        <w:jc w:val="both"/>
        <w:rPr>
          <w:rFonts w:ascii="Times New Roman" w:hAnsi="Times New Roman" w:cs="Times New Roman"/>
          <w:sz w:val="28"/>
          <w:szCs w:val="24"/>
        </w:rPr>
      </w:pPr>
      <w:r>
        <w:rPr>
          <w:rFonts w:ascii="Times New Roman" w:hAnsi="Times New Roman" w:cs="Times New Roman"/>
          <w:sz w:val="24"/>
        </w:rPr>
        <w:t>Tabel 8</w:t>
      </w:r>
      <w:r w:rsidR="00E41B0A" w:rsidRPr="00EC3773">
        <w:rPr>
          <w:rFonts w:ascii="Times New Roman" w:hAnsi="Times New Roman" w:cs="Times New Roman"/>
          <w:sz w:val="24"/>
        </w:rPr>
        <w:t>. Hasil analisis untuk frekuensi relatif tingkat anakan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616"/>
        <w:gridCol w:w="1359"/>
        <w:gridCol w:w="1359"/>
        <w:gridCol w:w="1359"/>
        <w:gridCol w:w="1359"/>
      </w:tblGrid>
      <w:tr w:rsidR="007663D8" w:rsidTr="00F65CDC">
        <w:tc>
          <w:tcPr>
            <w:tcW w:w="1101" w:type="dxa"/>
            <w:vMerge w:val="restart"/>
          </w:tcPr>
          <w:p w:rsidR="007663D8" w:rsidRDefault="007663D8" w:rsidP="007663D8">
            <w:pPr>
              <w:pStyle w:val="Default"/>
              <w:spacing w:line="480" w:lineRule="auto"/>
              <w:jc w:val="center"/>
              <w:rPr>
                <w:iCs/>
                <w:color w:val="auto"/>
                <w:szCs w:val="16"/>
                <w:lang w:val="id-ID"/>
              </w:rPr>
            </w:pPr>
          </w:p>
          <w:p w:rsidR="007663D8" w:rsidRPr="007663D8" w:rsidRDefault="007663D8" w:rsidP="007663D8">
            <w:pPr>
              <w:pStyle w:val="Default"/>
              <w:spacing w:line="480" w:lineRule="auto"/>
              <w:jc w:val="center"/>
              <w:rPr>
                <w:iCs/>
                <w:color w:val="auto"/>
                <w:szCs w:val="16"/>
                <w:lang w:val="id-ID"/>
              </w:rPr>
            </w:pPr>
            <w:r w:rsidRPr="007663D8">
              <w:rPr>
                <w:iCs/>
                <w:color w:val="auto"/>
                <w:szCs w:val="16"/>
                <w:lang w:val="id-ID"/>
              </w:rPr>
              <w:t>No.</w:t>
            </w:r>
          </w:p>
        </w:tc>
        <w:tc>
          <w:tcPr>
            <w:tcW w:w="1616" w:type="dxa"/>
            <w:vMerge w:val="restart"/>
          </w:tcPr>
          <w:p w:rsidR="007663D8" w:rsidRDefault="007663D8" w:rsidP="007663D8">
            <w:pPr>
              <w:pStyle w:val="Default"/>
              <w:spacing w:line="480" w:lineRule="auto"/>
              <w:jc w:val="center"/>
              <w:rPr>
                <w:iCs/>
                <w:color w:val="auto"/>
                <w:szCs w:val="16"/>
                <w:lang w:val="id-ID"/>
              </w:rPr>
            </w:pPr>
          </w:p>
          <w:p w:rsidR="007663D8" w:rsidRPr="007663D8" w:rsidRDefault="007663D8" w:rsidP="007663D8">
            <w:pPr>
              <w:pStyle w:val="Default"/>
              <w:spacing w:line="480" w:lineRule="auto"/>
              <w:jc w:val="center"/>
              <w:rPr>
                <w:iCs/>
                <w:color w:val="auto"/>
                <w:szCs w:val="16"/>
                <w:lang w:val="id-ID"/>
              </w:rPr>
            </w:pPr>
            <w:r w:rsidRPr="007663D8">
              <w:rPr>
                <w:iCs/>
                <w:color w:val="auto"/>
                <w:szCs w:val="16"/>
                <w:lang w:val="id-ID"/>
              </w:rPr>
              <w:t>Jenis</w:t>
            </w:r>
          </w:p>
        </w:tc>
        <w:tc>
          <w:tcPr>
            <w:tcW w:w="4077" w:type="dxa"/>
            <w:gridSpan w:val="3"/>
            <w:tcBorders>
              <w:bottom w:val="single" w:sz="4" w:space="0" w:color="auto"/>
            </w:tcBorders>
          </w:tcPr>
          <w:p w:rsidR="007663D8" w:rsidRPr="007663D8" w:rsidRDefault="007663D8" w:rsidP="007663D8">
            <w:pPr>
              <w:pStyle w:val="Default"/>
              <w:spacing w:line="480" w:lineRule="auto"/>
              <w:jc w:val="center"/>
              <w:rPr>
                <w:i/>
                <w:iCs/>
                <w:color w:val="auto"/>
                <w:szCs w:val="16"/>
                <w:lang w:val="id-ID"/>
              </w:rPr>
            </w:pPr>
            <w:r w:rsidRPr="007663D8">
              <w:rPr>
                <w:bCs/>
                <w:color w:val="auto"/>
                <w:szCs w:val="16"/>
                <w:lang w:val="id-ID"/>
              </w:rPr>
              <w:t>Frekuensi</w:t>
            </w:r>
            <w:r w:rsidRPr="007663D8">
              <w:rPr>
                <w:bCs/>
                <w:color w:val="auto"/>
                <w:szCs w:val="16"/>
              </w:rPr>
              <w:t xml:space="preserve"> Relatif strata </w:t>
            </w:r>
            <w:r w:rsidRPr="007663D8">
              <w:rPr>
                <w:bCs/>
                <w:color w:val="auto"/>
                <w:szCs w:val="16"/>
                <w:lang w:val="id-ID"/>
              </w:rPr>
              <w:t>anakan</w:t>
            </w:r>
            <w:r w:rsidRPr="007663D8">
              <w:rPr>
                <w:bCs/>
                <w:color w:val="auto"/>
                <w:szCs w:val="16"/>
              </w:rPr>
              <w:t>/ %</w:t>
            </w:r>
          </w:p>
        </w:tc>
        <w:tc>
          <w:tcPr>
            <w:tcW w:w="1359" w:type="dxa"/>
            <w:vMerge w:val="restart"/>
          </w:tcPr>
          <w:p w:rsidR="007663D8" w:rsidRDefault="007663D8" w:rsidP="007663D8">
            <w:pPr>
              <w:pStyle w:val="Default"/>
              <w:spacing w:line="480" w:lineRule="auto"/>
              <w:jc w:val="center"/>
              <w:rPr>
                <w:iCs/>
                <w:color w:val="auto"/>
                <w:szCs w:val="16"/>
                <w:lang w:val="id-ID"/>
              </w:rPr>
            </w:pPr>
          </w:p>
          <w:p w:rsidR="007663D8" w:rsidRPr="007663D8" w:rsidRDefault="007663D8" w:rsidP="007663D8">
            <w:pPr>
              <w:pStyle w:val="Default"/>
              <w:spacing w:line="480" w:lineRule="auto"/>
              <w:jc w:val="center"/>
              <w:rPr>
                <w:iCs/>
                <w:color w:val="auto"/>
                <w:szCs w:val="16"/>
                <w:lang w:val="id-ID"/>
              </w:rPr>
            </w:pPr>
            <w:r w:rsidRPr="007663D8">
              <w:rPr>
                <w:iCs/>
                <w:color w:val="auto"/>
                <w:szCs w:val="16"/>
                <w:lang w:val="id-ID"/>
              </w:rPr>
              <w:t>Rata-rata</w:t>
            </w:r>
          </w:p>
        </w:tc>
      </w:tr>
      <w:tr w:rsidR="0019547C" w:rsidTr="00F65CDC">
        <w:tc>
          <w:tcPr>
            <w:tcW w:w="1101" w:type="dxa"/>
            <w:vMerge/>
            <w:tcBorders>
              <w:bottom w:val="single" w:sz="4" w:space="0" w:color="auto"/>
            </w:tcBorders>
          </w:tcPr>
          <w:p w:rsidR="0019547C" w:rsidRDefault="0019547C" w:rsidP="007663D8">
            <w:pPr>
              <w:pStyle w:val="Default"/>
              <w:spacing w:line="480" w:lineRule="auto"/>
              <w:jc w:val="both"/>
              <w:rPr>
                <w:i/>
                <w:iCs/>
                <w:color w:val="auto"/>
                <w:szCs w:val="16"/>
                <w:lang w:val="id-ID"/>
              </w:rPr>
            </w:pPr>
          </w:p>
        </w:tc>
        <w:tc>
          <w:tcPr>
            <w:tcW w:w="1616" w:type="dxa"/>
            <w:vMerge/>
            <w:tcBorders>
              <w:bottom w:val="single" w:sz="4" w:space="0" w:color="auto"/>
            </w:tcBorders>
          </w:tcPr>
          <w:p w:rsidR="0019547C" w:rsidRDefault="0019547C" w:rsidP="007663D8">
            <w:pPr>
              <w:pStyle w:val="Default"/>
              <w:spacing w:line="480" w:lineRule="auto"/>
              <w:jc w:val="both"/>
              <w:rPr>
                <w:i/>
                <w:iCs/>
                <w:color w:val="auto"/>
                <w:szCs w:val="16"/>
                <w:lang w:val="id-ID"/>
              </w:rPr>
            </w:pPr>
          </w:p>
        </w:tc>
        <w:tc>
          <w:tcPr>
            <w:tcW w:w="1359" w:type="dxa"/>
            <w:tcBorders>
              <w:top w:val="single" w:sz="4" w:space="0" w:color="auto"/>
              <w:bottom w:val="single" w:sz="4" w:space="0" w:color="auto"/>
            </w:tcBorders>
          </w:tcPr>
          <w:p w:rsidR="0019547C" w:rsidRPr="0019547C" w:rsidRDefault="0019547C" w:rsidP="0019547C">
            <w:pPr>
              <w:spacing w:line="480" w:lineRule="auto"/>
              <w:jc w:val="center"/>
              <w:rPr>
                <w:rFonts w:ascii="Times New Roman" w:hAnsi="Times New Roman" w:cs="Times New Roman"/>
                <w:bCs/>
                <w:sz w:val="24"/>
                <w:szCs w:val="16"/>
              </w:rPr>
            </w:pPr>
            <w:r w:rsidRPr="0019547C">
              <w:rPr>
                <w:rFonts w:ascii="Times New Roman" w:hAnsi="Times New Roman" w:cs="Times New Roman"/>
                <w:bCs/>
                <w:sz w:val="24"/>
                <w:szCs w:val="16"/>
              </w:rPr>
              <w:t>Stasiun I</w:t>
            </w:r>
          </w:p>
        </w:tc>
        <w:tc>
          <w:tcPr>
            <w:tcW w:w="1359" w:type="dxa"/>
            <w:tcBorders>
              <w:top w:val="single" w:sz="4" w:space="0" w:color="auto"/>
              <w:bottom w:val="single" w:sz="4" w:space="0" w:color="auto"/>
            </w:tcBorders>
          </w:tcPr>
          <w:p w:rsidR="0019547C" w:rsidRPr="0019547C" w:rsidRDefault="0019547C" w:rsidP="0019547C">
            <w:pPr>
              <w:spacing w:line="480" w:lineRule="auto"/>
              <w:jc w:val="center"/>
              <w:rPr>
                <w:rFonts w:ascii="Times New Roman" w:hAnsi="Times New Roman" w:cs="Times New Roman"/>
                <w:bCs/>
                <w:sz w:val="24"/>
                <w:szCs w:val="16"/>
              </w:rPr>
            </w:pPr>
            <w:r w:rsidRPr="0019547C">
              <w:rPr>
                <w:rFonts w:ascii="Times New Roman" w:hAnsi="Times New Roman" w:cs="Times New Roman"/>
                <w:bCs/>
                <w:sz w:val="24"/>
                <w:szCs w:val="16"/>
              </w:rPr>
              <w:t>Stasiun II</w:t>
            </w:r>
          </w:p>
        </w:tc>
        <w:tc>
          <w:tcPr>
            <w:tcW w:w="1359" w:type="dxa"/>
            <w:tcBorders>
              <w:top w:val="single" w:sz="4" w:space="0" w:color="auto"/>
              <w:bottom w:val="single" w:sz="4" w:space="0" w:color="auto"/>
            </w:tcBorders>
          </w:tcPr>
          <w:p w:rsidR="0019547C" w:rsidRPr="0019547C" w:rsidRDefault="0019547C" w:rsidP="0019547C">
            <w:pPr>
              <w:spacing w:line="480" w:lineRule="auto"/>
              <w:jc w:val="center"/>
              <w:rPr>
                <w:rFonts w:ascii="Times New Roman" w:hAnsi="Times New Roman" w:cs="Times New Roman"/>
                <w:bCs/>
                <w:sz w:val="24"/>
                <w:szCs w:val="16"/>
              </w:rPr>
            </w:pPr>
            <w:r w:rsidRPr="0019547C">
              <w:rPr>
                <w:rFonts w:ascii="Times New Roman" w:hAnsi="Times New Roman" w:cs="Times New Roman"/>
                <w:bCs/>
                <w:sz w:val="24"/>
                <w:szCs w:val="16"/>
              </w:rPr>
              <w:t>Stasiun III</w:t>
            </w:r>
          </w:p>
        </w:tc>
        <w:tc>
          <w:tcPr>
            <w:tcW w:w="1359" w:type="dxa"/>
            <w:vMerge/>
            <w:tcBorders>
              <w:bottom w:val="single" w:sz="4" w:space="0" w:color="auto"/>
            </w:tcBorders>
          </w:tcPr>
          <w:p w:rsidR="0019547C" w:rsidRDefault="0019547C" w:rsidP="007663D8">
            <w:pPr>
              <w:pStyle w:val="Default"/>
              <w:spacing w:line="480" w:lineRule="auto"/>
              <w:jc w:val="both"/>
              <w:rPr>
                <w:i/>
                <w:iCs/>
                <w:color w:val="auto"/>
                <w:szCs w:val="16"/>
                <w:lang w:val="id-ID"/>
              </w:rPr>
            </w:pPr>
          </w:p>
        </w:tc>
      </w:tr>
      <w:tr w:rsidR="00FD2F8F" w:rsidTr="00F65CDC">
        <w:trPr>
          <w:trHeight w:val="1676"/>
        </w:trPr>
        <w:tc>
          <w:tcPr>
            <w:tcW w:w="1101" w:type="dxa"/>
            <w:tcBorders>
              <w:top w:val="single" w:sz="4" w:space="0" w:color="auto"/>
              <w:bottom w:val="single" w:sz="4" w:space="0" w:color="auto"/>
            </w:tcBorders>
          </w:tcPr>
          <w:p w:rsidR="00FD2F8F" w:rsidRPr="007663D8" w:rsidRDefault="00FD2F8F" w:rsidP="007663D8">
            <w:pPr>
              <w:pStyle w:val="Default"/>
              <w:spacing w:line="480" w:lineRule="auto"/>
              <w:jc w:val="center"/>
              <w:rPr>
                <w:iCs/>
                <w:color w:val="auto"/>
                <w:szCs w:val="16"/>
                <w:lang w:val="id-ID"/>
              </w:rPr>
            </w:pPr>
            <w:r w:rsidRPr="007663D8">
              <w:rPr>
                <w:iCs/>
                <w:color w:val="auto"/>
                <w:szCs w:val="16"/>
                <w:lang w:val="id-ID"/>
              </w:rPr>
              <w:t>1.</w:t>
            </w:r>
          </w:p>
          <w:p w:rsidR="00FD2F8F" w:rsidRPr="007663D8" w:rsidRDefault="00FD2F8F" w:rsidP="007663D8">
            <w:pPr>
              <w:pStyle w:val="Default"/>
              <w:spacing w:line="480" w:lineRule="auto"/>
              <w:jc w:val="center"/>
              <w:rPr>
                <w:iCs/>
                <w:color w:val="auto"/>
                <w:szCs w:val="16"/>
                <w:lang w:val="id-ID"/>
              </w:rPr>
            </w:pPr>
            <w:r w:rsidRPr="007663D8">
              <w:rPr>
                <w:iCs/>
                <w:color w:val="auto"/>
                <w:szCs w:val="16"/>
                <w:lang w:val="id-ID"/>
              </w:rPr>
              <w:t>2.</w:t>
            </w:r>
          </w:p>
          <w:p w:rsidR="00FD2F8F" w:rsidRPr="007663D8" w:rsidRDefault="00FD2F8F" w:rsidP="007663D8">
            <w:pPr>
              <w:pStyle w:val="Default"/>
              <w:spacing w:line="480" w:lineRule="auto"/>
              <w:jc w:val="center"/>
              <w:rPr>
                <w:iCs/>
                <w:color w:val="auto"/>
                <w:szCs w:val="16"/>
                <w:lang w:val="id-ID"/>
              </w:rPr>
            </w:pPr>
            <w:r w:rsidRPr="007663D8">
              <w:rPr>
                <w:iCs/>
                <w:color w:val="auto"/>
                <w:szCs w:val="16"/>
                <w:lang w:val="id-ID"/>
              </w:rPr>
              <w:t>3.</w:t>
            </w:r>
          </w:p>
        </w:tc>
        <w:tc>
          <w:tcPr>
            <w:tcW w:w="1616" w:type="dxa"/>
            <w:tcBorders>
              <w:top w:val="single" w:sz="4" w:space="0" w:color="auto"/>
              <w:bottom w:val="single" w:sz="4" w:space="0" w:color="auto"/>
            </w:tcBorders>
          </w:tcPr>
          <w:p w:rsidR="00FD2F8F" w:rsidRPr="00EC3773" w:rsidRDefault="00FD2F8F"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F65CDC">
              <w:rPr>
                <w:rFonts w:ascii="Times New Roman" w:hAnsi="Times New Roman" w:cs="Times New Roman"/>
                <w:i/>
                <w:sz w:val="24"/>
                <w:szCs w:val="24"/>
              </w:rPr>
              <w:t>ucronata</w:t>
            </w:r>
          </w:p>
          <w:p w:rsidR="00FD2F8F" w:rsidRPr="00EC3773" w:rsidRDefault="00FD2F8F"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F65CDC">
              <w:rPr>
                <w:rFonts w:ascii="Times New Roman" w:hAnsi="Times New Roman" w:cs="Times New Roman"/>
                <w:i/>
                <w:sz w:val="24"/>
                <w:szCs w:val="24"/>
              </w:rPr>
              <w:t>piculata</w:t>
            </w:r>
          </w:p>
          <w:p w:rsidR="00FD2F8F" w:rsidRPr="00EC3773" w:rsidRDefault="00FD2F8F"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F65CDC">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FD2F8F" w:rsidRPr="00EC3773">
              <w:rPr>
                <w:rFonts w:ascii="Times New Roman" w:hAnsi="Times New Roman" w:cs="Times New Roman"/>
                <w:sz w:val="24"/>
                <w:szCs w:val="24"/>
              </w:rPr>
              <w:t>00</w:t>
            </w:r>
          </w:p>
          <w:p w:rsidR="00FD2F8F" w:rsidRPr="00EC3773" w:rsidRDefault="00FD2F8F"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r w:rsidR="002330EC">
              <w:rPr>
                <w:rFonts w:ascii="Times New Roman" w:hAnsi="Times New Roman" w:cs="Times New Roman"/>
                <w:sz w:val="24"/>
                <w:szCs w:val="24"/>
              </w:rPr>
              <w:t>,</w:t>
            </w:r>
            <w:r>
              <w:rPr>
                <w:rFonts w:ascii="Times New Roman" w:hAnsi="Times New Roman" w:cs="Times New Roman"/>
                <w:sz w:val="24"/>
                <w:szCs w:val="24"/>
              </w:rPr>
              <w:t>00</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FD2F8F" w:rsidRPr="00EC3773">
              <w:rPr>
                <w:rFonts w:ascii="Times New Roman" w:hAnsi="Times New Roman" w:cs="Times New Roman"/>
                <w:sz w:val="24"/>
                <w:szCs w:val="24"/>
              </w:rPr>
              <w:t>00</w:t>
            </w:r>
          </w:p>
        </w:tc>
        <w:tc>
          <w:tcPr>
            <w:tcW w:w="1359" w:type="dxa"/>
            <w:tcBorders>
              <w:top w:val="single" w:sz="4" w:space="0" w:color="auto"/>
              <w:bottom w:val="single" w:sz="4" w:space="0" w:color="auto"/>
            </w:tcBorders>
          </w:tcPr>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FD2F8F" w:rsidRPr="00EC3773">
              <w:rPr>
                <w:rFonts w:ascii="Times New Roman" w:hAnsi="Times New Roman" w:cs="Times New Roman"/>
                <w:sz w:val="24"/>
                <w:szCs w:val="24"/>
              </w:rPr>
              <w:t>00</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r w:rsidR="00FD2F8F" w:rsidRPr="00EC3773">
              <w:rPr>
                <w:rFonts w:ascii="Times New Roman" w:hAnsi="Times New Roman" w:cs="Times New Roman"/>
                <w:sz w:val="24"/>
                <w:szCs w:val="24"/>
              </w:rPr>
              <w:t>00</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FD2F8F" w:rsidRPr="00EC3773">
              <w:rPr>
                <w:rFonts w:ascii="Times New Roman" w:hAnsi="Times New Roman" w:cs="Times New Roman"/>
                <w:sz w:val="24"/>
                <w:szCs w:val="24"/>
              </w:rPr>
              <w:t>00</w:t>
            </w:r>
          </w:p>
        </w:tc>
        <w:tc>
          <w:tcPr>
            <w:tcW w:w="1359" w:type="dxa"/>
            <w:tcBorders>
              <w:top w:val="single" w:sz="4" w:space="0" w:color="auto"/>
              <w:bottom w:val="single" w:sz="4" w:space="0" w:color="auto"/>
            </w:tcBorders>
          </w:tcPr>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66,</w:t>
            </w:r>
            <w:r w:rsidR="00FD2F8F" w:rsidRPr="00EC3773">
              <w:rPr>
                <w:rFonts w:ascii="Times New Roman" w:hAnsi="Times New Roman" w:cs="Times New Roman"/>
                <w:sz w:val="24"/>
                <w:szCs w:val="24"/>
              </w:rPr>
              <w:t>67</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r w:rsidR="00FD2F8F" w:rsidRPr="00EC3773">
              <w:rPr>
                <w:rFonts w:ascii="Times New Roman" w:hAnsi="Times New Roman" w:cs="Times New Roman"/>
                <w:sz w:val="24"/>
                <w:szCs w:val="24"/>
              </w:rPr>
              <w:t>33</w:t>
            </w:r>
          </w:p>
          <w:p w:rsidR="00FD2F8F" w:rsidRPr="00EC3773" w:rsidRDefault="00FD2F8F"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w:t>
            </w:r>
          </w:p>
        </w:tc>
        <w:tc>
          <w:tcPr>
            <w:tcW w:w="1359" w:type="dxa"/>
            <w:tcBorders>
              <w:top w:val="single" w:sz="4" w:space="0" w:color="auto"/>
              <w:bottom w:val="single" w:sz="4" w:space="0" w:color="auto"/>
            </w:tcBorders>
          </w:tcPr>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38,</w:t>
            </w:r>
            <w:r w:rsidR="00FD2F8F" w:rsidRPr="00EC3773">
              <w:rPr>
                <w:rFonts w:ascii="Times New Roman" w:hAnsi="Times New Roman" w:cs="Times New Roman"/>
                <w:sz w:val="24"/>
                <w:szCs w:val="24"/>
              </w:rPr>
              <w:t>89</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47,</w:t>
            </w:r>
            <w:r w:rsidR="00FD2F8F" w:rsidRPr="00EC3773">
              <w:rPr>
                <w:rFonts w:ascii="Times New Roman" w:hAnsi="Times New Roman" w:cs="Times New Roman"/>
                <w:sz w:val="24"/>
                <w:szCs w:val="24"/>
              </w:rPr>
              <w:t>7</w:t>
            </w:r>
            <w:r w:rsidR="00FD2F8F">
              <w:rPr>
                <w:rFonts w:ascii="Times New Roman" w:hAnsi="Times New Roman" w:cs="Times New Roman"/>
                <w:sz w:val="24"/>
                <w:szCs w:val="24"/>
              </w:rPr>
              <w:t>8</w:t>
            </w:r>
          </w:p>
          <w:p w:rsidR="00FD2F8F" w:rsidRPr="00EC3773" w:rsidRDefault="002330EC"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r w:rsidR="00FD2F8F" w:rsidRPr="00EC3773">
              <w:rPr>
                <w:rFonts w:ascii="Times New Roman" w:hAnsi="Times New Roman" w:cs="Times New Roman"/>
                <w:sz w:val="24"/>
                <w:szCs w:val="24"/>
              </w:rPr>
              <w:t>33</w:t>
            </w:r>
          </w:p>
        </w:tc>
      </w:tr>
      <w:tr w:rsidR="0019547C" w:rsidTr="005252F7">
        <w:tc>
          <w:tcPr>
            <w:tcW w:w="2717" w:type="dxa"/>
            <w:gridSpan w:val="2"/>
            <w:tcBorders>
              <w:top w:val="single" w:sz="4" w:space="0" w:color="auto"/>
            </w:tcBorders>
          </w:tcPr>
          <w:p w:rsidR="0019547C" w:rsidRPr="0019547C" w:rsidRDefault="0019547C" w:rsidP="0019547C">
            <w:pPr>
              <w:pStyle w:val="Default"/>
              <w:spacing w:line="480" w:lineRule="auto"/>
              <w:jc w:val="center"/>
              <w:rPr>
                <w:iCs/>
                <w:color w:val="auto"/>
                <w:szCs w:val="16"/>
                <w:lang w:val="id-ID"/>
              </w:rPr>
            </w:pPr>
            <w:r w:rsidRPr="0019547C">
              <w:rPr>
                <w:iCs/>
                <w:color w:val="auto"/>
                <w:szCs w:val="16"/>
                <w:lang w:val="id-ID"/>
              </w:rPr>
              <w:t>Jumlah</w:t>
            </w:r>
          </w:p>
        </w:tc>
        <w:tc>
          <w:tcPr>
            <w:tcW w:w="1359" w:type="dxa"/>
            <w:tcBorders>
              <w:top w:val="single" w:sz="4" w:space="0" w:color="auto"/>
            </w:tcBorders>
          </w:tcPr>
          <w:p w:rsidR="0019547C" w:rsidRPr="00EC3773" w:rsidRDefault="0019547C"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19547C" w:rsidRPr="00EC3773" w:rsidRDefault="0019547C"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19547C" w:rsidRPr="00EC3773" w:rsidRDefault="0019547C"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19547C" w:rsidRPr="00EC3773" w:rsidRDefault="0019547C"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E41B0A" w:rsidRPr="00EC3773" w:rsidRDefault="00E41B0A" w:rsidP="00F65CDC">
      <w:pPr>
        <w:spacing w:before="240"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FR </w:t>
      </w:r>
      <w:r w:rsidR="009D4A75" w:rsidRPr="00EC3773">
        <w:rPr>
          <w:rFonts w:ascii="Times New Roman" w:hAnsi="Times New Roman" w:cs="Times New Roman"/>
          <w:sz w:val="24"/>
          <w:szCs w:val="24"/>
        </w:rPr>
        <w:t>20</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00</w:t>
      </w:r>
      <w:r w:rsidRPr="00EC3773">
        <w:rPr>
          <w:rFonts w:ascii="Times New Roman" w:hAnsi="Times New Roman" w:cs="Times New Roman"/>
          <w:sz w:val="24"/>
          <w:szCs w:val="24"/>
        </w:rPr>
        <w:t xml:space="preserve">%, </w:t>
      </w:r>
      <w:r w:rsidR="009D4A75" w:rsidRPr="00EC3773">
        <w:rPr>
          <w:rFonts w:ascii="Times New Roman" w:hAnsi="Times New Roman" w:cs="Times New Roman"/>
          <w:sz w:val="24"/>
          <w:szCs w:val="24"/>
        </w:rPr>
        <w:t>30</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00</w:t>
      </w:r>
      <w:r w:rsidRPr="00EC3773">
        <w:rPr>
          <w:rFonts w:ascii="Times New Roman" w:hAnsi="Times New Roman" w:cs="Times New Roman"/>
          <w:sz w:val="24"/>
          <w:szCs w:val="24"/>
        </w:rPr>
        <w:t xml:space="preserve">% dan </w:t>
      </w:r>
      <w:r w:rsidR="009D4A75" w:rsidRPr="00EC3773">
        <w:rPr>
          <w:rFonts w:ascii="Times New Roman" w:hAnsi="Times New Roman" w:cs="Times New Roman"/>
          <w:sz w:val="24"/>
          <w:szCs w:val="24"/>
        </w:rPr>
        <w:t>66</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67</w:t>
      </w:r>
      <w:r w:rsidRPr="00EC3773">
        <w:rPr>
          <w:rFonts w:ascii="Times New Roman" w:hAnsi="Times New Roman" w:cs="Times New Roman"/>
          <w:sz w:val="24"/>
          <w:szCs w:val="24"/>
        </w:rPr>
        <w:t xml:space="preserve">%.  </w:t>
      </w:r>
      <w:r w:rsidR="00C109AF" w:rsidRPr="00EC3773">
        <w:rPr>
          <w:rFonts w:ascii="Times New Roman" w:hAnsi="Times New Roman" w:cs="Times New Roman"/>
          <w:sz w:val="24"/>
          <w:szCs w:val="24"/>
        </w:rPr>
        <w:t>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FR </w:t>
      </w:r>
      <w:r w:rsidR="003C234F">
        <w:rPr>
          <w:rFonts w:ascii="Times New Roman" w:hAnsi="Times New Roman" w:cs="Times New Roman"/>
          <w:sz w:val="24"/>
          <w:szCs w:val="24"/>
        </w:rPr>
        <w:t>60,00</w:t>
      </w:r>
      <w:r w:rsidRPr="00EC3773">
        <w:rPr>
          <w:rFonts w:ascii="Times New Roman" w:hAnsi="Times New Roman" w:cs="Times New Roman"/>
          <w:sz w:val="24"/>
          <w:szCs w:val="24"/>
        </w:rPr>
        <w:t xml:space="preserve">%, </w:t>
      </w:r>
      <w:r w:rsidR="009D4A75" w:rsidRPr="00EC3773">
        <w:rPr>
          <w:rFonts w:ascii="Times New Roman" w:hAnsi="Times New Roman" w:cs="Times New Roman"/>
          <w:sz w:val="24"/>
          <w:szCs w:val="24"/>
        </w:rPr>
        <w:t>50</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00</w:t>
      </w:r>
      <w:r w:rsidRPr="00EC3773">
        <w:rPr>
          <w:rFonts w:ascii="Times New Roman" w:hAnsi="Times New Roman" w:cs="Times New Roman"/>
          <w:sz w:val="24"/>
          <w:szCs w:val="24"/>
        </w:rPr>
        <w:t xml:space="preserve">% dan </w:t>
      </w:r>
      <w:r w:rsidR="009D4A75" w:rsidRPr="00EC3773">
        <w:rPr>
          <w:rFonts w:ascii="Times New Roman" w:hAnsi="Times New Roman" w:cs="Times New Roman"/>
          <w:sz w:val="24"/>
          <w:szCs w:val="24"/>
        </w:rPr>
        <w:t>33</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33</w:t>
      </w:r>
      <w:r w:rsidRPr="00EC3773">
        <w:rPr>
          <w:rFonts w:ascii="Times New Roman" w:hAnsi="Times New Roman" w:cs="Times New Roman"/>
          <w:sz w:val="24"/>
          <w:szCs w:val="24"/>
        </w:rPr>
        <w:t xml:space="preserve">%. Spesies </w:t>
      </w:r>
      <w:r w:rsidR="00ED5FD8">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FR </w:t>
      </w:r>
      <w:r w:rsidR="009D4A75" w:rsidRPr="00EC3773">
        <w:rPr>
          <w:rFonts w:ascii="Times New Roman" w:hAnsi="Times New Roman" w:cs="Times New Roman"/>
          <w:sz w:val="24"/>
          <w:szCs w:val="24"/>
        </w:rPr>
        <w:t>20</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00</w:t>
      </w:r>
      <w:r w:rsidRPr="00EC3773">
        <w:rPr>
          <w:rFonts w:ascii="Times New Roman" w:hAnsi="Times New Roman" w:cs="Times New Roman"/>
          <w:sz w:val="24"/>
          <w:szCs w:val="24"/>
        </w:rPr>
        <w:t xml:space="preserve">%, </w:t>
      </w:r>
      <w:r w:rsidR="009D4A75" w:rsidRPr="00EC3773">
        <w:rPr>
          <w:rFonts w:ascii="Times New Roman" w:hAnsi="Times New Roman" w:cs="Times New Roman"/>
          <w:sz w:val="24"/>
          <w:szCs w:val="24"/>
        </w:rPr>
        <w:t>20</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00</w:t>
      </w:r>
      <w:r w:rsidRPr="00EC3773">
        <w:rPr>
          <w:rFonts w:ascii="Times New Roman" w:hAnsi="Times New Roman" w:cs="Times New Roman"/>
          <w:sz w:val="24"/>
          <w:szCs w:val="24"/>
        </w:rPr>
        <w:t>%</w:t>
      </w:r>
      <w:r w:rsidR="009D4A75" w:rsidRPr="00EC3773">
        <w:rPr>
          <w:rFonts w:ascii="Times New Roman" w:hAnsi="Times New Roman" w:cs="Times New Roman"/>
          <w:sz w:val="24"/>
          <w:szCs w:val="24"/>
        </w:rPr>
        <w:t>.</w:t>
      </w:r>
    </w:p>
    <w:p w:rsidR="00E41B0A" w:rsidRPr="00EC3773" w:rsidRDefault="00E41B0A" w:rsidP="00E41B0A">
      <w:pPr>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FR untuk tingkat anakan pada setiap stasiun yaitu </w:t>
      </w:r>
      <w:r w:rsidRPr="00EC3773">
        <w:rPr>
          <w:rFonts w:ascii="Times New Roman" w:hAnsi="Times New Roman" w:cs="Times New Roman"/>
          <w:i/>
          <w:sz w:val="24"/>
          <w:szCs w:val="24"/>
        </w:rPr>
        <w:t>R. mucronatta</w:t>
      </w:r>
      <w:r w:rsidRPr="00EC3773">
        <w:rPr>
          <w:rFonts w:ascii="Times New Roman" w:hAnsi="Times New Roman" w:cs="Times New Roman"/>
          <w:sz w:val="24"/>
          <w:szCs w:val="24"/>
        </w:rPr>
        <w:t xml:space="preserve"> dengan rata-rata FR </w:t>
      </w:r>
      <w:r w:rsidR="009D4A75" w:rsidRPr="00EC3773">
        <w:rPr>
          <w:rFonts w:ascii="Times New Roman" w:hAnsi="Times New Roman" w:cs="Times New Roman"/>
          <w:sz w:val="24"/>
          <w:szCs w:val="24"/>
        </w:rPr>
        <w:t>38</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89</w:t>
      </w:r>
      <w:r w:rsidR="00C109AF"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rata-rata FR </w:t>
      </w:r>
      <w:r w:rsidR="009D4A75" w:rsidRPr="00EC3773">
        <w:rPr>
          <w:rFonts w:ascii="Times New Roman" w:hAnsi="Times New Roman" w:cs="Times New Roman"/>
          <w:sz w:val="24"/>
          <w:szCs w:val="24"/>
        </w:rPr>
        <w:t>47</w:t>
      </w:r>
      <w:r w:rsidR="00300BDC" w:rsidRPr="00EC3773">
        <w:rPr>
          <w:rFonts w:ascii="Times New Roman" w:hAnsi="Times New Roman" w:cs="Times New Roman"/>
          <w:sz w:val="24"/>
          <w:szCs w:val="24"/>
        </w:rPr>
        <w:t>,</w:t>
      </w:r>
      <w:r w:rsidR="003C234F">
        <w:rPr>
          <w:rFonts w:ascii="Times New Roman" w:hAnsi="Times New Roman" w:cs="Times New Roman"/>
          <w:sz w:val="24"/>
          <w:szCs w:val="24"/>
        </w:rPr>
        <w:t>78</w:t>
      </w:r>
      <w:r w:rsidRPr="00EC3773">
        <w:rPr>
          <w:rFonts w:ascii="Times New Roman" w:hAnsi="Times New Roman" w:cs="Times New Roman"/>
          <w:sz w:val="24"/>
          <w:szCs w:val="24"/>
        </w:rPr>
        <w:t>%</w:t>
      </w:r>
      <w:r w:rsidR="00C109AF"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nilai rata-rata FR </w:t>
      </w:r>
      <w:r w:rsidR="009D4A75" w:rsidRPr="00EC3773">
        <w:rPr>
          <w:rFonts w:ascii="Times New Roman" w:hAnsi="Times New Roman" w:cs="Times New Roman"/>
          <w:sz w:val="24"/>
          <w:szCs w:val="24"/>
        </w:rPr>
        <w:t>13</w:t>
      </w:r>
      <w:r w:rsidR="00300BDC" w:rsidRPr="00EC3773">
        <w:rPr>
          <w:rFonts w:ascii="Times New Roman" w:hAnsi="Times New Roman" w:cs="Times New Roman"/>
          <w:sz w:val="24"/>
          <w:szCs w:val="24"/>
        </w:rPr>
        <w:t>,</w:t>
      </w:r>
      <w:r w:rsidR="009D4A75" w:rsidRPr="00EC3773">
        <w:rPr>
          <w:rFonts w:ascii="Times New Roman" w:hAnsi="Times New Roman" w:cs="Times New Roman"/>
          <w:sz w:val="24"/>
          <w:szCs w:val="24"/>
        </w:rPr>
        <w:t>33</w:t>
      </w:r>
      <w:r w:rsidRPr="00EC3773">
        <w:rPr>
          <w:rFonts w:ascii="Times New Roman" w:hAnsi="Times New Roman" w:cs="Times New Roman"/>
          <w:sz w:val="24"/>
          <w:szCs w:val="24"/>
        </w:rPr>
        <w:t>%.</w:t>
      </w:r>
    </w:p>
    <w:p w:rsidR="00E7652F" w:rsidRPr="00EC3773" w:rsidRDefault="00E7652F" w:rsidP="00E41B0A">
      <w:pPr>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c. Kategori Semai</w:t>
      </w:r>
    </w:p>
    <w:p w:rsidR="002E053A" w:rsidRDefault="00E7652F" w:rsidP="005E7CB4">
      <w:pPr>
        <w:spacing w:after="0" w:line="480" w:lineRule="auto"/>
        <w:ind w:firstLine="709"/>
        <w:jc w:val="both"/>
        <w:rPr>
          <w:rFonts w:ascii="Times New Roman" w:hAnsi="Times New Roman" w:cs="Times New Roman"/>
          <w:sz w:val="24"/>
        </w:rPr>
      </w:pPr>
      <w:r w:rsidRPr="00EC3773">
        <w:rPr>
          <w:rFonts w:ascii="Times New Roman" w:hAnsi="Times New Roman" w:cs="Times New Roman"/>
          <w:sz w:val="24"/>
        </w:rPr>
        <w:t>Hasil analisis untuk frekuensi relatif tingkat semai dimasing-masing stasiun penelitian da</w:t>
      </w:r>
      <w:r w:rsidR="005E7CB4">
        <w:rPr>
          <w:rFonts w:ascii="Times New Roman" w:hAnsi="Times New Roman" w:cs="Times New Roman"/>
          <w:sz w:val="24"/>
        </w:rPr>
        <w:t>pat dilihat pada tabel berikut.</w:t>
      </w:r>
    </w:p>
    <w:p w:rsidR="0016092B" w:rsidRDefault="0016092B" w:rsidP="00C928BA">
      <w:pPr>
        <w:spacing w:after="0" w:line="480" w:lineRule="auto"/>
        <w:jc w:val="both"/>
        <w:rPr>
          <w:rFonts w:ascii="Times New Roman" w:hAnsi="Times New Roman" w:cs="Times New Roman"/>
          <w:sz w:val="24"/>
        </w:rPr>
      </w:pPr>
    </w:p>
    <w:p w:rsidR="0016092B" w:rsidRDefault="0016092B" w:rsidP="00C928BA">
      <w:pPr>
        <w:spacing w:after="0" w:line="480" w:lineRule="auto"/>
        <w:jc w:val="both"/>
        <w:rPr>
          <w:rFonts w:ascii="Times New Roman" w:hAnsi="Times New Roman" w:cs="Times New Roman"/>
          <w:sz w:val="24"/>
        </w:rPr>
      </w:pPr>
    </w:p>
    <w:p w:rsidR="00F65CDC" w:rsidRDefault="00F65CDC" w:rsidP="00C928BA">
      <w:pPr>
        <w:spacing w:after="0" w:line="480" w:lineRule="auto"/>
        <w:jc w:val="both"/>
        <w:rPr>
          <w:rFonts w:ascii="Times New Roman" w:hAnsi="Times New Roman" w:cs="Times New Roman"/>
          <w:sz w:val="24"/>
        </w:rPr>
      </w:pPr>
    </w:p>
    <w:p w:rsidR="00F65CDC" w:rsidRDefault="00F65CDC" w:rsidP="00C928BA">
      <w:pPr>
        <w:spacing w:after="0" w:line="480" w:lineRule="auto"/>
        <w:jc w:val="both"/>
        <w:rPr>
          <w:rFonts w:ascii="Times New Roman" w:hAnsi="Times New Roman" w:cs="Times New Roman"/>
          <w:sz w:val="24"/>
        </w:rPr>
      </w:pPr>
    </w:p>
    <w:p w:rsidR="00E111FE" w:rsidRPr="00C928BA" w:rsidRDefault="006B0468" w:rsidP="00C928BA">
      <w:pPr>
        <w:spacing w:after="0" w:line="480" w:lineRule="auto"/>
        <w:jc w:val="both"/>
        <w:rPr>
          <w:rFonts w:ascii="Times New Roman" w:hAnsi="Times New Roman" w:cs="Times New Roman"/>
          <w:sz w:val="28"/>
          <w:szCs w:val="24"/>
        </w:rPr>
      </w:pPr>
      <w:r>
        <w:rPr>
          <w:rFonts w:ascii="Times New Roman" w:hAnsi="Times New Roman" w:cs="Times New Roman"/>
          <w:sz w:val="24"/>
        </w:rPr>
        <w:lastRenderedPageBreak/>
        <w:t>Tabel 9</w:t>
      </w:r>
      <w:r w:rsidR="00E7652F" w:rsidRPr="00EC3773">
        <w:rPr>
          <w:rFonts w:ascii="Times New Roman" w:hAnsi="Times New Roman" w:cs="Times New Roman"/>
          <w:sz w:val="24"/>
        </w:rPr>
        <w:t>. Hasil analisis untuk frekuensi relatif tingkat semai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616"/>
        <w:gridCol w:w="1359"/>
        <w:gridCol w:w="1359"/>
        <w:gridCol w:w="1359"/>
        <w:gridCol w:w="1359"/>
      </w:tblGrid>
      <w:tr w:rsidR="00E111FE" w:rsidTr="00F65CDC">
        <w:tc>
          <w:tcPr>
            <w:tcW w:w="1101" w:type="dxa"/>
            <w:vMerge w:val="restart"/>
          </w:tcPr>
          <w:p w:rsidR="00E111FE" w:rsidRDefault="00E111FE" w:rsidP="00E111FE">
            <w:pPr>
              <w:pStyle w:val="Default"/>
              <w:spacing w:line="480" w:lineRule="auto"/>
              <w:jc w:val="center"/>
              <w:rPr>
                <w:iCs/>
                <w:color w:val="auto"/>
                <w:szCs w:val="16"/>
                <w:lang w:val="id-ID"/>
              </w:rPr>
            </w:pPr>
          </w:p>
          <w:p w:rsidR="00E111FE" w:rsidRPr="00E111FE" w:rsidRDefault="00E111FE" w:rsidP="00E111FE">
            <w:pPr>
              <w:pStyle w:val="Default"/>
              <w:spacing w:line="480" w:lineRule="auto"/>
              <w:jc w:val="center"/>
              <w:rPr>
                <w:iCs/>
                <w:color w:val="auto"/>
                <w:szCs w:val="16"/>
                <w:lang w:val="id-ID"/>
              </w:rPr>
            </w:pPr>
            <w:r w:rsidRPr="00E111FE">
              <w:rPr>
                <w:iCs/>
                <w:color w:val="auto"/>
                <w:szCs w:val="16"/>
                <w:lang w:val="id-ID"/>
              </w:rPr>
              <w:t>No.</w:t>
            </w:r>
          </w:p>
        </w:tc>
        <w:tc>
          <w:tcPr>
            <w:tcW w:w="1616" w:type="dxa"/>
            <w:vMerge w:val="restart"/>
          </w:tcPr>
          <w:p w:rsidR="00E111FE" w:rsidRDefault="00E111FE" w:rsidP="00E111FE">
            <w:pPr>
              <w:pStyle w:val="Default"/>
              <w:spacing w:line="480" w:lineRule="auto"/>
              <w:jc w:val="center"/>
              <w:rPr>
                <w:iCs/>
                <w:color w:val="auto"/>
                <w:szCs w:val="16"/>
                <w:lang w:val="id-ID"/>
              </w:rPr>
            </w:pPr>
          </w:p>
          <w:p w:rsidR="00E111FE" w:rsidRPr="00E111FE" w:rsidRDefault="00E111FE" w:rsidP="00E111FE">
            <w:pPr>
              <w:pStyle w:val="Default"/>
              <w:spacing w:line="480" w:lineRule="auto"/>
              <w:jc w:val="center"/>
              <w:rPr>
                <w:iCs/>
                <w:color w:val="auto"/>
                <w:szCs w:val="16"/>
                <w:lang w:val="id-ID"/>
              </w:rPr>
            </w:pPr>
            <w:r w:rsidRPr="00E111FE">
              <w:rPr>
                <w:iCs/>
                <w:color w:val="auto"/>
                <w:szCs w:val="16"/>
                <w:lang w:val="id-ID"/>
              </w:rPr>
              <w:t>Jenis</w:t>
            </w:r>
          </w:p>
        </w:tc>
        <w:tc>
          <w:tcPr>
            <w:tcW w:w="4077" w:type="dxa"/>
            <w:gridSpan w:val="3"/>
            <w:tcBorders>
              <w:bottom w:val="single" w:sz="4" w:space="0" w:color="auto"/>
            </w:tcBorders>
          </w:tcPr>
          <w:p w:rsidR="00E111FE" w:rsidRPr="00E111FE" w:rsidRDefault="00E111FE" w:rsidP="00E111FE">
            <w:pPr>
              <w:pStyle w:val="Default"/>
              <w:spacing w:line="480" w:lineRule="auto"/>
              <w:jc w:val="center"/>
              <w:rPr>
                <w:iCs/>
                <w:color w:val="auto"/>
                <w:szCs w:val="16"/>
                <w:lang w:val="id-ID"/>
              </w:rPr>
            </w:pPr>
            <w:r w:rsidRPr="00E111FE">
              <w:rPr>
                <w:bCs/>
                <w:color w:val="auto"/>
                <w:szCs w:val="16"/>
                <w:lang w:val="id-ID"/>
              </w:rPr>
              <w:t>Frekuensi</w:t>
            </w:r>
            <w:r w:rsidRPr="00E111FE">
              <w:rPr>
                <w:bCs/>
                <w:color w:val="auto"/>
                <w:szCs w:val="16"/>
              </w:rPr>
              <w:t xml:space="preserve"> Relatif strata </w:t>
            </w:r>
            <w:r w:rsidRPr="00E111FE">
              <w:rPr>
                <w:bCs/>
                <w:color w:val="auto"/>
                <w:szCs w:val="16"/>
                <w:lang w:val="id-ID"/>
              </w:rPr>
              <w:t>semai</w:t>
            </w:r>
            <w:r w:rsidRPr="00E111FE">
              <w:rPr>
                <w:bCs/>
                <w:color w:val="auto"/>
                <w:szCs w:val="16"/>
              </w:rPr>
              <w:t>/ %</w:t>
            </w:r>
          </w:p>
        </w:tc>
        <w:tc>
          <w:tcPr>
            <w:tcW w:w="1359" w:type="dxa"/>
            <w:vMerge w:val="restart"/>
          </w:tcPr>
          <w:p w:rsidR="00E111FE" w:rsidRDefault="00E111FE" w:rsidP="00E111FE">
            <w:pPr>
              <w:pStyle w:val="Default"/>
              <w:spacing w:line="480" w:lineRule="auto"/>
              <w:jc w:val="center"/>
              <w:rPr>
                <w:iCs/>
                <w:color w:val="auto"/>
                <w:szCs w:val="16"/>
                <w:lang w:val="id-ID"/>
              </w:rPr>
            </w:pPr>
          </w:p>
          <w:p w:rsidR="00E111FE" w:rsidRPr="00E111FE" w:rsidRDefault="00E111FE" w:rsidP="00E111FE">
            <w:pPr>
              <w:pStyle w:val="Default"/>
              <w:spacing w:line="480" w:lineRule="auto"/>
              <w:jc w:val="center"/>
              <w:rPr>
                <w:iCs/>
                <w:color w:val="auto"/>
                <w:szCs w:val="16"/>
                <w:lang w:val="id-ID"/>
              </w:rPr>
            </w:pPr>
            <w:r w:rsidRPr="00E111FE">
              <w:rPr>
                <w:iCs/>
                <w:color w:val="auto"/>
                <w:szCs w:val="16"/>
                <w:lang w:val="id-ID"/>
              </w:rPr>
              <w:t>Rata-rata</w:t>
            </w:r>
          </w:p>
        </w:tc>
      </w:tr>
      <w:tr w:rsidR="00E111FE" w:rsidTr="00F65CDC">
        <w:tc>
          <w:tcPr>
            <w:tcW w:w="1101" w:type="dxa"/>
            <w:vMerge/>
            <w:tcBorders>
              <w:bottom w:val="single" w:sz="4" w:space="0" w:color="auto"/>
            </w:tcBorders>
          </w:tcPr>
          <w:p w:rsidR="00E111FE" w:rsidRDefault="00E111FE" w:rsidP="00E111FE">
            <w:pPr>
              <w:pStyle w:val="Default"/>
              <w:spacing w:line="480" w:lineRule="auto"/>
              <w:jc w:val="both"/>
              <w:rPr>
                <w:i/>
                <w:iCs/>
                <w:color w:val="auto"/>
                <w:szCs w:val="16"/>
                <w:lang w:val="id-ID"/>
              </w:rPr>
            </w:pPr>
          </w:p>
        </w:tc>
        <w:tc>
          <w:tcPr>
            <w:tcW w:w="1616" w:type="dxa"/>
            <w:vMerge/>
            <w:tcBorders>
              <w:bottom w:val="single" w:sz="4" w:space="0" w:color="auto"/>
            </w:tcBorders>
          </w:tcPr>
          <w:p w:rsidR="00E111FE" w:rsidRDefault="00E111FE" w:rsidP="00E111FE">
            <w:pPr>
              <w:pStyle w:val="Default"/>
              <w:spacing w:line="480" w:lineRule="auto"/>
              <w:jc w:val="both"/>
              <w:rPr>
                <w:i/>
                <w:iCs/>
                <w:color w:val="auto"/>
                <w:szCs w:val="16"/>
                <w:lang w:val="id-ID"/>
              </w:rPr>
            </w:pPr>
          </w:p>
        </w:tc>
        <w:tc>
          <w:tcPr>
            <w:tcW w:w="1359" w:type="dxa"/>
            <w:tcBorders>
              <w:top w:val="single" w:sz="4" w:space="0" w:color="auto"/>
              <w:bottom w:val="single" w:sz="4" w:space="0" w:color="auto"/>
            </w:tcBorders>
          </w:tcPr>
          <w:p w:rsidR="00E111FE" w:rsidRPr="00FC010D" w:rsidRDefault="00E111FE" w:rsidP="001132FA">
            <w:pPr>
              <w:spacing w:line="480" w:lineRule="auto"/>
              <w:jc w:val="center"/>
              <w:rPr>
                <w:rFonts w:ascii="Times New Roman" w:hAnsi="Times New Roman" w:cs="Times New Roman"/>
                <w:bCs/>
                <w:sz w:val="24"/>
                <w:szCs w:val="16"/>
              </w:rPr>
            </w:pPr>
            <w:r w:rsidRPr="00FC010D">
              <w:rPr>
                <w:rFonts w:ascii="Times New Roman" w:hAnsi="Times New Roman" w:cs="Times New Roman"/>
                <w:bCs/>
                <w:sz w:val="24"/>
                <w:szCs w:val="16"/>
              </w:rPr>
              <w:t>Stasiun I</w:t>
            </w:r>
          </w:p>
        </w:tc>
        <w:tc>
          <w:tcPr>
            <w:tcW w:w="1359" w:type="dxa"/>
            <w:tcBorders>
              <w:top w:val="single" w:sz="4" w:space="0" w:color="auto"/>
              <w:bottom w:val="single" w:sz="4" w:space="0" w:color="auto"/>
            </w:tcBorders>
          </w:tcPr>
          <w:p w:rsidR="00E111FE" w:rsidRPr="00FC010D" w:rsidRDefault="00E111FE" w:rsidP="001132FA">
            <w:pPr>
              <w:spacing w:line="480" w:lineRule="auto"/>
              <w:jc w:val="center"/>
              <w:rPr>
                <w:rFonts w:ascii="Times New Roman" w:hAnsi="Times New Roman" w:cs="Times New Roman"/>
                <w:bCs/>
                <w:sz w:val="24"/>
                <w:szCs w:val="16"/>
              </w:rPr>
            </w:pPr>
            <w:r w:rsidRPr="00FC010D">
              <w:rPr>
                <w:rFonts w:ascii="Times New Roman" w:hAnsi="Times New Roman" w:cs="Times New Roman"/>
                <w:bCs/>
                <w:sz w:val="24"/>
                <w:szCs w:val="16"/>
              </w:rPr>
              <w:t>Stasiun II</w:t>
            </w:r>
          </w:p>
        </w:tc>
        <w:tc>
          <w:tcPr>
            <w:tcW w:w="1359" w:type="dxa"/>
            <w:tcBorders>
              <w:top w:val="single" w:sz="4" w:space="0" w:color="auto"/>
              <w:bottom w:val="single" w:sz="4" w:space="0" w:color="auto"/>
            </w:tcBorders>
          </w:tcPr>
          <w:p w:rsidR="00E111FE" w:rsidRPr="00FC010D" w:rsidRDefault="00E111FE" w:rsidP="001132FA">
            <w:pPr>
              <w:spacing w:line="480" w:lineRule="auto"/>
              <w:jc w:val="center"/>
              <w:rPr>
                <w:rFonts w:ascii="Times New Roman" w:hAnsi="Times New Roman" w:cs="Times New Roman"/>
                <w:bCs/>
                <w:sz w:val="24"/>
                <w:szCs w:val="16"/>
              </w:rPr>
            </w:pPr>
            <w:r w:rsidRPr="00FC010D">
              <w:rPr>
                <w:rFonts w:ascii="Times New Roman" w:hAnsi="Times New Roman" w:cs="Times New Roman"/>
                <w:bCs/>
                <w:sz w:val="24"/>
                <w:szCs w:val="16"/>
              </w:rPr>
              <w:t>Stasiun III</w:t>
            </w:r>
          </w:p>
        </w:tc>
        <w:tc>
          <w:tcPr>
            <w:tcW w:w="1359" w:type="dxa"/>
            <w:vMerge/>
            <w:tcBorders>
              <w:bottom w:val="single" w:sz="4" w:space="0" w:color="auto"/>
            </w:tcBorders>
          </w:tcPr>
          <w:p w:rsidR="00E111FE" w:rsidRDefault="00E111FE" w:rsidP="00E111FE">
            <w:pPr>
              <w:pStyle w:val="Default"/>
              <w:spacing w:line="480" w:lineRule="auto"/>
              <w:jc w:val="both"/>
              <w:rPr>
                <w:i/>
                <w:iCs/>
                <w:color w:val="auto"/>
                <w:szCs w:val="16"/>
                <w:lang w:val="id-ID"/>
              </w:rPr>
            </w:pPr>
          </w:p>
        </w:tc>
      </w:tr>
      <w:tr w:rsidR="00E111FE" w:rsidTr="00F65CDC">
        <w:trPr>
          <w:trHeight w:val="1676"/>
        </w:trPr>
        <w:tc>
          <w:tcPr>
            <w:tcW w:w="1101" w:type="dxa"/>
            <w:tcBorders>
              <w:top w:val="single" w:sz="4" w:space="0" w:color="auto"/>
              <w:bottom w:val="single" w:sz="4" w:space="0" w:color="auto"/>
            </w:tcBorders>
          </w:tcPr>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w:t>
            </w:r>
          </w:p>
        </w:tc>
        <w:tc>
          <w:tcPr>
            <w:tcW w:w="1616" w:type="dxa"/>
            <w:tcBorders>
              <w:top w:val="single" w:sz="4" w:space="0" w:color="auto"/>
              <w:bottom w:val="single" w:sz="4" w:space="0" w:color="auto"/>
            </w:tcBorders>
          </w:tcPr>
          <w:p w:rsidR="00E111FE" w:rsidRPr="00EC3773" w:rsidRDefault="00E111FE"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F65CDC">
              <w:rPr>
                <w:rFonts w:ascii="Times New Roman" w:hAnsi="Times New Roman" w:cs="Times New Roman"/>
                <w:i/>
                <w:sz w:val="24"/>
                <w:szCs w:val="24"/>
              </w:rPr>
              <w:t>ucronata</w:t>
            </w:r>
          </w:p>
          <w:p w:rsidR="00E111FE" w:rsidRPr="00EC3773" w:rsidRDefault="00E111FE"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F65CDC">
              <w:rPr>
                <w:rFonts w:ascii="Times New Roman" w:hAnsi="Times New Roman" w:cs="Times New Roman"/>
                <w:i/>
                <w:sz w:val="24"/>
                <w:szCs w:val="24"/>
              </w:rPr>
              <w:t>piculata</w:t>
            </w:r>
          </w:p>
          <w:p w:rsidR="00E111FE" w:rsidRPr="00EC3773" w:rsidRDefault="00E111FE" w:rsidP="00F65CDC">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F65CDC">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F65CDC">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r w:rsidR="00E111FE" w:rsidRPr="00EC3773">
              <w:rPr>
                <w:rFonts w:ascii="Times New Roman" w:hAnsi="Times New Roman" w:cs="Times New Roman"/>
                <w:sz w:val="24"/>
                <w:szCs w:val="24"/>
              </w:rPr>
              <w:t>33</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r w:rsidR="00E111FE" w:rsidRPr="00EC3773">
              <w:rPr>
                <w:rFonts w:ascii="Times New Roman" w:hAnsi="Times New Roman" w:cs="Times New Roman"/>
                <w:sz w:val="24"/>
                <w:szCs w:val="24"/>
              </w:rPr>
              <w:t>56</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E111FE" w:rsidRPr="00EC3773">
              <w:rPr>
                <w:rFonts w:ascii="Times New Roman" w:hAnsi="Times New Roman" w:cs="Times New Roman"/>
                <w:sz w:val="24"/>
                <w:szCs w:val="24"/>
              </w:rPr>
              <w:t>11</w:t>
            </w:r>
          </w:p>
        </w:tc>
        <w:tc>
          <w:tcPr>
            <w:tcW w:w="1359" w:type="dxa"/>
            <w:tcBorders>
              <w:top w:val="single" w:sz="4" w:space="0" w:color="auto"/>
              <w:bottom w:val="single" w:sz="4" w:space="0" w:color="auto"/>
            </w:tcBorders>
          </w:tcPr>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00E111FE" w:rsidRPr="00EC3773">
              <w:rPr>
                <w:rFonts w:ascii="Times New Roman" w:hAnsi="Times New Roman" w:cs="Times New Roman"/>
                <w:sz w:val="24"/>
                <w:szCs w:val="24"/>
              </w:rPr>
              <w:t>00</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r w:rsidR="00E111FE" w:rsidRPr="00EC3773">
              <w:rPr>
                <w:rFonts w:ascii="Times New Roman" w:hAnsi="Times New Roman" w:cs="Times New Roman"/>
                <w:sz w:val="24"/>
                <w:szCs w:val="24"/>
              </w:rPr>
              <w:t>00</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r w:rsidR="00E111FE" w:rsidRPr="00EC3773">
              <w:rPr>
                <w:rFonts w:ascii="Times New Roman" w:hAnsi="Times New Roman" w:cs="Times New Roman"/>
                <w:sz w:val="24"/>
                <w:szCs w:val="24"/>
              </w:rPr>
              <w:t>00</w:t>
            </w:r>
          </w:p>
        </w:tc>
        <w:tc>
          <w:tcPr>
            <w:tcW w:w="1359" w:type="dxa"/>
            <w:tcBorders>
              <w:top w:val="single" w:sz="4" w:space="0" w:color="auto"/>
              <w:bottom w:val="single" w:sz="4" w:space="0" w:color="auto"/>
            </w:tcBorders>
          </w:tcPr>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r w:rsidR="00E111FE" w:rsidRPr="00EC3773">
              <w:rPr>
                <w:rFonts w:ascii="Times New Roman" w:hAnsi="Times New Roman" w:cs="Times New Roman"/>
                <w:sz w:val="24"/>
                <w:szCs w:val="24"/>
              </w:rPr>
              <w:t>22</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44,</w:t>
            </w:r>
            <w:r w:rsidR="00E111FE">
              <w:rPr>
                <w:rFonts w:ascii="Times New Roman" w:hAnsi="Times New Roman" w:cs="Times New Roman"/>
                <w:sz w:val="24"/>
                <w:szCs w:val="24"/>
              </w:rPr>
              <w:t>67</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r w:rsidR="00E111FE" w:rsidRPr="00EC3773">
              <w:rPr>
                <w:rFonts w:ascii="Times New Roman" w:hAnsi="Times New Roman" w:cs="Times New Roman"/>
                <w:sz w:val="24"/>
                <w:szCs w:val="24"/>
              </w:rPr>
              <w:t>33</w:t>
            </w:r>
          </w:p>
        </w:tc>
        <w:tc>
          <w:tcPr>
            <w:tcW w:w="1359" w:type="dxa"/>
            <w:tcBorders>
              <w:top w:val="single" w:sz="4" w:space="0" w:color="auto"/>
              <w:bottom w:val="single" w:sz="4" w:space="0" w:color="auto"/>
            </w:tcBorders>
          </w:tcPr>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r w:rsidR="00E111FE" w:rsidRPr="00EC3773">
              <w:rPr>
                <w:rFonts w:ascii="Times New Roman" w:hAnsi="Times New Roman" w:cs="Times New Roman"/>
                <w:sz w:val="24"/>
                <w:szCs w:val="24"/>
              </w:rPr>
              <w:t>1</w:t>
            </w:r>
            <w:r w:rsidR="00E111FE">
              <w:rPr>
                <w:rFonts w:ascii="Times New Roman" w:hAnsi="Times New Roman" w:cs="Times New Roman"/>
                <w:sz w:val="24"/>
                <w:szCs w:val="24"/>
              </w:rPr>
              <w:t>1</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50,</w:t>
            </w:r>
            <w:r w:rsidR="00E111FE" w:rsidRPr="00EC3773">
              <w:rPr>
                <w:rFonts w:ascii="Times New Roman" w:hAnsi="Times New Roman" w:cs="Times New Roman"/>
                <w:sz w:val="24"/>
                <w:szCs w:val="24"/>
              </w:rPr>
              <w:t>0</w:t>
            </w:r>
            <w:r w:rsidR="00E111FE">
              <w:rPr>
                <w:rFonts w:ascii="Times New Roman" w:hAnsi="Times New Roman" w:cs="Times New Roman"/>
                <w:sz w:val="24"/>
                <w:szCs w:val="24"/>
              </w:rPr>
              <w:t>8</w:t>
            </w:r>
          </w:p>
          <w:p w:rsidR="00E111FE" w:rsidRPr="00EC3773" w:rsidRDefault="00FC010D"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r w:rsidR="00E111FE" w:rsidRPr="00EC3773">
              <w:rPr>
                <w:rFonts w:ascii="Times New Roman" w:hAnsi="Times New Roman" w:cs="Times New Roman"/>
                <w:sz w:val="24"/>
                <w:szCs w:val="24"/>
              </w:rPr>
              <w:t>81</w:t>
            </w:r>
          </w:p>
        </w:tc>
      </w:tr>
      <w:tr w:rsidR="00E111FE" w:rsidTr="00C928BA">
        <w:tc>
          <w:tcPr>
            <w:tcW w:w="2717" w:type="dxa"/>
            <w:gridSpan w:val="2"/>
            <w:tcBorders>
              <w:top w:val="single" w:sz="4" w:space="0" w:color="auto"/>
            </w:tcBorders>
          </w:tcPr>
          <w:p w:rsidR="00E111FE" w:rsidRPr="00E111FE" w:rsidRDefault="00E111FE" w:rsidP="00E111FE">
            <w:pPr>
              <w:pStyle w:val="Default"/>
              <w:spacing w:line="480" w:lineRule="auto"/>
              <w:jc w:val="center"/>
              <w:rPr>
                <w:iCs/>
                <w:color w:val="auto"/>
                <w:szCs w:val="16"/>
                <w:lang w:val="id-ID"/>
              </w:rPr>
            </w:pPr>
            <w:r w:rsidRPr="00E111FE">
              <w:rPr>
                <w:iCs/>
                <w:color w:val="auto"/>
                <w:szCs w:val="16"/>
                <w:lang w:val="id-ID"/>
              </w:rPr>
              <w:t>Jumlah</w:t>
            </w:r>
          </w:p>
        </w:tc>
        <w:tc>
          <w:tcPr>
            <w:tcW w:w="1359" w:type="dxa"/>
            <w:tcBorders>
              <w:top w:val="single" w:sz="4" w:space="0" w:color="auto"/>
            </w:tcBorders>
          </w:tcPr>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E111FE" w:rsidRPr="00EC3773" w:rsidRDefault="00E111FE"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8A7296" w:rsidRPr="00EC3773" w:rsidRDefault="00E7652F" w:rsidP="00F65CDC">
      <w:pPr>
        <w:spacing w:before="240"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FR </w:t>
      </w:r>
      <w:r w:rsidR="00BF5C9A" w:rsidRPr="00EC3773">
        <w:rPr>
          <w:rFonts w:ascii="Times New Roman" w:hAnsi="Times New Roman" w:cs="Times New Roman"/>
          <w:sz w:val="24"/>
          <w:szCs w:val="24"/>
        </w:rPr>
        <w:t>33.33</w:t>
      </w:r>
      <w:r w:rsidRPr="00EC3773">
        <w:rPr>
          <w:rFonts w:ascii="Times New Roman" w:hAnsi="Times New Roman" w:cs="Times New Roman"/>
          <w:sz w:val="24"/>
          <w:szCs w:val="24"/>
        </w:rPr>
        <w:t xml:space="preserve">%, </w:t>
      </w:r>
      <w:r w:rsidR="00BF5C9A" w:rsidRPr="00EC3773">
        <w:rPr>
          <w:rFonts w:ascii="Times New Roman" w:hAnsi="Times New Roman" w:cs="Times New Roman"/>
          <w:sz w:val="24"/>
          <w:szCs w:val="24"/>
        </w:rPr>
        <w:t>20.00</w:t>
      </w:r>
      <w:r w:rsidRPr="00EC3773">
        <w:rPr>
          <w:rFonts w:ascii="Times New Roman" w:hAnsi="Times New Roman" w:cs="Times New Roman"/>
          <w:sz w:val="24"/>
          <w:szCs w:val="24"/>
        </w:rPr>
        <w:t xml:space="preserve">% dan </w:t>
      </w:r>
      <w:r w:rsidR="00BF5C9A" w:rsidRPr="00EC3773">
        <w:rPr>
          <w:rFonts w:ascii="Times New Roman" w:hAnsi="Times New Roman" w:cs="Times New Roman"/>
          <w:sz w:val="24"/>
          <w:szCs w:val="24"/>
        </w:rPr>
        <w:t>22.22</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FR </w:t>
      </w:r>
      <w:r w:rsidR="00BF5C9A" w:rsidRPr="00EC3773">
        <w:rPr>
          <w:rFonts w:ascii="Times New Roman" w:hAnsi="Times New Roman" w:cs="Times New Roman"/>
          <w:sz w:val="24"/>
          <w:szCs w:val="24"/>
        </w:rPr>
        <w:t>55.56</w:t>
      </w:r>
      <w:r w:rsidRPr="00EC3773">
        <w:rPr>
          <w:rFonts w:ascii="Times New Roman" w:hAnsi="Times New Roman" w:cs="Times New Roman"/>
          <w:sz w:val="24"/>
          <w:szCs w:val="24"/>
        </w:rPr>
        <w:t xml:space="preserve">%, </w:t>
      </w:r>
      <w:r w:rsidR="00BF5C9A" w:rsidRPr="00EC3773">
        <w:rPr>
          <w:rFonts w:ascii="Times New Roman" w:hAnsi="Times New Roman" w:cs="Times New Roman"/>
          <w:sz w:val="24"/>
          <w:szCs w:val="24"/>
        </w:rPr>
        <w:t>50.00</w:t>
      </w:r>
      <w:r w:rsidRPr="00EC3773">
        <w:rPr>
          <w:rFonts w:ascii="Times New Roman" w:hAnsi="Times New Roman" w:cs="Times New Roman"/>
          <w:sz w:val="24"/>
          <w:szCs w:val="24"/>
        </w:rPr>
        <w:t xml:space="preserve">% dan </w:t>
      </w:r>
      <w:r w:rsidR="00C81C18">
        <w:rPr>
          <w:rFonts w:ascii="Times New Roman" w:hAnsi="Times New Roman" w:cs="Times New Roman"/>
          <w:sz w:val="24"/>
          <w:szCs w:val="24"/>
        </w:rPr>
        <w:t>44.6</w:t>
      </w:r>
      <w:r w:rsidRPr="00EC3773">
        <w:rPr>
          <w:rFonts w:ascii="Times New Roman" w:hAnsi="Times New Roman" w:cs="Times New Roman"/>
          <w:sz w:val="24"/>
          <w:szCs w:val="24"/>
        </w:rPr>
        <w:t xml:space="preserve">%. Spesies </w:t>
      </w:r>
      <w:r w:rsidR="00CE629B">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FR </w:t>
      </w:r>
      <w:r w:rsidR="00BF5C9A" w:rsidRPr="00EC3773">
        <w:rPr>
          <w:rFonts w:ascii="Times New Roman" w:hAnsi="Times New Roman" w:cs="Times New Roman"/>
          <w:sz w:val="24"/>
          <w:szCs w:val="24"/>
        </w:rPr>
        <w:t>11.11</w:t>
      </w:r>
      <w:r w:rsidRPr="00EC3773">
        <w:rPr>
          <w:rFonts w:ascii="Times New Roman" w:hAnsi="Times New Roman" w:cs="Times New Roman"/>
          <w:sz w:val="24"/>
          <w:szCs w:val="24"/>
        </w:rPr>
        <w:t xml:space="preserve">%, </w:t>
      </w:r>
      <w:r w:rsidR="00BF5C9A" w:rsidRPr="00EC3773">
        <w:rPr>
          <w:rFonts w:ascii="Times New Roman" w:hAnsi="Times New Roman" w:cs="Times New Roman"/>
          <w:sz w:val="24"/>
          <w:szCs w:val="24"/>
        </w:rPr>
        <w:t>30.00</w:t>
      </w:r>
      <w:r w:rsidRPr="00EC3773">
        <w:rPr>
          <w:rFonts w:ascii="Times New Roman" w:hAnsi="Times New Roman" w:cs="Times New Roman"/>
          <w:sz w:val="24"/>
          <w:szCs w:val="24"/>
        </w:rPr>
        <w:t>%</w:t>
      </w:r>
      <w:r w:rsidR="00BF5C9A" w:rsidRPr="00EC3773">
        <w:rPr>
          <w:rFonts w:ascii="Times New Roman" w:hAnsi="Times New Roman" w:cs="Times New Roman"/>
          <w:sz w:val="24"/>
          <w:szCs w:val="24"/>
        </w:rPr>
        <w:t xml:space="preserve"> dan 33.33%.</w:t>
      </w:r>
    </w:p>
    <w:p w:rsidR="00E249C9" w:rsidRPr="00EC3773" w:rsidRDefault="00E7652F" w:rsidP="00FE5324">
      <w:pPr>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FR untuk tingkat semai pada setiap stasiun yaitu </w:t>
      </w:r>
      <w:r w:rsidRPr="00EC3773">
        <w:rPr>
          <w:rFonts w:ascii="Times New Roman" w:hAnsi="Times New Roman" w:cs="Times New Roman"/>
          <w:i/>
          <w:sz w:val="24"/>
          <w:szCs w:val="24"/>
        </w:rPr>
        <w:t>R. mucronatta</w:t>
      </w:r>
      <w:r w:rsidRPr="00EC3773">
        <w:rPr>
          <w:rFonts w:ascii="Times New Roman" w:hAnsi="Times New Roman" w:cs="Times New Roman"/>
          <w:sz w:val="24"/>
          <w:szCs w:val="24"/>
        </w:rPr>
        <w:t xml:space="preserve"> dengan rata-rata FR </w:t>
      </w:r>
      <w:r w:rsidR="007830DD">
        <w:rPr>
          <w:rFonts w:ascii="Times New Roman" w:hAnsi="Times New Roman" w:cs="Times New Roman"/>
          <w:sz w:val="24"/>
          <w:szCs w:val="24"/>
        </w:rPr>
        <w:t>25.11</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rata-rata FR </w:t>
      </w:r>
      <w:r w:rsidR="007830DD">
        <w:rPr>
          <w:rFonts w:ascii="Times New Roman" w:hAnsi="Times New Roman" w:cs="Times New Roman"/>
          <w:sz w:val="24"/>
          <w:szCs w:val="24"/>
        </w:rPr>
        <w:t>50.08</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nilai rata-rata FR </w:t>
      </w:r>
      <w:r w:rsidR="004D0D3E" w:rsidRPr="00EC3773">
        <w:rPr>
          <w:rFonts w:ascii="Times New Roman" w:hAnsi="Times New Roman" w:cs="Times New Roman"/>
          <w:sz w:val="24"/>
          <w:szCs w:val="24"/>
        </w:rPr>
        <w:t>24.81</w:t>
      </w:r>
      <w:r w:rsidRPr="00EC3773">
        <w:rPr>
          <w:rFonts w:ascii="Times New Roman" w:hAnsi="Times New Roman" w:cs="Times New Roman"/>
          <w:sz w:val="24"/>
          <w:szCs w:val="24"/>
        </w:rPr>
        <w:t>%.</w:t>
      </w:r>
    </w:p>
    <w:p w:rsidR="007E7F0B" w:rsidRPr="00EC3773" w:rsidRDefault="007E7F0B" w:rsidP="007E7F0B">
      <w:pPr>
        <w:pStyle w:val="ListParagraph"/>
        <w:numPr>
          <w:ilvl w:val="2"/>
          <w:numId w:val="7"/>
        </w:numPr>
        <w:autoSpaceDE w:val="0"/>
        <w:autoSpaceDN w:val="0"/>
        <w:adjustRightInd w:val="0"/>
        <w:spacing w:line="480" w:lineRule="auto"/>
        <w:ind w:left="567" w:hanging="567"/>
        <w:jc w:val="both"/>
        <w:rPr>
          <w:b/>
          <w:szCs w:val="23"/>
        </w:rPr>
      </w:pPr>
      <w:r w:rsidRPr="00EC3773">
        <w:rPr>
          <w:b/>
          <w:szCs w:val="23"/>
        </w:rPr>
        <w:t>Dominasi Relatif (DR) Pada Tingkat Pohon, anakan dan semai</w:t>
      </w:r>
    </w:p>
    <w:p w:rsidR="007E7F0B" w:rsidRPr="00EC3773" w:rsidRDefault="007E7F0B" w:rsidP="007E7F0B">
      <w:pPr>
        <w:pStyle w:val="ListParagraph"/>
        <w:numPr>
          <w:ilvl w:val="0"/>
          <w:numId w:val="11"/>
        </w:numPr>
        <w:autoSpaceDE w:val="0"/>
        <w:autoSpaceDN w:val="0"/>
        <w:adjustRightInd w:val="0"/>
        <w:spacing w:line="480" w:lineRule="auto"/>
        <w:jc w:val="both"/>
        <w:rPr>
          <w:szCs w:val="23"/>
        </w:rPr>
      </w:pPr>
      <w:r w:rsidRPr="00EC3773">
        <w:rPr>
          <w:szCs w:val="23"/>
          <w:lang w:val="id-ID"/>
        </w:rPr>
        <w:t>Kategori Pohon</w:t>
      </w:r>
    </w:p>
    <w:p w:rsidR="0028319D" w:rsidRDefault="007E7F0B" w:rsidP="005E7CB4">
      <w:pPr>
        <w:autoSpaceDE w:val="0"/>
        <w:autoSpaceDN w:val="0"/>
        <w:adjustRightInd w:val="0"/>
        <w:spacing w:line="480" w:lineRule="auto"/>
        <w:ind w:firstLine="720"/>
        <w:jc w:val="both"/>
        <w:rPr>
          <w:rFonts w:ascii="Times New Roman" w:hAnsi="Times New Roman" w:cs="Times New Roman"/>
          <w:sz w:val="24"/>
        </w:rPr>
      </w:pPr>
      <w:r w:rsidRPr="00EC3773">
        <w:rPr>
          <w:rFonts w:ascii="Times New Roman" w:hAnsi="Times New Roman" w:cs="Times New Roman"/>
          <w:sz w:val="24"/>
        </w:rPr>
        <w:t>Hasil analisis untuk dominasi relatif tingkat pohon dimasing-masing stasiun penelitian dapat dilihat pada tabel berikut.</w:t>
      </w:r>
    </w:p>
    <w:p w:rsidR="0016092B" w:rsidRDefault="0016092B" w:rsidP="0028319D">
      <w:pPr>
        <w:autoSpaceDE w:val="0"/>
        <w:autoSpaceDN w:val="0"/>
        <w:adjustRightInd w:val="0"/>
        <w:spacing w:line="240" w:lineRule="auto"/>
        <w:jc w:val="both"/>
        <w:rPr>
          <w:rFonts w:ascii="Times New Roman" w:hAnsi="Times New Roman" w:cs="Times New Roman"/>
          <w:sz w:val="24"/>
        </w:rPr>
      </w:pPr>
    </w:p>
    <w:p w:rsidR="0016092B" w:rsidRDefault="0016092B" w:rsidP="0028319D">
      <w:pPr>
        <w:autoSpaceDE w:val="0"/>
        <w:autoSpaceDN w:val="0"/>
        <w:adjustRightInd w:val="0"/>
        <w:spacing w:line="240" w:lineRule="auto"/>
        <w:jc w:val="both"/>
        <w:rPr>
          <w:rFonts w:ascii="Times New Roman" w:hAnsi="Times New Roman" w:cs="Times New Roman"/>
          <w:sz w:val="24"/>
        </w:rPr>
      </w:pPr>
    </w:p>
    <w:p w:rsidR="0016092B" w:rsidRDefault="0016092B" w:rsidP="0028319D">
      <w:pPr>
        <w:autoSpaceDE w:val="0"/>
        <w:autoSpaceDN w:val="0"/>
        <w:adjustRightInd w:val="0"/>
        <w:spacing w:line="240" w:lineRule="auto"/>
        <w:jc w:val="both"/>
        <w:rPr>
          <w:rFonts w:ascii="Times New Roman" w:hAnsi="Times New Roman" w:cs="Times New Roman"/>
          <w:sz w:val="24"/>
        </w:rPr>
      </w:pPr>
    </w:p>
    <w:p w:rsidR="004612E3" w:rsidRDefault="004612E3" w:rsidP="0028319D">
      <w:pPr>
        <w:autoSpaceDE w:val="0"/>
        <w:autoSpaceDN w:val="0"/>
        <w:adjustRightInd w:val="0"/>
        <w:spacing w:line="240" w:lineRule="auto"/>
        <w:jc w:val="both"/>
        <w:rPr>
          <w:rFonts w:ascii="Times New Roman" w:hAnsi="Times New Roman" w:cs="Times New Roman"/>
          <w:sz w:val="24"/>
        </w:rPr>
      </w:pPr>
    </w:p>
    <w:p w:rsidR="004612E3" w:rsidRDefault="004612E3" w:rsidP="0028319D">
      <w:pPr>
        <w:autoSpaceDE w:val="0"/>
        <w:autoSpaceDN w:val="0"/>
        <w:adjustRightInd w:val="0"/>
        <w:spacing w:line="240" w:lineRule="auto"/>
        <w:jc w:val="both"/>
        <w:rPr>
          <w:rFonts w:ascii="Times New Roman" w:hAnsi="Times New Roman" w:cs="Times New Roman"/>
          <w:sz w:val="24"/>
        </w:rPr>
      </w:pPr>
    </w:p>
    <w:p w:rsidR="00972832" w:rsidRDefault="00972832" w:rsidP="0028319D">
      <w:pPr>
        <w:autoSpaceDE w:val="0"/>
        <w:autoSpaceDN w:val="0"/>
        <w:adjustRightInd w:val="0"/>
        <w:spacing w:line="240" w:lineRule="auto"/>
        <w:jc w:val="both"/>
        <w:rPr>
          <w:rFonts w:ascii="Times New Roman" w:hAnsi="Times New Roman" w:cs="Times New Roman"/>
          <w:sz w:val="24"/>
        </w:rPr>
      </w:pPr>
    </w:p>
    <w:p w:rsidR="0038311A" w:rsidRPr="00577DD8" w:rsidRDefault="006B0468" w:rsidP="0028319D">
      <w:pPr>
        <w:autoSpaceDE w:val="0"/>
        <w:autoSpaceDN w:val="0"/>
        <w:adjustRightInd w:val="0"/>
        <w:spacing w:line="240" w:lineRule="auto"/>
        <w:jc w:val="both"/>
        <w:rPr>
          <w:rFonts w:ascii="Times New Roman" w:hAnsi="Times New Roman" w:cs="Times New Roman"/>
          <w:sz w:val="24"/>
        </w:rPr>
      </w:pPr>
      <w:r>
        <w:rPr>
          <w:rFonts w:ascii="Times New Roman" w:hAnsi="Times New Roman" w:cs="Times New Roman"/>
          <w:sz w:val="24"/>
        </w:rPr>
        <w:lastRenderedPageBreak/>
        <w:t>Tabel 10</w:t>
      </w:r>
      <w:r w:rsidR="007E7F0B" w:rsidRPr="00EC3773">
        <w:rPr>
          <w:rFonts w:ascii="Times New Roman" w:hAnsi="Times New Roman" w:cs="Times New Roman"/>
          <w:sz w:val="24"/>
        </w:rPr>
        <w:t>. Hasil analisis untuk</w:t>
      </w:r>
      <w:r w:rsidR="00577DD8">
        <w:rPr>
          <w:rFonts w:ascii="Times New Roman" w:hAnsi="Times New Roman" w:cs="Times New Roman"/>
          <w:sz w:val="24"/>
        </w:rPr>
        <w:t xml:space="preserve"> dominasi relatif tingkat pohon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58"/>
        <w:gridCol w:w="1359"/>
        <w:gridCol w:w="1359"/>
        <w:gridCol w:w="1359"/>
        <w:gridCol w:w="1359"/>
      </w:tblGrid>
      <w:tr w:rsidR="0038311A" w:rsidTr="004612E3">
        <w:tc>
          <w:tcPr>
            <w:tcW w:w="959" w:type="dxa"/>
            <w:vMerge w:val="restart"/>
          </w:tcPr>
          <w:p w:rsidR="0038311A" w:rsidRDefault="0038311A" w:rsidP="001132FA">
            <w:pPr>
              <w:spacing w:line="480" w:lineRule="auto"/>
              <w:jc w:val="center"/>
              <w:rPr>
                <w:rFonts w:ascii="Times New Roman" w:hAnsi="Times New Roman" w:cs="Times New Roman"/>
                <w:sz w:val="24"/>
                <w:szCs w:val="24"/>
              </w:rPr>
            </w:pPr>
          </w:p>
          <w:p w:rsidR="0038311A" w:rsidRPr="0038311A" w:rsidRDefault="0038311A" w:rsidP="001132FA">
            <w:pPr>
              <w:spacing w:line="480" w:lineRule="auto"/>
              <w:jc w:val="center"/>
              <w:rPr>
                <w:rFonts w:ascii="Times New Roman" w:hAnsi="Times New Roman" w:cs="Times New Roman"/>
                <w:sz w:val="24"/>
                <w:szCs w:val="24"/>
              </w:rPr>
            </w:pPr>
            <w:r w:rsidRPr="0038311A">
              <w:rPr>
                <w:rFonts w:ascii="Times New Roman" w:hAnsi="Times New Roman" w:cs="Times New Roman"/>
                <w:sz w:val="24"/>
                <w:szCs w:val="24"/>
              </w:rPr>
              <w:t>No.</w:t>
            </w:r>
          </w:p>
        </w:tc>
        <w:tc>
          <w:tcPr>
            <w:tcW w:w="1758" w:type="dxa"/>
            <w:vMerge w:val="restart"/>
          </w:tcPr>
          <w:p w:rsidR="0038311A" w:rsidRDefault="0038311A" w:rsidP="001132FA">
            <w:pPr>
              <w:spacing w:line="480" w:lineRule="auto"/>
              <w:jc w:val="center"/>
              <w:rPr>
                <w:rFonts w:ascii="Times New Roman" w:hAnsi="Times New Roman" w:cs="Times New Roman"/>
                <w:sz w:val="24"/>
                <w:szCs w:val="24"/>
              </w:rPr>
            </w:pPr>
          </w:p>
          <w:p w:rsidR="0038311A" w:rsidRPr="0038311A" w:rsidRDefault="0038311A" w:rsidP="001132FA">
            <w:pPr>
              <w:spacing w:line="480" w:lineRule="auto"/>
              <w:jc w:val="center"/>
              <w:rPr>
                <w:rFonts w:ascii="Times New Roman" w:hAnsi="Times New Roman" w:cs="Times New Roman"/>
                <w:sz w:val="24"/>
                <w:szCs w:val="24"/>
              </w:rPr>
            </w:pPr>
            <w:r w:rsidRPr="0038311A">
              <w:rPr>
                <w:rFonts w:ascii="Times New Roman" w:hAnsi="Times New Roman" w:cs="Times New Roman"/>
                <w:sz w:val="24"/>
                <w:szCs w:val="24"/>
              </w:rPr>
              <w:t>Jenis</w:t>
            </w:r>
          </w:p>
        </w:tc>
        <w:tc>
          <w:tcPr>
            <w:tcW w:w="4077" w:type="dxa"/>
            <w:gridSpan w:val="3"/>
            <w:tcBorders>
              <w:bottom w:val="single" w:sz="4" w:space="0" w:color="auto"/>
            </w:tcBorders>
          </w:tcPr>
          <w:p w:rsidR="0038311A" w:rsidRPr="0038311A" w:rsidRDefault="0038311A" w:rsidP="0038311A">
            <w:pPr>
              <w:pStyle w:val="Default"/>
              <w:spacing w:line="480" w:lineRule="auto"/>
              <w:jc w:val="both"/>
              <w:rPr>
                <w:i/>
                <w:iCs/>
                <w:color w:val="auto"/>
                <w:szCs w:val="16"/>
                <w:lang w:val="id-ID"/>
              </w:rPr>
            </w:pPr>
            <w:r w:rsidRPr="0038311A">
              <w:rPr>
                <w:bCs/>
                <w:color w:val="auto"/>
                <w:szCs w:val="16"/>
                <w:lang w:val="id-ID"/>
              </w:rPr>
              <w:t xml:space="preserve">Dominasi </w:t>
            </w:r>
            <w:r w:rsidRPr="0038311A">
              <w:rPr>
                <w:bCs/>
                <w:color w:val="auto"/>
                <w:szCs w:val="16"/>
              </w:rPr>
              <w:t>Relatif strata pohon/ %</w:t>
            </w:r>
          </w:p>
        </w:tc>
        <w:tc>
          <w:tcPr>
            <w:tcW w:w="1359" w:type="dxa"/>
            <w:vMerge w:val="restart"/>
          </w:tcPr>
          <w:p w:rsidR="0038311A" w:rsidRDefault="0038311A" w:rsidP="0038311A">
            <w:pPr>
              <w:pStyle w:val="Default"/>
              <w:spacing w:line="480" w:lineRule="auto"/>
              <w:jc w:val="center"/>
              <w:rPr>
                <w:iCs/>
                <w:color w:val="auto"/>
                <w:szCs w:val="16"/>
                <w:lang w:val="id-ID"/>
              </w:rPr>
            </w:pPr>
          </w:p>
          <w:p w:rsidR="0038311A" w:rsidRPr="0038311A" w:rsidRDefault="0038311A" w:rsidP="0038311A">
            <w:pPr>
              <w:pStyle w:val="Default"/>
              <w:spacing w:line="480" w:lineRule="auto"/>
              <w:jc w:val="center"/>
              <w:rPr>
                <w:iCs/>
                <w:color w:val="auto"/>
                <w:szCs w:val="16"/>
                <w:lang w:val="id-ID"/>
              </w:rPr>
            </w:pPr>
            <w:r w:rsidRPr="0038311A">
              <w:rPr>
                <w:iCs/>
                <w:color w:val="auto"/>
                <w:szCs w:val="16"/>
                <w:lang w:val="id-ID"/>
              </w:rPr>
              <w:t>Rata-rata</w:t>
            </w:r>
          </w:p>
        </w:tc>
      </w:tr>
      <w:tr w:rsidR="0038311A" w:rsidTr="004612E3">
        <w:tc>
          <w:tcPr>
            <w:tcW w:w="959" w:type="dxa"/>
            <w:vMerge/>
            <w:tcBorders>
              <w:bottom w:val="single" w:sz="4" w:space="0" w:color="auto"/>
            </w:tcBorders>
          </w:tcPr>
          <w:p w:rsidR="0038311A" w:rsidRDefault="0038311A" w:rsidP="0038311A">
            <w:pPr>
              <w:pStyle w:val="Default"/>
              <w:spacing w:line="480" w:lineRule="auto"/>
              <w:jc w:val="both"/>
              <w:rPr>
                <w:i/>
                <w:iCs/>
                <w:color w:val="auto"/>
                <w:szCs w:val="16"/>
                <w:lang w:val="id-ID"/>
              </w:rPr>
            </w:pPr>
          </w:p>
        </w:tc>
        <w:tc>
          <w:tcPr>
            <w:tcW w:w="1758" w:type="dxa"/>
            <w:vMerge/>
            <w:tcBorders>
              <w:bottom w:val="single" w:sz="4" w:space="0" w:color="auto"/>
            </w:tcBorders>
          </w:tcPr>
          <w:p w:rsidR="0038311A" w:rsidRDefault="0038311A" w:rsidP="0038311A">
            <w:pPr>
              <w:pStyle w:val="Default"/>
              <w:spacing w:line="480" w:lineRule="auto"/>
              <w:jc w:val="both"/>
              <w:rPr>
                <w:i/>
                <w:iCs/>
                <w:color w:val="auto"/>
                <w:szCs w:val="16"/>
                <w:lang w:val="id-ID"/>
              </w:rPr>
            </w:pPr>
          </w:p>
        </w:tc>
        <w:tc>
          <w:tcPr>
            <w:tcW w:w="1359" w:type="dxa"/>
            <w:tcBorders>
              <w:top w:val="single" w:sz="4" w:space="0" w:color="auto"/>
              <w:bottom w:val="single" w:sz="4" w:space="0" w:color="auto"/>
            </w:tcBorders>
          </w:tcPr>
          <w:p w:rsidR="0038311A" w:rsidRPr="0038311A" w:rsidRDefault="0038311A" w:rsidP="001132FA">
            <w:pPr>
              <w:spacing w:line="480" w:lineRule="auto"/>
              <w:jc w:val="center"/>
              <w:rPr>
                <w:rFonts w:ascii="Times New Roman" w:hAnsi="Times New Roman" w:cs="Times New Roman"/>
                <w:bCs/>
                <w:sz w:val="24"/>
                <w:szCs w:val="16"/>
              </w:rPr>
            </w:pPr>
            <w:r w:rsidRPr="0038311A">
              <w:rPr>
                <w:rFonts w:ascii="Times New Roman" w:hAnsi="Times New Roman" w:cs="Times New Roman"/>
                <w:bCs/>
                <w:sz w:val="24"/>
                <w:szCs w:val="16"/>
              </w:rPr>
              <w:t>Stasiun I</w:t>
            </w:r>
          </w:p>
        </w:tc>
        <w:tc>
          <w:tcPr>
            <w:tcW w:w="1359" w:type="dxa"/>
            <w:tcBorders>
              <w:top w:val="single" w:sz="4" w:space="0" w:color="auto"/>
              <w:bottom w:val="single" w:sz="4" w:space="0" w:color="auto"/>
            </w:tcBorders>
          </w:tcPr>
          <w:p w:rsidR="0038311A" w:rsidRPr="0038311A" w:rsidRDefault="0038311A" w:rsidP="001132FA">
            <w:pPr>
              <w:spacing w:line="480" w:lineRule="auto"/>
              <w:jc w:val="center"/>
              <w:rPr>
                <w:rFonts w:ascii="Times New Roman" w:hAnsi="Times New Roman" w:cs="Times New Roman"/>
                <w:bCs/>
                <w:sz w:val="24"/>
                <w:szCs w:val="16"/>
              </w:rPr>
            </w:pPr>
            <w:r w:rsidRPr="0038311A">
              <w:rPr>
                <w:rFonts w:ascii="Times New Roman" w:hAnsi="Times New Roman" w:cs="Times New Roman"/>
                <w:bCs/>
                <w:sz w:val="24"/>
                <w:szCs w:val="16"/>
              </w:rPr>
              <w:t>Stasiun II</w:t>
            </w:r>
          </w:p>
        </w:tc>
        <w:tc>
          <w:tcPr>
            <w:tcW w:w="1359" w:type="dxa"/>
            <w:tcBorders>
              <w:top w:val="single" w:sz="4" w:space="0" w:color="auto"/>
              <w:bottom w:val="single" w:sz="4" w:space="0" w:color="auto"/>
            </w:tcBorders>
          </w:tcPr>
          <w:p w:rsidR="0038311A" w:rsidRPr="0038311A" w:rsidRDefault="0038311A" w:rsidP="001132FA">
            <w:pPr>
              <w:spacing w:line="480" w:lineRule="auto"/>
              <w:jc w:val="center"/>
              <w:rPr>
                <w:rFonts w:ascii="Times New Roman" w:hAnsi="Times New Roman" w:cs="Times New Roman"/>
                <w:bCs/>
                <w:sz w:val="24"/>
                <w:szCs w:val="16"/>
              </w:rPr>
            </w:pPr>
            <w:r w:rsidRPr="0038311A">
              <w:rPr>
                <w:rFonts w:ascii="Times New Roman" w:hAnsi="Times New Roman" w:cs="Times New Roman"/>
                <w:bCs/>
                <w:sz w:val="24"/>
                <w:szCs w:val="16"/>
              </w:rPr>
              <w:t>Stasiun III</w:t>
            </w:r>
          </w:p>
        </w:tc>
        <w:tc>
          <w:tcPr>
            <w:tcW w:w="1359" w:type="dxa"/>
            <w:vMerge/>
            <w:tcBorders>
              <w:bottom w:val="single" w:sz="4" w:space="0" w:color="auto"/>
            </w:tcBorders>
          </w:tcPr>
          <w:p w:rsidR="0038311A" w:rsidRDefault="0038311A" w:rsidP="0038311A">
            <w:pPr>
              <w:pStyle w:val="Default"/>
              <w:spacing w:line="480" w:lineRule="auto"/>
              <w:jc w:val="both"/>
              <w:rPr>
                <w:i/>
                <w:iCs/>
                <w:color w:val="auto"/>
                <w:szCs w:val="16"/>
                <w:lang w:val="id-ID"/>
              </w:rPr>
            </w:pPr>
          </w:p>
        </w:tc>
      </w:tr>
      <w:tr w:rsidR="0038311A" w:rsidTr="004612E3">
        <w:trPr>
          <w:trHeight w:val="2800"/>
        </w:trPr>
        <w:tc>
          <w:tcPr>
            <w:tcW w:w="959" w:type="dxa"/>
            <w:tcBorders>
              <w:top w:val="single" w:sz="4" w:space="0" w:color="auto"/>
              <w:bottom w:val="single" w:sz="4" w:space="0" w:color="auto"/>
            </w:tcBorders>
          </w:tcPr>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w:t>
            </w:r>
          </w:p>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4.</w:t>
            </w:r>
          </w:p>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5.</w:t>
            </w:r>
          </w:p>
        </w:tc>
        <w:tc>
          <w:tcPr>
            <w:tcW w:w="1758" w:type="dxa"/>
            <w:tcBorders>
              <w:top w:val="single" w:sz="4" w:space="0" w:color="auto"/>
              <w:bottom w:val="single" w:sz="4" w:space="0" w:color="auto"/>
            </w:tcBorders>
          </w:tcPr>
          <w:p w:rsidR="0038311A" w:rsidRPr="00EC3773" w:rsidRDefault="0038311A"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4612E3">
              <w:rPr>
                <w:rFonts w:ascii="Times New Roman" w:hAnsi="Times New Roman" w:cs="Times New Roman"/>
                <w:i/>
                <w:sz w:val="24"/>
                <w:szCs w:val="24"/>
              </w:rPr>
              <w:t>ucronata</w:t>
            </w:r>
          </w:p>
          <w:p w:rsidR="0038311A" w:rsidRPr="00EC3773" w:rsidRDefault="0038311A"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4612E3">
              <w:rPr>
                <w:rFonts w:ascii="Times New Roman" w:hAnsi="Times New Roman" w:cs="Times New Roman"/>
                <w:i/>
                <w:sz w:val="24"/>
                <w:szCs w:val="24"/>
              </w:rPr>
              <w:t>piculata</w:t>
            </w:r>
          </w:p>
          <w:p w:rsidR="0038311A" w:rsidRPr="00EC3773" w:rsidRDefault="0038311A"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B</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g</w:t>
            </w:r>
            <w:r w:rsidR="004612E3">
              <w:rPr>
                <w:rFonts w:ascii="Times New Roman" w:hAnsi="Times New Roman" w:cs="Times New Roman"/>
                <w:i/>
                <w:sz w:val="24"/>
                <w:szCs w:val="24"/>
              </w:rPr>
              <w:t>ymnorrhiza</w:t>
            </w:r>
          </w:p>
          <w:p w:rsidR="0038311A" w:rsidRPr="00EC3773" w:rsidRDefault="0038311A"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L</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l</w:t>
            </w:r>
            <w:r w:rsidR="004612E3">
              <w:rPr>
                <w:rFonts w:ascii="Times New Roman" w:hAnsi="Times New Roman" w:cs="Times New Roman"/>
                <w:i/>
                <w:sz w:val="24"/>
                <w:szCs w:val="24"/>
              </w:rPr>
              <w:t>ittorea</w:t>
            </w:r>
          </w:p>
          <w:p w:rsidR="0038311A" w:rsidRPr="00EC3773" w:rsidRDefault="0038311A"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4612E3">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56,</w:t>
            </w:r>
            <w:r w:rsidR="0038311A" w:rsidRPr="00EC3773">
              <w:rPr>
                <w:rFonts w:ascii="Times New Roman" w:hAnsi="Times New Roman" w:cs="Times New Roman"/>
                <w:sz w:val="24"/>
                <w:szCs w:val="24"/>
              </w:rPr>
              <w:t>03</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38311A" w:rsidRPr="00EC3773">
              <w:rPr>
                <w:rFonts w:ascii="Times New Roman" w:hAnsi="Times New Roman" w:cs="Times New Roman"/>
                <w:sz w:val="24"/>
                <w:szCs w:val="24"/>
              </w:rPr>
              <w:t>09</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38311A" w:rsidRPr="00EC3773">
              <w:rPr>
                <w:rFonts w:ascii="Times New Roman" w:hAnsi="Times New Roman" w:cs="Times New Roman"/>
                <w:sz w:val="24"/>
                <w:szCs w:val="24"/>
              </w:rPr>
              <w:t>49</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38311A" w:rsidRPr="00EC3773">
              <w:rPr>
                <w:rFonts w:ascii="Times New Roman" w:hAnsi="Times New Roman" w:cs="Times New Roman"/>
                <w:sz w:val="24"/>
                <w:szCs w:val="24"/>
              </w:rPr>
              <w:t>41</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r w:rsidR="0038311A" w:rsidRPr="00EC3773">
              <w:rPr>
                <w:rFonts w:ascii="Times New Roman" w:hAnsi="Times New Roman" w:cs="Times New Roman"/>
                <w:sz w:val="24"/>
                <w:szCs w:val="24"/>
              </w:rPr>
              <w:t>98</w:t>
            </w:r>
          </w:p>
        </w:tc>
        <w:tc>
          <w:tcPr>
            <w:tcW w:w="1359" w:type="dxa"/>
            <w:tcBorders>
              <w:top w:val="single" w:sz="4" w:space="0" w:color="auto"/>
              <w:bottom w:val="single" w:sz="4" w:space="0" w:color="auto"/>
            </w:tcBorders>
          </w:tcPr>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53,</w:t>
            </w:r>
            <w:r w:rsidR="0038311A" w:rsidRPr="00EC3773">
              <w:rPr>
                <w:rFonts w:ascii="Times New Roman" w:hAnsi="Times New Roman" w:cs="Times New Roman"/>
                <w:sz w:val="24"/>
                <w:szCs w:val="24"/>
              </w:rPr>
              <w:t>78</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r w:rsidR="0038311A" w:rsidRPr="00EC3773">
              <w:rPr>
                <w:rFonts w:ascii="Times New Roman" w:hAnsi="Times New Roman" w:cs="Times New Roman"/>
                <w:sz w:val="24"/>
                <w:szCs w:val="24"/>
              </w:rPr>
              <w:t>29</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38311A" w:rsidRPr="00EC3773">
              <w:rPr>
                <w:rFonts w:ascii="Times New Roman" w:hAnsi="Times New Roman" w:cs="Times New Roman"/>
                <w:sz w:val="24"/>
                <w:szCs w:val="24"/>
              </w:rPr>
              <w:t>64</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r w:rsidR="0038311A" w:rsidRPr="00EC3773">
              <w:rPr>
                <w:rFonts w:ascii="Times New Roman" w:hAnsi="Times New Roman" w:cs="Times New Roman"/>
                <w:sz w:val="24"/>
                <w:szCs w:val="24"/>
              </w:rPr>
              <w:t>54</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r w:rsidR="0038311A" w:rsidRPr="00EC3773">
              <w:rPr>
                <w:rFonts w:ascii="Times New Roman" w:hAnsi="Times New Roman" w:cs="Times New Roman"/>
                <w:sz w:val="24"/>
                <w:szCs w:val="24"/>
              </w:rPr>
              <w:t>75</w:t>
            </w:r>
          </w:p>
        </w:tc>
        <w:tc>
          <w:tcPr>
            <w:tcW w:w="1359" w:type="dxa"/>
            <w:tcBorders>
              <w:top w:val="single" w:sz="4" w:space="0" w:color="auto"/>
              <w:bottom w:val="single" w:sz="4" w:space="0" w:color="auto"/>
            </w:tcBorders>
          </w:tcPr>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53,</w:t>
            </w:r>
            <w:r w:rsidR="0038311A" w:rsidRPr="00EC3773">
              <w:rPr>
                <w:rFonts w:ascii="Times New Roman" w:hAnsi="Times New Roman" w:cs="Times New Roman"/>
                <w:sz w:val="24"/>
                <w:szCs w:val="24"/>
              </w:rPr>
              <w:t>40</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r w:rsidR="0038311A" w:rsidRPr="00EC3773">
              <w:rPr>
                <w:rFonts w:ascii="Times New Roman" w:hAnsi="Times New Roman" w:cs="Times New Roman"/>
                <w:sz w:val="24"/>
                <w:szCs w:val="24"/>
              </w:rPr>
              <w:t>68</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38311A" w:rsidRPr="00EC3773">
              <w:rPr>
                <w:rFonts w:ascii="Times New Roman" w:hAnsi="Times New Roman" w:cs="Times New Roman"/>
                <w:sz w:val="24"/>
                <w:szCs w:val="24"/>
              </w:rPr>
              <w:t>94</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r w:rsidR="0038311A" w:rsidRPr="00EC3773">
              <w:rPr>
                <w:rFonts w:ascii="Times New Roman" w:hAnsi="Times New Roman" w:cs="Times New Roman"/>
                <w:sz w:val="24"/>
                <w:szCs w:val="24"/>
              </w:rPr>
              <w:t>56</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38311A" w:rsidRPr="00EC3773">
              <w:rPr>
                <w:rFonts w:ascii="Times New Roman" w:hAnsi="Times New Roman" w:cs="Times New Roman"/>
                <w:sz w:val="24"/>
                <w:szCs w:val="24"/>
              </w:rPr>
              <w:t>42</w:t>
            </w:r>
          </w:p>
        </w:tc>
        <w:tc>
          <w:tcPr>
            <w:tcW w:w="1359" w:type="dxa"/>
            <w:tcBorders>
              <w:top w:val="single" w:sz="4" w:space="0" w:color="auto"/>
              <w:bottom w:val="single" w:sz="4" w:space="0" w:color="auto"/>
            </w:tcBorders>
          </w:tcPr>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r w:rsidR="0038311A" w:rsidRPr="00EC3773">
              <w:rPr>
                <w:rFonts w:ascii="Times New Roman" w:hAnsi="Times New Roman" w:cs="Times New Roman"/>
                <w:sz w:val="24"/>
                <w:szCs w:val="24"/>
              </w:rPr>
              <w:t>40</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r w:rsidR="0038311A" w:rsidRPr="00EC3773">
              <w:rPr>
                <w:rFonts w:ascii="Times New Roman" w:hAnsi="Times New Roman" w:cs="Times New Roman"/>
                <w:sz w:val="24"/>
                <w:szCs w:val="24"/>
              </w:rPr>
              <w:t>69</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r w:rsidR="0038311A" w:rsidRPr="00EC3773">
              <w:rPr>
                <w:rFonts w:ascii="Times New Roman" w:hAnsi="Times New Roman" w:cs="Times New Roman"/>
                <w:sz w:val="24"/>
                <w:szCs w:val="24"/>
              </w:rPr>
              <w:t>36</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38311A" w:rsidRPr="00EC3773">
              <w:rPr>
                <w:rFonts w:ascii="Times New Roman" w:hAnsi="Times New Roman" w:cs="Times New Roman"/>
                <w:sz w:val="24"/>
                <w:szCs w:val="24"/>
              </w:rPr>
              <w:t>50</w:t>
            </w:r>
          </w:p>
          <w:p w:rsidR="0038311A" w:rsidRPr="00EC3773" w:rsidRDefault="00652912"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r w:rsidR="0038311A" w:rsidRPr="00EC3773">
              <w:rPr>
                <w:rFonts w:ascii="Times New Roman" w:hAnsi="Times New Roman" w:cs="Times New Roman"/>
                <w:sz w:val="24"/>
                <w:szCs w:val="24"/>
              </w:rPr>
              <w:t>05</w:t>
            </w:r>
          </w:p>
        </w:tc>
      </w:tr>
      <w:tr w:rsidR="0038311A" w:rsidTr="0028319D">
        <w:tc>
          <w:tcPr>
            <w:tcW w:w="2717" w:type="dxa"/>
            <w:gridSpan w:val="2"/>
            <w:tcBorders>
              <w:top w:val="single" w:sz="4" w:space="0" w:color="auto"/>
            </w:tcBorders>
          </w:tcPr>
          <w:p w:rsidR="0038311A" w:rsidRPr="0038311A" w:rsidRDefault="0038311A" w:rsidP="0038311A">
            <w:pPr>
              <w:pStyle w:val="Default"/>
              <w:spacing w:line="480" w:lineRule="auto"/>
              <w:jc w:val="center"/>
              <w:rPr>
                <w:iCs/>
                <w:color w:val="auto"/>
                <w:szCs w:val="16"/>
                <w:lang w:val="id-ID"/>
              </w:rPr>
            </w:pPr>
            <w:r w:rsidRPr="0038311A">
              <w:rPr>
                <w:iCs/>
                <w:color w:val="auto"/>
                <w:szCs w:val="16"/>
                <w:lang w:val="id-ID"/>
              </w:rPr>
              <w:t>Jumlah</w:t>
            </w:r>
          </w:p>
        </w:tc>
        <w:tc>
          <w:tcPr>
            <w:tcW w:w="1359" w:type="dxa"/>
            <w:tcBorders>
              <w:top w:val="single" w:sz="4" w:space="0" w:color="auto"/>
            </w:tcBorders>
          </w:tcPr>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38311A" w:rsidRPr="00EC3773" w:rsidRDefault="0038311A"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7E7F0B" w:rsidRPr="00EC3773" w:rsidRDefault="007E7F0B" w:rsidP="004612E3">
      <w:pPr>
        <w:spacing w:before="240"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DR </w:t>
      </w:r>
      <w:r w:rsidR="00CD4735" w:rsidRPr="00EC3773">
        <w:rPr>
          <w:rFonts w:ascii="Times New Roman" w:hAnsi="Times New Roman" w:cs="Times New Roman"/>
          <w:sz w:val="24"/>
          <w:szCs w:val="24"/>
        </w:rPr>
        <w:t>56</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03</w:t>
      </w:r>
      <w:r w:rsidRPr="00EC3773">
        <w:rPr>
          <w:rFonts w:ascii="Times New Roman" w:hAnsi="Times New Roman" w:cs="Times New Roman"/>
          <w:sz w:val="24"/>
          <w:szCs w:val="24"/>
        </w:rPr>
        <w:t xml:space="preserve">%, </w:t>
      </w:r>
      <w:r w:rsidR="00CD4735" w:rsidRPr="00EC3773">
        <w:rPr>
          <w:rFonts w:ascii="Times New Roman" w:hAnsi="Times New Roman" w:cs="Times New Roman"/>
          <w:sz w:val="24"/>
          <w:szCs w:val="24"/>
        </w:rPr>
        <w:t>53</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78</w:t>
      </w:r>
      <w:r w:rsidRPr="00EC3773">
        <w:rPr>
          <w:rFonts w:ascii="Times New Roman" w:hAnsi="Times New Roman" w:cs="Times New Roman"/>
          <w:sz w:val="24"/>
          <w:szCs w:val="24"/>
        </w:rPr>
        <w:t xml:space="preserve">% dan </w:t>
      </w:r>
      <w:r w:rsidR="00CD4735" w:rsidRPr="00EC3773">
        <w:rPr>
          <w:rFonts w:ascii="Times New Roman" w:hAnsi="Times New Roman" w:cs="Times New Roman"/>
          <w:sz w:val="24"/>
          <w:szCs w:val="24"/>
        </w:rPr>
        <w:t>53</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40</w:t>
      </w:r>
      <w:r w:rsidRPr="00EC3773">
        <w:rPr>
          <w:rFonts w:ascii="Times New Roman" w:hAnsi="Times New Roman" w:cs="Times New Roman"/>
          <w:sz w:val="24"/>
          <w:szCs w:val="24"/>
        </w:rPr>
        <w:t xml:space="preserve">%.  </w:t>
      </w:r>
      <w:r w:rsidR="002C7E77" w:rsidRPr="00EC3773">
        <w:rPr>
          <w:rFonts w:ascii="Times New Roman" w:hAnsi="Times New Roman" w:cs="Times New Roman"/>
          <w:sz w:val="24"/>
          <w:szCs w:val="24"/>
        </w:rPr>
        <w:t>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DR </w:t>
      </w:r>
      <w:r w:rsidR="00CD4735" w:rsidRPr="00EC3773">
        <w:rPr>
          <w:rFonts w:ascii="Times New Roman" w:hAnsi="Times New Roman" w:cs="Times New Roman"/>
          <w:sz w:val="24"/>
          <w:szCs w:val="24"/>
        </w:rPr>
        <w:t>10</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09</w:t>
      </w:r>
      <w:r w:rsidRPr="00EC3773">
        <w:rPr>
          <w:rFonts w:ascii="Times New Roman" w:hAnsi="Times New Roman" w:cs="Times New Roman"/>
          <w:sz w:val="24"/>
          <w:szCs w:val="24"/>
        </w:rPr>
        <w:t xml:space="preserve">%, </w:t>
      </w:r>
      <w:r w:rsidR="00CD4735" w:rsidRPr="00EC3773">
        <w:rPr>
          <w:rFonts w:ascii="Times New Roman" w:hAnsi="Times New Roman" w:cs="Times New Roman"/>
          <w:sz w:val="24"/>
          <w:szCs w:val="24"/>
        </w:rPr>
        <w:t>23</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29</w:t>
      </w:r>
      <w:r w:rsidRPr="00EC3773">
        <w:rPr>
          <w:rFonts w:ascii="Times New Roman" w:hAnsi="Times New Roman" w:cs="Times New Roman"/>
          <w:sz w:val="24"/>
          <w:szCs w:val="24"/>
        </w:rPr>
        <w:t xml:space="preserve">% dan </w:t>
      </w:r>
      <w:r w:rsidR="00CD4735" w:rsidRPr="00EC3773">
        <w:rPr>
          <w:rFonts w:ascii="Times New Roman" w:hAnsi="Times New Roman" w:cs="Times New Roman"/>
          <w:sz w:val="24"/>
          <w:szCs w:val="24"/>
        </w:rPr>
        <w:t>25</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68</w:t>
      </w:r>
      <w:r w:rsidRPr="00EC3773">
        <w:rPr>
          <w:rFonts w:ascii="Times New Roman" w:hAnsi="Times New Roman" w:cs="Times New Roman"/>
          <w:sz w:val="24"/>
          <w:szCs w:val="24"/>
        </w:rPr>
        <w:t xml:space="preserve">%. Spesies </w:t>
      </w:r>
      <w:r w:rsidR="00CE629B">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DR </w:t>
      </w:r>
      <w:r w:rsidR="00464B12" w:rsidRPr="00EC3773">
        <w:rPr>
          <w:rFonts w:ascii="Times New Roman" w:hAnsi="Times New Roman" w:cs="Times New Roman"/>
          <w:sz w:val="24"/>
          <w:szCs w:val="24"/>
        </w:rPr>
        <w:t>26</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98</w:t>
      </w:r>
      <w:r w:rsidRPr="00EC3773">
        <w:rPr>
          <w:rFonts w:ascii="Times New Roman" w:hAnsi="Times New Roman" w:cs="Times New Roman"/>
          <w:sz w:val="24"/>
          <w:szCs w:val="24"/>
        </w:rPr>
        <w:t xml:space="preserve">%, </w:t>
      </w:r>
      <w:r w:rsidR="00464B12" w:rsidRPr="00EC3773">
        <w:rPr>
          <w:rFonts w:ascii="Times New Roman" w:hAnsi="Times New Roman" w:cs="Times New Roman"/>
          <w:sz w:val="24"/>
          <w:szCs w:val="24"/>
        </w:rPr>
        <w:t>15</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75</w:t>
      </w:r>
      <w:r w:rsidRPr="00EC3773">
        <w:rPr>
          <w:rFonts w:ascii="Times New Roman" w:hAnsi="Times New Roman" w:cs="Times New Roman"/>
          <w:sz w:val="24"/>
          <w:szCs w:val="24"/>
        </w:rPr>
        <w:t xml:space="preserve">% dan </w:t>
      </w:r>
      <w:r w:rsidR="00464B12" w:rsidRPr="00EC3773">
        <w:rPr>
          <w:rFonts w:ascii="Times New Roman" w:hAnsi="Times New Roman" w:cs="Times New Roman"/>
          <w:sz w:val="24"/>
          <w:szCs w:val="24"/>
        </w:rPr>
        <w:t>8</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42</w:t>
      </w:r>
      <w:r w:rsidRPr="00EC3773">
        <w:rPr>
          <w:rFonts w:ascii="Times New Roman" w:hAnsi="Times New Roman" w:cs="Times New Roman"/>
          <w:sz w:val="24"/>
          <w:szCs w:val="24"/>
        </w:rPr>
        <w:t xml:space="preserve">%.  Spesies </w:t>
      </w:r>
      <w:r w:rsidR="00CE629B">
        <w:rPr>
          <w:rFonts w:ascii="Times New Roman" w:hAnsi="Times New Roman" w:cs="Times New Roman"/>
          <w:i/>
          <w:sz w:val="24"/>
          <w:szCs w:val="24"/>
        </w:rPr>
        <w:t>B. g</w:t>
      </w:r>
      <w:r w:rsidRPr="00EC3773">
        <w:rPr>
          <w:rFonts w:ascii="Times New Roman" w:hAnsi="Times New Roman" w:cs="Times New Roman"/>
          <w:i/>
          <w:sz w:val="24"/>
          <w:szCs w:val="24"/>
        </w:rPr>
        <w:t>ymn</w:t>
      </w:r>
      <w:r w:rsidR="00C0368C">
        <w:rPr>
          <w:rFonts w:ascii="Times New Roman" w:hAnsi="Times New Roman" w:cs="Times New Roman"/>
          <w:i/>
          <w:sz w:val="24"/>
          <w:szCs w:val="24"/>
        </w:rPr>
        <w:t>orrhiza</w:t>
      </w:r>
      <w:r w:rsidRPr="00EC3773">
        <w:rPr>
          <w:rFonts w:ascii="Times New Roman" w:hAnsi="Times New Roman" w:cs="Times New Roman"/>
          <w:sz w:val="24"/>
          <w:szCs w:val="24"/>
        </w:rPr>
        <w:t xml:space="preserve"> dengan jumlah DR </w:t>
      </w:r>
      <w:r w:rsidR="00CD4735" w:rsidRPr="00EC3773">
        <w:rPr>
          <w:rFonts w:ascii="Times New Roman" w:hAnsi="Times New Roman" w:cs="Times New Roman"/>
          <w:sz w:val="24"/>
          <w:szCs w:val="24"/>
        </w:rPr>
        <w:t>6</w:t>
      </w:r>
      <w:r w:rsidR="002C7E77" w:rsidRPr="00EC3773">
        <w:rPr>
          <w:rFonts w:ascii="Times New Roman" w:hAnsi="Times New Roman" w:cs="Times New Roman"/>
          <w:sz w:val="24"/>
          <w:szCs w:val="24"/>
        </w:rPr>
        <w:t>,</w:t>
      </w:r>
      <w:r w:rsidR="00CD4735" w:rsidRPr="00EC3773">
        <w:rPr>
          <w:rFonts w:ascii="Times New Roman" w:hAnsi="Times New Roman" w:cs="Times New Roman"/>
          <w:sz w:val="24"/>
          <w:szCs w:val="24"/>
        </w:rPr>
        <w:t>49</w:t>
      </w:r>
      <w:r w:rsidRPr="00EC3773">
        <w:rPr>
          <w:rFonts w:ascii="Times New Roman" w:hAnsi="Times New Roman" w:cs="Times New Roman"/>
          <w:sz w:val="24"/>
          <w:szCs w:val="24"/>
        </w:rPr>
        <w:t xml:space="preserve">%, </w:t>
      </w:r>
      <w:r w:rsidR="00464B12" w:rsidRPr="00EC3773">
        <w:rPr>
          <w:rFonts w:ascii="Times New Roman" w:hAnsi="Times New Roman" w:cs="Times New Roman"/>
          <w:sz w:val="24"/>
          <w:szCs w:val="24"/>
        </w:rPr>
        <w:t>6</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64</w:t>
      </w:r>
      <w:r w:rsidRPr="00EC3773">
        <w:rPr>
          <w:rFonts w:ascii="Times New Roman" w:hAnsi="Times New Roman" w:cs="Times New Roman"/>
          <w:sz w:val="24"/>
          <w:szCs w:val="24"/>
        </w:rPr>
        <w:t xml:space="preserve">% dan </w:t>
      </w:r>
      <w:r w:rsidR="00464B12" w:rsidRPr="00EC3773">
        <w:rPr>
          <w:rFonts w:ascii="Times New Roman" w:hAnsi="Times New Roman" w:cs="Times New Roman"/>
          <w:sz w:val="24"/>
          <w:szCs w:val="24"/>
        </w:rPr>
        <w:t>8</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94</w:t>
      </w:r>
      <w:r w:rsidRPr="00EC3773">
        <w:rPr>
          <w:rFonts w:ascii="Times New Roman" w:hAnsi="Times New Roman" w:cs="Times New Roman"/>
          <w:sz w:val="24"/>
          <w:szCs w:val="24"/>
        </w:rPr>
        <w:t xml:space="preserve">%. Spesies </w:t>
      </w:r>
      <w:r w:rsidR="00CE629B">
        <w:rPr>
          <w:rFonts w:ascii="Times New Roman" w:hAnsi="Times New Roman" w:cs="Times New Roman"/>
          <w:i/>
          <w:sz w:val="24"/>
          <w:szCs w:val="24"/>
        </w:rPr>
        <w:t>L. l</w:t>
      </w:r>
      <w:r w:rsidRPr="00EC3773">
        <w:rPr>
          <w:rFonts w:ascii="Times New Roman" w:hAnsi="Times New Roman" w:cs="Times New Roman"/>
          <w:i/>
          <w:sz w:val="24"/>
          <w:szCs w:val="24"/>
        </w:rPr>
        <w:t>ittorea</w:t>
      </w:r>
      <w:r w:rsidRPr="00EC3773">
        <w:rPr>
          <w:rFonts w:ascii="Times New Roman" w:hAnsi="Times New Roman" w:cs="Times New Roman"/>
          <w:sz w:val="24"/>
          <w:szCs w:val="24"/>
        </w:rPr>
        <w:t xml:space="preserve"> dengan jumlah DR </w:t>
      </w:r>
      <w:r w:rsidR="00464B12" w:rsidRPr="00EC3773">
        <w:rPr>
          <w:rFonts w:ascii="Times New Roman" w:hAnsi="Times New Roman" w:cs="Times New Roman"/>
          <w:sz w:val="24"/>
          <w:szCs w:val="24"/>
        </w:rPr>
        <w:t>0</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41</w:t>
      </w:r>
      <w:r w:rsidRPr="00EC3773">
        <w:rPr>
          <w:rFonts w:ascii="Times New Roman" w:hAnsi="Times New Roman" w:cs="Times New Roman"/>
          <w:sz w:val="24"/>
          <w:szCs w:val="24"/>
        </w:rPr>
        <w:t xml:space="preserve">%, </w:t>
      </w:r>
      <w:r w:rsidR="00464B12" w:rsidRPr="00EC3773">
        <w:rPr>
          <w:rFonts w:ascii="Times New Roman" w:hAnsi="Times New Roman" w:cs="Times New Roman"/>
          <w:sz w:val="24"/>
          <w:szCs w:val="24"/>
        </w:rPr>
        <w:t>0</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54</w:t>
      </w:r>
      <w:r w:rsidRPr="00EC3773">
        <w:rPr>
          <w:rFonts w:ascii="Times New Roman" w:hAnsi="Times New Roman" w:cs="Times New Roman"/>
          <w:sz w:val="24"/>
          <w:szCs w:val="24"/>
        </w:rPr>
        <w:t xml:space="preserve">% dan </w:t>
      </w:r>
      <w:r w:rsidR="00464B12" w:rsidRPr="00EC3773">
        <w:rPr>
          <w:rFonts w:ascii="Times New Roman" w:hAnsi="Times New Roman" w:cs="Times New Roman"/>
          <w:sz w:val="24"/>
          <w:szCs w:val="24"/>
        </w:rPr>
        <w:t>3</w:t>
      </w:r>
      <w:r w:rsidR="002C7E77" w:rsidRPr="00EC3773">
        <w:rPr>
          <w:rFonts w:ascii="Times New Roman" w:hAnsi="Times New Roman" w:cs="Times New Roman"/>
          <w:sz w:val="24"/>
          <w:szCs w:val="24"/>
        </w:rPr>
        <w:t>,</w:t>
      </w:r>
      <w:r w:rsidR="00464B12" w:rsidRPr="00EC3773">
        <w:rPr>
          <w:rFonts w:ascii="Times New Roman" w:hAnsi="Times New Roman" w:cs="Times New Roman"/>
          <w:sz w:val="24"/>
          <w:szCs w:val="24"/>
        </w:rPr>
        <w:t>56</w:t>
      </w:r>
      <w:r w:rsidRPr="00EC3773">
        <w:rPr>
          <w:rFonts w:ascii="Times New Roman" w:hAnsi="Times New Roman" w:cs="Times New Roman"/>
          <w:sz w:val="24"/>
          <w:szCs w:val="24"/>
        </w:rPr>
        <w:t xml:space="preserve">%. </w:t>
      </w:r>
    </w:p>
    <w:p w:rsidR="007E7F0B" w:rsidRDefault="007E7F0B" w:rsidP="001D4E5B">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DR untuk tingkat pohon pada setiap stasiun yaitu </w:t>
      </w:r>
      <w:r w:rsidRPr="00EC3773">
        <w:rPr>
          <w:rFonts w:ascii="Times New Roman" w:hAnsi="Times New Roman" w:cs="Times New Roman"/>
          <w:i/>
          <w:sz w:val="24"/>
          <w:szCs w:val="24"/>
        </w:rPr>
        <w:t>R. mucronatta</w:t>
      </w:r>
      <w:r w:rsidRPr="00EC3773">
        <w:rPr>
          <w:rFonts w:ascii="Times New Roman" w:hAnsi="Times New Roman" w:cs="Times New Roman"/>
          <w:sz w:val="24"/>
          <w:szCs w:val="24"/>
        </w:rPr>
        <w:t xml:space="preserve"> dengan rata-rata DR </w:t>
      </w:r>
      <w:r w:rsidR="002C7E77" w:rsidRPr="00EC3773">
        <w:rPr>
          <w:rFonts w:ascii="Times New Roman" w:hAnsi="Times New Roman" w:cs="Times New Roman"/>
          <w:sz w:val="24"/>
          <w:szCs w:val="24"/>
        </w:rPr>
        <w:t>54,40%.</w:t>
      </w:r>
      <w:r w:rsidRPr="00EC3773">
        <w:rPr>
          <w:rFonts w:ascii="Times New Roman" w:hAnsi="Times New Roman" w:cs="Times New Roman"/>
          <w:sz w:val="24"/>
          <w:szCs w:val="24"/>
        </w:rPr>
        <w:t xml:space="preserve">  </w:t>
      </w:r>
      <w:r w:rsidR="002C7E77" w:rsidRPr="00EC3773">
        <w:rPr>
          <w:rFonts w:ascii="Times New Roman" w:hAnsi="Times New Roman" w:cs="Times New Roman"/>
          <w:sz w:val="24"/>
          <w:szCs w:val="24"/>
        </w:rPr>
        <w:t>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rata-rata </w:t>
      </w:r>
      <w:r w:rsidR="002C7E77" w:rsidRPr="00EC3773">
        <w:rPr>
          <w:rFonts w:ascii="Times New Roman" w:hAnsi="Times New Roman" w:cs="Times New Roman"/>
          <w:sz w:val="24"/>
          <w:szCs w:val="24"/>
        </w:rPr>
        <w:t>D</w:t>
      </w:r>
      <w:r w:rsidRPr="00EC3773">
        <w:rPr>
          <w:rFonts w:ascii="Times New Roman" w:hAnsi="Times New Roman" w:cs="Times New Roman"/>
          <w:sz w:val="24"/>
          <w:szCs w:val="24"/>
        </w:rPr>
        <w:t xml:space="preserve">R </w:t>
      </w:r>
      <w:r w:rsidR="00286773">
        <w:rPr>
          <w:rFonts w:ascii="Times New Roman" w:hAnsi="Times New Roman" w:cs="Times New Roman"/>
          <w:sz w:val="24"/>
          <w:szCs w:val="24"/>
        </w:rPr>
        <w:t>19,69</w:t>
      </w:r>
      <w:r w:rsidR="002C7E77"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B. gymn</w:t>
      </w:r>
      <w:r w:rsidR="00C0368C">
        <w:rPr>
          <w:rFonts w:ascii="Times New Roman" w:hAnsi="Times New Roman" w:cs="Times New Roman"/>
          <w:i/>
          <w:sz w:val="24"/>
          <w:szCs w:val="24"/>
        </w:rPr>
        <w:t>orrhiza</w:t>
      </w:r>
      <w:r w:rsidRPr="00EC3773">
        <w:rPr>
          <w:rFonts w:ascii="Times New Roman" w:hAnsi="Times New Roman" w:cs="Times New Roman"/>
          <w:sz w:val="24"/>
          <w:szCs w:val="24"/>
        </w:rPr>
        <w:t xml:space="preserve"> dengan rata-rata DR </w:t>
      </w:r>
      <w:r w:rsidR="002C7E77" w:rsidRPr="00EC3773">
        <w:rPr>
          <w:rFonts w:ascii="Times New Roman" w:hAnsi="Times New Roman" w:cs="Times New Roman"/>
          <w:sz w:val="24"/>
          <w:szCs w:val="24"/>
        </w:rPr>
        <w:t>7,3</w:t>
      </w:r>
      <w:r w:rsidR="001D4E5B" w:rsidRPr="00EC3773">
        <w:rPr>
          <w:rFonts w:ascii="Times New Roman" w:hAnsi="Times New Roman" w:cs="Times New Roman"/>
          <w:sz w:val="24"/>
          <w:szCs w:val="24"/>
        </w:rPr>
        <w:t>6</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L. littorea</w:t>
      </w:r>
      <w:r w:rsidRPr="00EC3773">
        <w:rPr>
          <w:rFonts w:ascii="Times New Roman" w:hAnsi="Times New Roman" w:cs="Times New Roman"/>
          <w:sz w:val="24"/>
          <w:szCs w:val="24"/>
        </w:rPr>
        <w:t xml:space="preserve"> dengan nilai rata-rata DR </w:t>
      </w:r>
      <w:r w:rsidR="002C7E77" w:rsidRPr="00EC3773">
        <w:rPr>
          <w:rFonts w:ascii="Times New Roman" w:hAnsi="Times New Roman" w:cs="Times New Roman"/>
          <w:sz w:val="24"/>
          <w:szCs w:val="24"/>
        </w:rPr>
        <w:t>1</w:t>
      </w:r>
      <w:r w:rsidR="00CC5C61" w:rsidRPr="00EC3773">
        <w:rPr>
          <w:rFonts w:ascii="Times New Roman" w:hAnsi="Times New Roman" w:cs="Times New Roman"/>
          <w:sz w:val="24"/>
          <w:szCs w:val="24"/>
        </w:rPr>
        <w:t>,</w:t>
      </w:r>
      <w:r w:rsidR="002C7E77" w:rsidRPr="00EC3773">
        <w:rPr>
          <w:rFonts w:ascii="Times New Roman" w:hAnsi="Times New Roman" w:cs="Times New Roman"/>
          <w:sz w:val="24"/>
          <w:szCs w:val="24"/>
        </w:rPr>
        <w:t>50</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nilai rata-rata DR </w:t>
      </w:r>
      <w:r w:rsidR="002C7E77" w:rsidRPr="00EC3773">
        <w:rPr>
          <w:rFonts w:ascii="Times New Roman" w:hAnsi="Times New Roman" w:cs="Times New Roman"/>
          <w:sz w:val="24"/>
          <w:szCs w:val="24"/>
        </w:rPr>
        <w:t>17</w:t>
      </w:r>
      <w:r w:rsidR="00CC5C61" w:rsidRPr="00EC3773">
        <w:rPr>
          <w:rFonts w:ascii="Times New Roman" w:hAnsi="Times New Roman" w:cs="Times New Roman"/>
          <w:sz w:val="24"/>
          <w:szCs w:val="24"/>
        </w:rPr>
        <w:t>,</w:t>
      </w:r>
      <w:r w:rsidR="002C7E77" w:rsidRPr="00EC3773">
        <w:rPr>
          <w:rFonts w:ascii="Times New Roman" w:hAnsi="Times New Roman" w:cs="Times New Roman"/>
          <w:sz w:val="24"/>
          <w:szCs w:val="24"/>
        </w:rPr>
        <w:t>05</w:t>
      </w:r>
      <w:r w:rsidRPr="00EC3773">
        <w:rPr>
          <w:rFonts w:ascii="Times New Roman" w:hAnsi="Times New Roman" w:cs="Times New Roman"/>
          <w:sz w:val="24"/>
          <w:szCs w:val="24"/>
        </w:rPr>
        <w:t>%.</w:t>
      </w:r>
    </w:p>
    <w:p w:rsidR="004C1E61" w:rsidRPr="00EC3773" w:rsidRDefault="004C1E61" w:rsidP="001D4E5B">
      <w:pPr>
        <w:spacing w:after="0" w:line="480" w:lineRule="auto"/>
        <w:ind w:firstLine="709"/>
        <w:jc w:val="both"/>
        <w:rPr>
          <w:rFonts w:ascii="Times New Roman" w:hAnsi="Times New Roman" w:cs="Times New Roman"/>
          <w:sz w:val="24"/>
          <w:szCs w:val="24"/>
        </w:rPr>
      </w:pPr>
    </w:p>
    <w:p w:rsidR="005E6EBB" w:rsidRPr="00EC3773" w:rsidRDefault="005E6EBB" w:rsidP="005E6EBB">
      <w:pPr>
        <w:widowControl w:val="0"/>
        <w:spacing w:after="0" w:line="456"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Berdasarkan hasil penelitian komposisi vegatasi mangrove tingkat Pohon, Anakan (sapling), dan Semai (seedling) yang didapatkan di lokasi penelitan dari ke 3 (tiga) transek di sekitar kawasan pesisir Desa Sara Hili Teluk Siabang </w:t>
      </w:r>
      <w:r w:rsidRPr="00EC3773">
        <w:rPr>
          <w:rFonts w:ascii="Times New Roman" w:hAnsi="Times New Roman" w:cs="Times New Roman"/>
          <w:sz w:val="24"/>
          <w:szCs w:val="24"/>
        </w:rPr>
        <w:lastRenderedPageBreak/>
        <w:t xml:space="preserve">Kecamatan Sawo Kabupaten Nias Utara Provinsi Sumatera Utara didominasi oleh </w:t>
      </w:r>
      <w:r w:rsidRPr="00EC3773">
        <w:rPr>
          <w:rFonts w:ascii="Times New Roman" w:hAnsi="Times New Roman" w:cs="Times New Roman"/>
          <w:i/>
          <w:sz w:val="24"/>
          <w:szCs w:val="24"/>
        </w:rPr>
        <w:t>R. mucronata</w:t>
      </w:r>
      <w:r w:rsidRPr="00EC3773">
        <w:rPr>
          <w:rFonts w:ascii="Times New Roman" w:hAnsi="Times New Roman" w:cs="Times New Roman"/>
          <w:sz w:val="24"/>
          <w:szCs w:val="24"/>
        </w:rPr>
        <w:t>.</w:t>
      </w:r>
      <w:r w:rsidR="00251111" w:rsidRPr="00EC3773">
        <w:rPr>
          <w:rFonts w:ascii="Times New Roman" w:hAnsi="Times New Roman" w:cs="Times New Roman"/>
          <w:sz w:val="24"/>
          <w:szCs w:val="24"/>
        </w:rPr>
        <w:t xml:space="preserve"> </w:t>
      </w:r>
      <w:r w:rsidRPr="00EC3773">
        <w:rPr>
          <w:rFonts w:ascii="Times New Roman" w:hAnsi="Times New Roman" w:cs="Times New Roman"/>
          <w:sz w:val="24"/>
          <w:szCs w:val="24"/>
        </w:rPr>
        <w:t xml:space="preserve">Hal ini diperkuat oleh pendapat </w:t>
      </w:r>
      <w:r w:rsidRPr="004C1E61">
        <w:rPr>
          <w:rFonts w:ascii="Times New Roman" w:hAnsi="Times New Roman" w:cs="Times New Roman"/>
          <w:b/>
          <w:sz w:val="24"/>
          <w:szCs w:val="24"/>
        </w:rPr>
        <w:t>Kustanti (2011)</w:t>
      </w:r>
      <w:r w:rsidRPr="00EC3773">
        <w:rPr>
          <w:rFonts w:ascii="Times New Roman" w:hAnsi="Times New Roman" w:cs="Times New Roman"/>
          <w:sz w:val="24"/>
          <w:szCs w:val="24"/>
        </w:rPr>
        <w:t xml:space="preserve"> bahwa </w:t>
      </w:r>
      <w:r w:rsidRPr="00EC3773">
        <w:rPr>
          <w:rFonts w:ascii="Times New Roman" w:hAnsi="Times New Roman" w:cs="Times New Roman"/>
          <w:i/>
          <w:sz w:val="24"/>
          <w:szCs w:val="24"/>
        </w:rPr>
        <w:t xml:space="preserve">Rhizophora </w:t>
      </w:r>
      <w:r w:rsidRPr="00EC3773">
        <w:rPr>
          <w:rFonts w:ascii="Times New Roman" w:hAnsi="Times New Roman" w:cs="Times New Roman"/>
          <w:sz w:val="24"/>
          <w:szCs w:val="24"/>
        </w:rPr>
        <w:t xml:space="preserve">merupakan salah satu jenis tumbuhan mangrove yang dominan dalam suatu kawasan hutan mangrove. Spesies ini lebih cepat berkembang dibandingkan dengan spesies </w:t>
      </w:r>
      <w:r w:rsidRPr="00EC3773">
        <w:rPr>
          <w:rFonts w:ascii="Times New Roman" w:hAnsi="Times New Roman" w:cs="Times New Roman"/>
          <w:i/>
          <w:sz w:val="24"/>
          <w:szCs w:val="24"/>
        </w:rPr>
        <w:t>C.</w:t>
      </w:r>
      <w:r w:rsidR="001D13D8">
        <w:rPr>
          <w:rFonts w:ascii="Times New Roman" w:hAnsi="Times New Roman" w:cs="Times New Roman"/>
          <w:i/>
          <w:sz w:val="24"/>
          <w:szCs w:val="24"/>
        </w:rPr>
        <w:t xml:space="preserve"> </w:t>
      </w:r>
      <w:r w:rsidRPr="00EC3773">
        <w:rPr>
          <w:rFonts w:ascii="Times New Roman" w:hAnsi="Times New Roman" w:cs="Times New Roman"/>
          <w:i/>
          <w:sz w:val="24"/>
          <w:szCs w:val="24"/>
        </w:rPr>
        <w:t xml:space="preserve">tagal </w:t>
      </w:r>
      <w:r w:rsidRPr="00EC3773">
        <w:rPr>
          <w:rFonts w:ascii="Times New Roman" w:hAnsi="Times New Roman" w:cs="Times New Roman"/>
          <w:sz w:val="24"/>
          <w:szCs w:val="24"/>
        </w:rPr>
        <w:t>dan</w:t>
      </w:r>
      <w:r w:rsidRPr="00EC3773">
        <w:rPr>
          <w:rFonts w:ascii="Times New Roman" w:hAnsi="Times New Roman" w:cs="Times New Roman"/>
          <w:i/>
          <w:sz w:val="24"/>
          <w:szCs w:val="24"/>
        </w:rPr>
        <w:t xml:space="preserve"> B.</w:t>
      </w:r>
      <w:r w:rsidR="001D13D8">
        <w:rPr>
          <w:rFonts w:ascii="Times New Roman" w:hAnsi="Times New Roman" w:cs="Times New Roman"/>
          <w:i/>
          <w:sz w:val="24"/>
          <w:szCs w:val="24"/>
        </w:rPr>
        <w:t xml:space="preserve"> gymnorrhiza</w:t>
      </w:r>
      <w:r w:rsidRPr="00EC3773">
        <w:rPr>
          <w:rFonts w:ascii="Times New Roman" w:hAnsi="Times New Roman" w:cs="Times New Roman"/>
          <w:i/>
          <w:sz w:val="24"/>
          <w:szCs w:val="24"/>
        </w:rPr>
        <w:t xml:space="preserve"> </w:t>
      </w:r>
      <w:r w:rsidRPr="00EC3773">
        <w:rPr>
          <w:rFonts w:ascii="Times New Roman" w:hAnsi="Times New Roman" w:cs="Times New Roman"/>
          <w:sz w:val="24"/>
          <w:szCs w:val="24"/>
        </w:rPr>
        <w:t xml:space="preserve">karena pertumbuhan spesies ini sangat berbeda dengan pertumbuhan spesies mangrove lainnya karena buah yang memanjang sehingga apabila jatuh di perairan akan mudah menancap dan berkembang dengan membentuk akar sehingga menjadi semai (seedling). Struktur akar </w:t>
      </w:r>
      <w:r w:rsidRPr="00EC3773">
        <w:rPr>
          <w:rFonts w:ascii="Times New Roman" w:hAnsi="Times New Roman" w:cs="Times New Roman"/>
          <w:i/>
          <w:sz w:val="24"/>
          <w:szCs w:val="24"/>
        </w:rPr>
        <w:t xml:space="preserve">R. mucronata </w:t>
      </w:r>
      <w:r w:rsidRPr="00EC3773">
        <w:rPr>
          <w:rFonts w:ascii="Times New Roman" w:hAnsi="Times New Roman" w:cs="Times New Roman"/>
          <w:sz w:val="24"/>
          <w:szCs w:val="24"/>
        </w:rPr>
        <w:t>mempunyai akar tunjang yang kuat dan dapat hidup dengan baik di tepian laut dimana penetrasi pasang dan gelombang lebih kuat.</w:t>
      </w:r>
    </w:p>
    <w:p w:rsidR="007E7F0B" w:rsidRPr="00EC3773" w:rsidRDefault="007E7F0B" w:rsidP="007E7F0B">
      <w:pPr>
        <w:pStyle w:val="ListParagraph"/>
        <w:numPr>
          <w:ilvl w:val="0"/>
          <w:numId w:val="11"/>
        </w:numPr>
        <w:autoSpaceDE w:val="0"/>
        <w:autoSpaceDN w:val="0"/>
        <w:adjustRightInd w:val="0"/>
        <w:spacing w:line="480" w:lineRule="auto"/>
        <w:jc w:val="both"/>
        <w:rPr>
          <w:szCs w:val="23"/>
        </w:rPr>
      </w:pPr>
      <w:r w:rsidRPr="00EC3773">
        <w:rPr>
          <w:szCs w:val="23"/>
          <w:lang w:val="id-ID"/>
        </w:rPr>
        <w:t>Kategori Anakan</w:t>
      </w:r>
    </w:p>
    <w:p w:rsidR="004A622A" w:rsidRDefault="002E5FF9" w:rsidP="0016092B">
      <w:pPr>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t>Hasil analisis untuk dominasi relatif tingkat anakan dimasing-masing stasiun penelitian dapat dilihat pada tabel berikut.</w:t>
      </w:r>
    </w:p>
    <w:p w:rsidR="004B552C" w:rsidRDefault="00152396" w:rsidP="0016092B">
      <w:pPr>
        <w:spacing w:after="0" w:line="240" w:lineRule="auto"/>
        <w:jc w:val="both"/>
        <w:rPr>
          <w:rFonts w:ascii="Times New Roman" w:hAnsi="Times New Roman" w:cs="Times New Roman"/>
          <w:sz w:val="24"/>
        </w:rPr>
      </w:pPr>
      <w:r w:rsidRPr="00EC3773">
        <w:rPr>
          <w:rFonts w:ascii="Times New Roman" w:hAnsi="Times New Roman" w:cs="Times New Roman"/>
          <w:sz w:val="24"/>
        </w:rPr>
        <w:t>Tabel 1</w:t>
      </w:r>
      <w:r w:rsidR="006B0468">
        <w:rPr>
          <w:rFonts w:ascii="Times New Roman" w:hAnsi="Times New Roman" w:cs="Times New Roman"/>
          <w:sz w:val="24"/>
        </w:rPr>
        <w:t>1</w:t>
      </w:r>
      <w:r w:rsidR="002E5FF9" w:rsidRPr="00EC3773">
        <w:rPr>
          <w:rFonts w:ascii="Times New Roman" w:hAnsi="Times New Roman" w:cs="Times New Roman"/>
          <w:sz w:val="24"/>
        </w:rPr>
        <w:t xml:space="preserve">. Hasil analisis untuk </w:t>
      </w:r>
      <w:r w:rsidR="004B552C" w:rsidRPr="00EC3773">
        <w:rPr>
          <w:rFonts w:ascii="Times New Roman" w:hAnsi="Times New Roman" w:cs="Times New Roman"/>
          <w:sz w:val="24"/>
        </w:rPr>
        <w:t>dominasi</w:t>
      </w:r>
      <w:r w:rsidR="002E5FF9" w:rsidRPr="00EC3773">
        <w:rPr>
          <w:rFonts w:ascii="Times New Roman" w:hAnsi="Times New Roman" w:cs="Times New Roman"/>
          <w:sz w:val="24"/>
        </w:rPr>
        <w:t xml:space="preserve"> relatif tingkat anakan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616"/>
        <w:gridCol w:w="1359"/>
        <w:gridCol w:w="1359"/>
        <w:gridCol w:w="1359"/>
        <w:gridCol w:w="1359"/>
      </w:tblGrid>
      <w:tr w:rsidR="00561408" w:rsidTr="004612E3">
        <w:tc>
          <w:tcPr>
            <w:tcW w:w="1101" w:type="dxa"/>
            <w:vMerge w:val="restart"/>
          </w:tcPr>
          <w:p w:rsidR="00561408" w:rsidRDefault="00561408" w:rsidP="001132FA">
            <w:pPr>
              <w:spacing w:line="480" w:lineRule="auto"/>
              <w:jc w:val="center"/>
              <w:rPr>
                <w:rFonts w:ascii="Times New Roman" w:hAnsi="Times New Roman" w:cs="Times New Roman"/>
                <w:sz w:val="24"/>
                <w:szCs w:val="24"/>
              </w:rPr>
            </w:pPr>
          </w:p>
          <w:p w:rsidR="00561408" w:rsidRPr="00561408" w:rsidRDefault="00561408" w:rsidP="001132FA">
            <w:pPr>
              <w:spacing w:line="480" w:lineRule="auto"/>
              <w:jc w:val="center"/>
              <w:rPr>
                <w:rFonts w:ascii="Times New Roman" w:hAnsi="Times New Roman" w:cs="Times New Roman"/>
                <w:sz w:val="24"/>
                <w:szCs w:val="24"/>
              </w:rPr>
            </w:pPr>
            <w:r w:rsidRPr="00561408">
              <w:rPr>
                <w:rFonts w:ascii="Times New Roman" w:hAnsi="Times New Roman" w:cs="Times New Roman"/>
                <w:sz w:val="24"/>
                <w:szCs w:val="24"/>
              </w:rPr>
              <w:t>No.</w:t>
            </w:r>
          </w:p>
        </w:tc>
        <w:tc>
          <w:tcPr>
            <w:tcW w:w="1616" w:type="dxa"/>
            <w:vMerge w:val="restart"/>
          </w:tcPr>
          <w:p w:rsidR="00561408" w:rsidRDefault="00561408" w:rsidP="001132FA">
            <w:pPr>
              <w:spacing w:line="480" w:lineRule="auto"/>
              <w:jc w:val="center"/>
              <w:rPr>
                <w:rFonts w:ascii="Times New Roman" w:hAnsi="Times New Roman" w:cs="Times New Roman"/>
                <w:sz w:val="24"/>
                <w:szCs w:val="24"/>
              </w:rPr>
            </w:pPr>
          </w:p>
          <w:p w:rsidR="00561408" w:rsidRPr="00561408" w:rsidRDefault="00561408" w:rsidP="001132FA">
            <w:pPr>
              <w:spacing w:line="480" w:lineRule="auto"/>
              <w:jc w:val="center"/>
              <w:rPr>
                <w:rFonts w:ascii="Times New Roman" w:hAnsi="Times New Roman" w:cs="Times New Roman"/>
                <w:sz w:val="24"/>
                <w:szCs w:val="24"/>
              </w:rPr>
            </w:pPr>
            <w:r w:rsidRPr="00561408">
              <w:rPr>
                <w:rFonts w:ascii="Times New Roman" w:hAnsi="Times New Roman" w:cs="Times New Roman"/>
                <w:sz w:val="24"/>
                <w:szCs w:val="24"/>
              </w:rPr>
              <w:t>Jenis</w:t>
            </w:r>
          </w:p>
        </w:tc>
        <w:tc>
          <w:tcPr>
            <w:tcW w:w="4077" w:type="dxa"/>
            <w:gridSpan w:val="3"/>
            <w:tcBorders>
              <w:bottom w:val="single" w:sz="4" w:space="0" w:color="auto"/>
            </w:tcBorders>
          </w:tcPr>
          <w:p w:rsidR="00561408" w:rsidRPr="00561408" w:rsidRDefault="00561408" w:rsidP="00561408">
            <w:pPr>
              <w:spacing w:line="480" w:lineRule="auto"/>
              <w:jc w:val="center"/>
              <w:rPr>
                <w:rFonts w:ascii="Times New Roman" w:hAnsi="Times New Roman" w:cs="Times New Roman"/>
                <w:sz w:val="24"/>
                <w:szCs w:val="24"/>
              </w:rPr>
            </w:pPr>
            <w:r w:rsidRPr="00561408">
              <w:rPr>
                <w:rFonts w:ascii="Times New Roman" w:hAnsi="Times New Roman" w:cs="Times New Roman"/>
                <w:bCs/>
                <w:sz w:val="24"/>
              </w:rPr>
              <w:t>Dominasi Relatif strata anakan/ %</w:t>
            </w:r>
          </w:p>
        </w:tc>
        <w:tc>
          <w:tcPr>
            <w:tcW w:w="1359" w:type="dxa"/>
            <w:vMerge w:val="restart"/>
          </w:tcPr>
          <w:p w:rsidR="00561408" w:rsidRDefault="00561408" w:rsidP="00561408">
            <w:pPr>
              <w:spacing w:line="480" w:lineRule="auto"/>
              <w:jc w:val="center"/>
              <w:rPr>
                <w:rFonts w:ascii="Times New Roman" w:hAnsi="Times New Roman" w:cs="Times New Roman"/>
                <w:sz w:val="24"/>
                <w:szCs w:val="24"/>
              </w:rPr>
            </w:pPr>
          </w:p>
          <w:p w:rsidR="00561408" w:rsidRDefault="00561408" w:rsidP="00561408">
            <w:pPr>
              <w:spacing w:line="480" w:lineRule="auto"/>
              <w:jc w:val="center"/>
              <w:rPr>
                <w:rFonts w:ascii="Times New Roman" w:hAnsi="Times New Roman" w:cs="Times New Roman"/>
                <w:sz w:val="24"/>
                <w:szCs w:val="24"/>
              </w:rPr>
            </w:pPr>
            <w:r>
              <w:rPr>
                <w:rFonts w:ascii="Times New Roman" w:hAnsi="Times New Roman" w:cs="Times New Roman"/>
                <w:sz w:val="24"/>
                <w:szCs w:val="24"/>
              </w:rPr>
              <w:t>Rata-rata</w:t>
            </w:r>
          </w:p>
        </w:tc>
      </w:tr>
      <w:tr w:rsidR="00561408" w:rsidTr="004612E3">
        <w:tc>
          <w:tcPr>
            <w:tcW w:w="1101" w:type="dxa"/>
            <w:vMerge/>
            <w:tcBorders>
              <w:bottom w:val="single" w:sz="4" w:space="0" w:color="auto"/>
            </w:tcBorders>
          </w:tcPr>
          <w:p w:rsidR="00561408" w:rsidRDefault="00561408" w:rsidP="00561408">
            <w:pPr>
              <w:spacing w:line="480" w:lineRule="auto"/>
              <w:jc w:val="both"/>
              <w:rPr>
                <w:rFonts w:ascii="Times New Roman" w:hAnsi="Times New Roman" w:cs="Times New Roman"/>
                <w:sz w:val="24"/>
                <w:szCs w:val="24"/>
              </w:rPr>
            </w:pPr>
          </w:p>
        </w:tc>
        <w:tc>
          <w:tcPr>
            <w:tcW w:w="1616" w:type="dxa"/>
            <w:vMerge/>
            <w:tcBorders>
              <w:bottom w:val="single" w:sz="4" w:space="0" w:color="auto"/>
            </w:tcBorders>
          </w:tcPr>
          <w:p w:rsidR="00561408" w:rsidRDefault="00561408" w:rsidP="00561408">
            <w:pPr>
              <w:spacing w:line="480" w:lineRule="auto"/>
              <w:jc w:val="both"/>
              <w:rPr>
                <w:rFonts w:ascii="Times New Roman" w:hAnsi="Times New Roman" w:cs="Times New Roman"/>
                <w:sz w:val="24"/>
                <w:szCs w:val="24"/>
              </w:rPr>
            </w:pPr>
          </w:p>
        </w:tc>
        <w:tc>
          <w:tcPr>
            <w:tcW w:w="1359" w:type="dxa"/>
            <w:tcBorders>
              <w:top w:val="single" w:sz="4" w:space="0" w:color="auto"/>
              <w:bottom w:val="single" w:sz="4" w:space="0" w:color="auto"/>
            </w:tcBorders>
          </w:tcPr>
          <w:p w:rsidR="00561408" w:rsidRPr="00561408" w:rsidRDefault="00561408" w:rsidP="001132FA">
            <w:pPr>
              <w:spacing w:line="480" w:lineRule="auto"/>
              <w:jc w:val="center"/>
              <w:rPr>
                <w:rFonts w:ascii="Times New Roman" w:hAnsi="Times New Roman" w:cs="Times New Roman"/>
                <w:bCs/>
                <w:sz w:val="24"/>
                <w:szCs w:val="24"/>
              </w:rPr>
            </w:pPr>
            <w:r w:rsidRPr="00561408">
              <w:rPr>
                <w:rFonts w:ascii="Times New Roman" w:hAnsi="Times New Roman" w:cs="Times New Roman"/>
                <w:bCs/>
                <w:sz w:val="24"/>
                <w:szCs w:val="24"/>
              </w:rPr>
              <w:t>Stasiun I</w:t>
            </w:r>
          </w:p>
        </w:tc>
        <w:tc>
          <w:tcPr>
            <w:tcW w:w="1359" w:type="dxa"/>
            <w:tcBorders>
              <w:top w:val="single" w:sz="4" w:space="0" w:color="auto"/>
              <w:bottom w:val="single" w:sz="4" w:space="0" w:color="auto"/>
            </w:tcBorders>
          </w:tcPr>
          <w:p w:rsidR="00561408" w:rsidRPr="00561408" w:rsidRDefault="00561408" w:rsidP="001132FA">
            <w:pPr>
              <w:spacing w:line="480" w:lineRule="auto"/>
              <w:jc w:val="center"/>
              <w:rPr>
                <w:rFonts w:ascii="Times New Roman" w:hAnsi="Times New Roman" w:cs="Times New Roman"/>
                <w:bCs/>
                <w:sz w:val="24"/>
                <w:szCs w:val="24"/>
              </w:rPr>
            </w:pPr>
            <w:r w:rsidRPr="00561408">
              <w:rPr>
                <w:rFonts w:ascii="Times New Roman" w:hAnsi="Times New Roman" w:cs="Times New Roman"/>
                <w:bCs/>
                <w:sz w:val="24"/>
                <w:szCs w:val="24"/>
              </w:rPr>
              <w:t>Stasiun II</w:t>
            </w:r>
          </w:p>
        </w:tc>
        <w:tc>
          <w:tcPr>
            <w:tcW w:w="1359" w:type="dxa"/>
            <w:tcBorders>
              <w:top w:val="single" w:sz="4" w:space="0" w:color="auto"/>
              <w:bottom w:val="single" w:sz="4" w:space="0" w:color="auto"/>
            </w:tcBorders>
          </w:tcPr>
          <w:p w:rsidR="00561408" w:rsidRPr="00561408" w:rsidRDefault="00561408" w:rsidP="001132FA">
            <w:pPr>
              <w:spacing w:line="480" w:lineRule="auto"/>
              <w:jc w:val="center"/>
              <w:rPr>
                <w:rFonts w:ascii="Times New Roman" w:hAnsi="Times New Roman" w:cs="Times New Roman"/>
                <w:bCs/>
                <w:sz w:val="24"/>
                <w:szCs w:val="24"/>
              </w:rPr>
            </w:pPr>
            <w:r w:rsidRPr="00561408">
              <w:rPr>
                <w:rFonts w:ascii="Times New Roman" w:hAnsi="Times New Roman" w:cs="Times New Roman"/>
                <w:bCs/>
                <w:sz w:val="24"/>
                <w:szCs w:val="24"/>
              </w:rPr>
              <w:t>Stasiun III</w:t>
            </w:r>
          </w:p>
        </w:tc>
        <w:tc>
          <w:tcPr>
            <w:tcW w:w="1359" w:type="dxa"/>
            <w:vMerge/>
            <w:tcBorders>
              <w:bottom w:val="single" w:sz="4" w:space="0" w:color="auto"/>
            </w:tcBorders>
          </w:tcPr>
          <w:p w:rsidR="00561408" w:rsidRDefault="00561408" w:rsidP="00561408">
            <w:pPr>
              <w:spacing w:line="480" w:lineRule="auto"/>
              <w:jc w:val="both"/>
              <w:rPr>
                <w:rFonts w:ascii="Times New Roman" w:hAnsi="Times New Roman" w:cs="Times New Roman"/>
                <w:sz w:val="24"/>
                <w:szCs w:val="24"/>
              </w:rPr>
            </w:pPr>
          </w:p>
        </w:tc>
      </w:tr>
      <w:tr w:rsidR="00475EF3" w:rsidTr="004612E3">
        <w:trPr>
          <w:trHeight w:val="1676"/>
        </w:trPr>
        <w:tc>
          <w:tcPr>
            <w:tcW w:w="1101" w:type="dxa"/>
            <w:tcBorders>
              <w:top w:val="single" w:sz="4" w:space="0" w:color="auto"/>
              <w:bottom w:val="single" w:sz="4" w:space="0" w:color="auto"/>
            </w:tcBorders>
          </w:tcPr>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w:t>
            </w:r>
          </w:p>
        </w:tc>
        <w:tc>
          <w:tcPr>
            <w:tcW w:w="1616" w:type="dxa"/>
            <w:tcBorders>
              <w:top w:val="single" w:sz="4" w:space="0" w:color="auto"/>
              <w:bottom w:val="single" w:sz="4" w:space="0" w:color="auto"/>
            </w:tcBorders>
          </w:tcPr>
          <w:p w:rsidR="00475EF3" w:rsidRPr="00EC3773" w:rsidRDefault="00475EF3"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4612E3">
              <w:rPr>
                <w:rFonts w:ascii="Times New Roman" w:hAnsi="Times New Roman" w:cs="Times New Roman"/>
                <w:i/>
                <w:sz w:val="24"/>
                <w:szCs w:val="24"/>
              </w:rPr>
              <w:t>ucronata</w:t>
            </w:r>
          </w:p>
          <w:p w:rsidR="00475EF3" w:rsidRPr="00EC3773" w:rsidRDefault="00475EF3"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4612E3">
              <w:rPr>
                <w:rFonts w:ascii="Times New Roman" w:hAnsi="Times New Roman" w:cs="Times New Roman"/>
                <w:i/>
                <w:sz w:val="24"/>
                <w:szCs w:val="24"/>
              </w:rPr>
              <w:t>piculata</w:t>
            </w:r>
          </w:p>
          <w:p w:rsidR="00475EF3" w:rsidRPr="00EC3773" w:rsidRDefault="00475EF3" w:rsidP="004612E3">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4612E3">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4612E3">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r w:rsidR="00475EF3" w:rsidRPr="00EC3773">
              <w:rPr>
                <w:rFonts w:ascii="Times New Roman" w:hAnsi="Times New Roman" w:cs="Times New Roman"/>
                <w:sz w:val="24"/>
                <w:szCs w:val="24"/>
              </w:rPr>
              <w:t>31</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r w:rsidR="00475EF3" w:rsidRPr="00EC3773">
              <w:rPr>
                <w:rFonts w:ascii="Times New Roman" w:hAnsi="Times New Roman" w:cs="Times New Roman"/>
                <w:sz w:val="24"/>
                <w:szCs w:val="24"/>
              </w:rPr>
              <w:t>16</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r w:rsidR="00475EF3" w:rsidRPr="00EC3773">
              <w:rPr>
                <w:rFonts w:ascii="Times New Roman" w:hAnsi="Times New Roman" w:cs="Times New Roman"/>
                <w:sz w:val="24"/>
                <w:szCs w:val="24"/>
              </w:rPr>
              <w:t>53</w:t>
            </w:r>
          </w:p>
        </w:tc>
        <w:tc>
          <w:tcPr>
            <w:tcW w:w="1359" w:type="dxa"/>
            <w:tcBorders>
              <w:top w:val="single" w:sz="4" w:space="0" w:color="auto"/>
              <w:bottom w:val="single" w:sz="4" w:space="0" w:color="auto"/>
            </w:tcBorders>
          </w:tcPr>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68,</w:t>
            </w:r>
            <w:r w:rsidR="00475EF3" w:rsidRPr="00EC3773">
              <w:rPr>
                <w:rFonts w:ascii="Times New Roman" w:hAnsi="Times New Roman" w:cs="Times New Roman"/>
                <w:sz w:val="24"/>
                <w:szCs w:val="24"/>
              </w:rPr>
              <w:t>39</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r w:rsidR="00475EF3" w:rsidRPr="00EC3773">
              <w:rPr>
                <w:rFonts w:ascii="Times New Roman" w:hAnsi="Times New Roman" w:cs="Times New Roman"/>
                <w:sz w:val="24"/>
                <w:szCs w:val="24"/>
              </w:rPr>
              <w:t>70</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475EF3" w:rsidRPr="00EC3773">
              <w:rPr>
                <w:rFonts w:ascii="Times New Roman" w:hAnsi="Times New Roman" w:cs="Times New Roman"/>
                <w:sz w:val="24"/>
                <w:szCs w:val="24"/>
              </w:rPr>
              <w:t>90</w:t>
            </w:r>
          </w:p>
        </w:tc>
        <w:tc>
          <w:tcPr>
            <w:tcW w:w="1359" w:type="dxa"/>
            <w:tcBorders>
              <w:top w:val="single" w:sz="4" w:space="0" w:color="auto"/>
              <w:bottom w:val="single" w:sz="4" w:space="0" w:color="auto"/>
            </w:tcBorders>
          </w:tcPr>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63,</w:t>
            </w:r>
            <w:r w:rsidR="00475EF3" w:rsidRPr="00EC3773">
              <w:rPr>
                <w:rFonts w:ascii="Times New Roman" w:hAnsi="Times New Roman" w:cs="Times New Roman"/>
                <w:sz w:val="24"/>
                <w:szCs w:val="24"/>
              </w:rPr>
              <w:t>90</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r w:rsidR="00475EF3" w:rsidRPr="00EC3773">
              <w:rPr>
                <w:rFonts w:ascii="Times New Roman" w:hAnsi="Times New Roman" w:cs="Times New Roman"/>
                <w:sz w:val="24"/>
                <w:szCs w:val="24"/>
              </w:rPr>
              <w:t>10</w:t>
            </w:r>
          </w:p>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w:t>
            </w:r>
          </w:p>
        </w:tc>
        <w:tc>
          <w:tcPr>
            <w:tcW w:w="1359" w:type="dxa"/>
            <w:tcBorders>
              <w:top w:val="single" w:sz="4" w:space="0" w:color="auto"/>
              <w:bottom w:val="single" w:sz="4" w:space="0" w:color="auto"/>
            </w:tcBorders>
          </w:tcPr>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51,</w:t>
            </w:r>
            <w:r w:rsidR="00475EF3" w:rsidRPr="00EC3773">
              <w:rPr>
                <w:rFonts w:ascii="Times New Roman" w:hAnsi="Times New Roman" w:cs="Times New Roman"/>
                <w:sz w:val="24"/>
                <w:szCs w:val="24"/>
              </w:rPr>
              <w:t>53</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39,</w:t>
            </w:r>
            <w:r w:rsidR="00475EF3" w:rsidRPr="00EC3773">
              <w:rPr>
                <w:rFonts w:ascii="Times New Roman" w:hAnsi="Times New Roman" w:cs="Times New Roman"/>
                <w:sz w:val="24"/>
                <w:szCs w:val="24"/>
              </w:rPr>
              <w:t>99</w:t>
            </w:r>
          </w:p>
          <w:p w:rsidR="00475EF3" w:rsidRPr="00EC3773" w:rsidRDefault="00E8259B"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475EF3" w:rsidRPr="00EC3773">
              <w:rPr>
                <w:rFonts w:ascii="Times New Roman" w:hAnsi="Times New Roman" w:cs="Times New Roman"/>
                <w:sz w:val="24"/>
                <w:szCs w:val="24"/>
              </w:rPr>
              <w:t>48</w:t>
            </w:r>
          </w:p>
        </w:tc>
      </w:tr>
      <w:tr w:rsidR="00475EF3" w:rsidTr="0028319D">
        <w:tc>
          <w:tcPr>
            <w:tcW w:w="2717" w:type="dxa"/>
            <w:gridSpan w:val="2"/>
            <w:tcBorders>
              <w:top w:val="single" w:sz="4" w:space="0" w:color="auto"/>
            </w:tcBorders>
          </w:tcPr>
          <w:p w:rsidR="00475EF3" w:rsidRDefault="00475EF3" w:rsidP="00475EF3">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359" w:type="dxa"/>
            <w:tcBorders>
              <w:top w:val="single" w:sz="4" w:space="0" w:color="auto"/>
            </w:tcBorders>
          </w:tcPr>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c>
          <w:tcPr>
            <w:tcW w:w="1359" w:type="dxa"/>
            <w:tcBorders>
              <w:top w:val="single" w:sz="4" w:space="0" w:color="auto"/>
            </w:tcBorders>
          </w:tcPr>
          <w:p w:rsidR="00475EF3" w:rsidRPr="00EC3773" w:rsidRDefault="00475EF3"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100</w:t>
            </w:r>
          </w:p>
        </w:tc>
      </w:tr>
    </w:tbl>
    <w:p w:rsidR="004B21AC" w:rsidRPr="005F4A2B" w:rsidRDefault="006F68BB" w:rsidP="005F4A2B">
      <w:pPr>
        <w:pStyle w:val="Default"/>
        <w:jc w:val="both"/>
        <w:rPr>
          <w:color w:val="auto"/>
          <w:lang w:val="id-ID"/>
        </w:rPr>
      </w:pPr>
      <w:r w:rsidRPr="00EC3773">
        <w:rPr>
          <w:i/>
          <w:iCs/>
          <w:color w:val="auto"/>
          <w:lang w:val="id-ID"/>
        </w:rPr>
        <w:t xml:space="preserve"> </w:t>
      </w:r>
    </w:p>
    <w:p w:rsidR="004B552C" w:rsidRPr="006F68BB" w:rsidRDefault="002E5FF9" w:rsidP="006F68BB">
      <w:pPr>
        <w:pStyle w:val="Default"/>
        <w:spacing w:line="480" w:lineRule="auto"/>
        <w:ind w:firstLine="720"/>
        <w:jc w:val="both"/>
        <w:rPr>
          <w:iCs/>
          <w:color w:val="auto"/>
          <w:lang w:val="id-ID"/>
        </w:rPr>
      </w:pPr>
      <w:r w:rsidRPr="00EC3773">
        <w:rPr>
          <w:i/>
          <w:iCs/>
          <w:color w:val="auto"/>
          <w:lang w:val="id-ID"/>
        </w:rPr>
        <w:t xml:space="preserve">  </w:t>
      </w:r>
      <w:r w:rsidR="004B552C" w:rsidRPr="00EC3773">
        <w:t>Pada stasiun 1, 2 dan 3</w:t>
      </w:r>
      <w:r w:rsidR="00805CCD" w:rsidRPr="00EC3773">
        <w:t xml:space="preserve"> spesies</w:t>
      </w:r>
      <w:r w:rsidR="004B552C" w:rsidRPr="00EC3773">
        <w:rPr>
          <w:i/>
        </w:rPr>
        <w:t xml:space="preserve"> R. </w:t>
      </w:r>
      <w:proofErr w:type="gramStart"/>
      <w:r w:rsidR="004B552C" w:rsidRPr="00EC3773">
        <w:rPr>
          <w:i/>
        </w:rPr>
        <w:t>mucronata</w:t>
      </w:r>
      <w:r w:rsidR="004B552C" w:rsidRPr="00EC3773">
        <w:t xml:space="preserve">  memiliki</w:t>
      </w:r>
      <w:proofErr w:type="gramEnd"/>
      <w:r w:rsidR="004B552C" w:rsidRPr="00EC3773">
        <w:t xml:space="preserve"> jumlah DR </w:t>
      </w:r>
      <w:r w:rsidR="00A44FE4" w:rsidRPr="00EC3773">
        <w:t>22.31</w:t>
      </w:r>
      <w:r w:rsidR="004B552C" w:rsidRPr="00EC3773">
        <w:t xml:space="preserve">%, </w:t>
      </w:r>
      <w:r w:rsidR="00A44FE4" w:rsidRPr="00EC3773">
        <w:t>68.39</w:t>
      </w:r>
      <w:r w:rsidR="004B552C" w:rsidRPr="00EC3773">
        <w:t xml:space="preserve">% dan </w:t>
      </w:r>
      <w:r w:rsidR="00A44FE4" w:rsidRPr="00EC3773">
        <w:t>63.90</w:t>
      </w:r>
      <w:r w:rsidR="004B552C" w:rsidRPr="00EC3773">
        <w:t xml:space="preserve">%. </w:t>
      </w:r>
      <w:r w:rsidR="000C51E9" w:rsidRPr="00EC3773">
        <w:t>S</w:t>
      </w:r>
      <w:r w:rsidR="004B552C" w:rsidRPr="00EC3773">
        <w:t xml:space="preserve">pesies </w:t>
      </w:r>
      <w:r w:rsidR="004B552C" w:rsidRPr="00EC3773">
        <w:rPr>
          <w:i/>
        </w:rPr>
        <w:t>R. apiculata</w:t>
      </w:r>
      <w:r w:rsidR="004B552C" w:rsidRPr="00EC3773">
        <w:t xml:space="preserve"> dengan jumlah DR </w:t>
      </w:r>
      <w:r w:rsidR="00A44FE4" w:rsidRPr="00EC3773">
        <w:t>54.16</w:t>
      </w:r>
      <w:r w:rsidR="004B552C" w:rsidRPr="00EC3773">
        <w:t xml:space="preserve">%, </w:t>
      </w:r>
      <w:r w:rsidR="00A44FE4" w:rsidRPr="00EC3773">
        <w:t>29.70</w:t>
      </w:r>
      <w:r w:rsidR="004B552C" w:rsidRPr="00EC3773">
        <w:t xml:space="preserve">% dan </w:t>
      </w:r>
      <w:r w:rsidR="00A44FE4" w:rsidRPr="00EC3773">
        <w:t>36.10</w:t>
      </w:r>
      <w:r w:rsidR="004B552C" w:rsidRPr="00EC3773">
        <w:t xml:space="preserve">%. Spesies </w:t>
      </w:r>
      <w:r w:rsidR="004B552C" w:rsidRPr="00EC3773">
        <w:rPr>
          <w:i/>
        </w:rPr>
        <w:t>C. Tagal</w:t>
      </w:r>
      <w:r w:rsidR="004B552C" w:rsidRPr="00EC3773">
        <w:t xml:space="preserve"> dengan jumlah DR </w:t>
      </w:r>
      <w:r w:rsidR="00A44FE4" w:rsidRPr="00EC3773">
        <w:t>23.53</w:t>
      </w:r>
      <w:r w:rsidR="004B552C" w:rsidRPr="00EC3773">
        <w:t xml:space="preserve">%, </w:t>
      </w:r>
      <w:r w:rsidR="00A44FE4" w:rsidRPr="00EC3773">
        <w:t>1.90</w:t>
      </w:r>
      <w:r w:rsidR="004B552C" w:rsidRPr="00EC3773">
        <w:t>%</w:t>
      </w:r>
      <w:r w:rsidR="00A44FE4" w:rsidRPr="00EC3773">
        <w:t>.</w:t>
      </w:r>
    </w:p>
    <w:p w:rsidR="001D4E5B" w:rsidRPr="00EC3773" w:rsidRDefault="004B552C" w:rsidP="006F68BB">
      <w:pPr>
        <w:spacing w:after="0" w:line="480" w:lineRule="auto"/>
        <w:ind w:firstLine="720"/>
        <w:jc w:val="both"/>
        <w:rPr>
          <w:rFonts w:ascii="Times New Roman" w:hAnsi="Times New Roman" w:cs="Times New Roman"/>
          <w:sz w:val="24"/>
          <w:szCs w:val="24"/>
        </w:rPr>
      </w:pPr>
      <w:r w:rsidRPr="00EC3773">
        <w:rPr>
          <w:rFonts w:ascii="Times New Roman" w:hAnsi="Times New Roman" w:cs="Times New Roman"/>
          <w:sz w:val="24"/>
          <w:szCs w:val="24"/>
        </w:rPr>
        <w:lastRenderedPageBreak/>
        <w:t xml:space="preserve">Nilai rata–rata DR </w:t>
      </w:r>
      <w:r w:rsidR="00E36124" w:rsidRPr="00EC3773">
        <w:rPr>
          <w:rFonts w:ascii="Times New Roman" w:hAnsi="Times New Roman" w:cs="Times New Roman"/>
          <w:sz w:val="24"/>
          <w:szCs w:val="24"/>
        </w:rPr>
        <w:t>untuk tingkat anakan</w:t>
      </w:r>
      <w:r w:rsidRPr="00EC3773">
        <w:rPr>
          <w:rFonts w:ascii="Times New Roman" w:hAnsi="Times New Roman" w:cs="Times New Roman"/>
          <w:sz w:val="24"/>
          <w:szCs w:val="24"/>
        </w:rPr>
        <w:t xml:space="preserve"> pada setiap stasiun yaitu </w:t>
      </w:r>
      <w:r w:rsidRPr="00EC3773">
        <w:rPr>
          <w:rFonts w:ascii="Times New Roman" w:hAnsi="Times New Roman" w:cs="Times New Roman"/>
          <w:i/>
          <w:sz w:val="24"/>
          <w:szCs w:val="24"/>
        </w:rPr>
        <w:t>R. mucronatta</w:t>
      </w:r>
      <w:r w:rsidRPr="00EC3773">
        <w:rPr>
          <w:rFonts w:ascii="Times New Roman" w:hAnsi="Times New Roman" w:cs="Times New Roman"/>
          <w:sz w:val="24"/>
          <w:szCs w:val="24"/>
        </w:rPr>
        <w:t xml:space="preserve"> dengan rata-rata DR </w:t>
      </w:r>
      <w:r w:rsidR="00797ECB" w:rsidRPr="00EC3773">
        <w:rPr>
          <w:rFonts w:ascii="Times New Roman" w:hAnsi="Times New Roman" w:cs="Times New Roman"/>
          <w:sz w:val="24"/>
          <w:szCs w:val="24"/>
        </w:rPr>
        <w:t>51.53</w:t>
      </w:r>
      <w:r w:rsidR="000C51E9"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rata-rata </w:t>
      </w:r>
      <w:r w:rsidR="00797ECB" w:rsidRPr="00EC3773">
        <w:rPr>
          <w:rFonts w:ascii="Times New Roman" w:hAnsi="Times New Roman" w:cs="Times New Roman"/>
          <w:sz w:val="24"/>
          <w:szCs w:val="24"/>
        </w:rPr>
        <w:t>D</w:t>
      </w:r>
      <w:r w:rsidRPr="00EC3773">
        <w:rPr>
          <w:rFonts w:ascii="Times New Roman" w:hAnsi="Times New Roman" w:cs="Times New Roman"/>
          <w:sz w:val="24"/>
          <w:szCs w:val="24"/>
        </w:rPr>
        <w:t xml:space="preserve">R </w:t>
      </w:r>
      <w:r w:rsidR="00797ECB" w:rsidRPr="00EC3773">
        <w:rPr>
          <w:rFonts w:ascii="Times New Roman" w:hAnsi="Times New Roman" w:cs="Times New Roman"/>
          <w:sz w:val="24"/>
          <w:szCs w:val="24"/>
        </w:rPr>
        <w:t>39.99</w:t>
      </w:r>
      <w:r w:rsidR="000C51E9" w:rsidRPr="00EC3773">
        <w:rPr>
          <w:rFonts w:ascii="Times New Roman" w:hAnsi="Times New Roman" w:cs="Times New Roman"/>
          <w:sz w:val="24"/>
          <w:szCs w:val="24"/>
        </w:rPr>
        <w:t>%. S</w:t>
      </w:r>
      <w:r w:rsidRPr="00EC3773">
        <w:rPr>
          <w:rFonts w:ascii="Times New Roman" w:hAnsi="Times New Roman" w:cs="Times New Roman"/>
          <w:sz w:val="24"/>
          <w:szCs w:val="24"/>
        </w:rPr>
        <w:t xml:space="preserve">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nilai rata-rata DR </w:t>
      </w:r>
      <w:r w:rsidR="00797ECB" w:rsidRPr="00EC3773">
        <w:rPr>
          <w:rFonts w:ascii="Times New Roman" w:hAnsi="Times New Roman" w:cs="Times New Roman"/>
          <w:sz w:val="24"/>
          <w:szCs w:val="24"/>
        </w:rPr>
        <w:t>8.48</w:t>
      </w:r>
      <w:r w:rsidRPr="00EC3773">
        <w:rPr>
          <w:rFonts w:ascii="Times New Roman" w:hAnsi="Times New Roman" w:cs="Times New Roman"/>
          <w:sz w:val="24"/>
          <w:szCs w:val="24"/>
        </w:rPr>
        <w:t>%.</w:t>
      </w:r>
    </w:p>
    <w:p w:rsidR="005F4A2B" w:rsidRDefault="008A7296" w:rsidP="005F4A2B">
      <w:pPr>
        <w:pStyle w:val="Default"/>
        <w:spacing w:line="480" w:lineRule="auto"/>
        <w:ind w:firstLine="720"/>
        <w:jc w:val="both"/>
        <w:rPr>
          <w:color w:val="auto"/>
          <w:lang w:val="id-ID"/>
        </w:rPr>
      </w:pPr>
      <w:r w:rsidRPr="00EC3773">
        <w:rPr>
          <w:color w:val="auto"/>
        </w:rPr>
        <w:t xml:space="preserve">Berdasarkan hasil analisis tabel di atas, dominasi relatif (DR) tertinggi yaitu spesies </w:t>
      </w:r>
      <w:r w:rsidRPr="00EC3773">
        <w:rPr>
          <w:i/>
          <w:color w:val="auto"/>
        </w:rPr>
        <w:t xml:space="preserve">R. mucronata </w:t>
      </w:r>
      <w:r w:rsidR="00F7050A" w:rsidRPr="00EC3773">
        <w:rPr>
          <w:color w:val="auto"/>
        </w:rPr>
        <w:t>51</w:t>
      </w:r>
      <w:proofErr w:type="gramStart"/>
      <w:r w:rsidR="00F7050A" w:rsidRPr="00EC3773">
        <w:rPr>
          <w:color w:val="auto"/>
        </w:rPr>
        <w:t>,53</w:t>
      </w:r>
      <w:proofErr w:type="gramEnd"/>
      <w:r w:rsidR="00F7050A" w:rsidRPr="00EC3773">
        <w:rPr>
          <w:color w:val="auto"/>
        </w:rPr>
        <w:t>%</w:t>
      </w:r>
      <w:r w:rsidR="00F7050A" w:rsidRPr="00EC3773">
        <w:rPr>
          <w:color w:val="auto"/>
          <w:lang w:val="id-ID"/>
        </w:rPr>
        <w:t xml:space="preserve">. Menurut  </w:t>
      </w:r>
      <w:r w:rsidRPr="00EC3773">
        <w:rPr>
          <w:color w:val="auto"/>
        </w:rPr>
        <w:t xml:space="preserve"> </w:t>
      </w:r>
      <w:r w:rsidR="00733623" w:rsidRPr="004C1E61">
        <w:rPr>
          <w:b/>
          <w:color w:val="auto"/>
        </w:rPr>
        <w:t>Renta</w:t>
      </w:r>
      <w:r w:rsidR="00733623" w:rsidRPr="004C1E61">
        <w:rPr>
          <w:b/>
          <w:color w:val="auto"/>
          <w:lang w:val="id-ID"/>
        </w:rPr>
        <w:t xml:space="preserve"> </w:t>
      </w:r>
      <w:r w:rsidR="00733623" w:rsidRPr="001B6459">
        <w:rPr>
          <w:b/>
          <w:i/>
          <w:color w:val="auto"/>
          <w:lang w:val="id-ID"/>
        </w:rPr>
        <w:t>et al</w:t>
      </w:r>
      <w:r w:rsidR="00733623" w:rsidRPr="004C1E61">
        <w:rPr>
          <w:b/>
          <w:color w:val="auto"/>
          <w:lang w:val="id-ID"/>
        </w:rPr>
        <w:t xml:space="preserve">., </w:t>
      </w:r>
      <w:r w:rsidR="00F7050A" w:rsidRPr="004C1E61">
        <w:rPr>
          <w:b/>
          <w:color w:val="auto"/>
          <w:lang w:val="id-ID"/>
        </w:rPr>
        <w:t>(</w:t>
      </w:r>
      <w:r w:rsidR="00733623" w:rsidRPr="004C1E61">
        <w:rPr>
          <w:b/>
          <w:color w:val="auto"/>
          <w:lang w:val="id-ID"/>
        </w:rPr>
        <w:t>2016)</w:t>
      </w:r>
      <w:r w:rsidR="00F7050A" w:rsidRPr="00EC3773">
        <w:rPr>
          <w:color w:val="auto"/>
          <w:lang w:val="id-ID"/>
        </w:rPr>
        <w:t xml:space="preserve"> bahwa</w:t>
      </w:r>
      <w:r w:rsidR="00F7050A" w:rsidRPr="00EC3773">
        <w:rPr>
          <w:color w:val="auto"/>
        </w:rPr>
        <w:t xml:space="preserve"> </w:t>
      </w:r>
      <w:r w:rsidR="00F7050A" w:rsidRPr="00EC3773">
        <w:rPr>
          <w:color w:val="auto"/>
          <w:lang w:val="id-ID"/>
        </w:rPr>
        <w:t>n</w:t>
      </w:r>
      <w:r w:rsidR="00733623" w:rsidRPr="00EC3773">
        <w:rPr>
          <w:color w:val="auto"/>
        </w:rPr>
        <w:t>ilai rata-rata dominasi relative</w:t>
      </w:r>
      <w:r w:rsidR="00733623" w:rsidRPr="00EC3773">
        <w:rPr>
          <w:color w:val="auto"/>
          <w:lang w:val="id-ID"/>
        </w:rPr>
        <w:t xml:space="preserve"> (DR)</w:t>
      </w:r>
      <w:r w:rsidR="00733623" w:rsidRPr="00EC3773">
        <w:rPr>
          <w:color w:val="auto"/>
        </w:rPr>
        <w:t xml:space="preserve"> tingkat anakan  di lokasi penelitian</w:t>
      </w:r>
      <w:r w:rsidR="00F7050A" w:rsidRPr="00EC3773">
        <w:rPr>
          <w:color w:val="auto"/>
          <w:lang w:val="id-ID"/>
        </w:rPr>
        <w:t xml:space="preserve"> </w:t>
      </w:r>
      <w:r w:rsidR="00251111" w:rsidRPr="00EC3773">
        <w:rPr>
          <w:color w:val="auto"/>
          <w:lang w:val="id-ID"/>
        </w:rPr>
        <w:t>di desa Mojo Kabupaten Pemalang Jawa Tengah</w:t>
      </w:r>
      <w:r w:rsidR="00733623" w:rsidRPr="00EC3773">
        <w:rPr>
          <w:color w:val="auto"/>
        </w:rPr>
        <w:t xml:space="preserve"> yaitu</w:t>
      </w:r>
      <w:r w:rsidR="00733623" w:rsidRPr="00EC3773">
        <w:rPr>
          <w:color w:val="auto"/>
          <w:lang w:val="id-ID"/>
        </w:rPr>
        <w:t xml:space="preserve"> </w:t>
      </w:r>
      <w:r w:rsidR="00D13605" w:rsidRPr="00D13605">
        <w:rPr>
          <w:i/>
          <w:color w:val="auto"/>
        </w:rPr>
        <w:t>R</w:t>
      </w:r>
      <w:r w:rsidR="00D13605" w:rsidRPr="00D13605">
        <w:rPr>
          <w:i/>
          <w:color w:val="auto"/>
          <w:lang w:val="id-ID"/>
        </w:rPr>
        <w:t>.</w:t>
      </w:r>
      <w:r w:rsidR="00733623" w:rsidRPr="00D13605">
        <w:rPr>
          <w:i/>
          <w:color w:val="auto"/>
        </w:rPr>
        <w:t xml:space="preserve"> </w:t>
      </w:r>
      <w:r w:rsidR="00504DCD" w:rsidRPr="00D13605">
        <w:rPr>
          <w:i/>
          <w:color w:val="auto"/>
        </w:rPr>
        <w:t>M</w:t>
      </w:r>
      <w:r w:rsidR="00733623" w:rsidRPr="00D13605">
        <w:rPr>
          <w:i/>
          <w:color w:val="auto"/>
        </w:rPr>
        <w:t>ucronata</w:t>
      </w:r>
      <w:r w:rsidR="00504DCD">
        <w:rPr>
          <w:i/>
          <w:color w:val="auto"/>
          <w:lang w:val="id-ID"/>
        </w:rPr>
        <w:t xml:space="preserve"> </w:t>
      </w:r>
      <w:r w:rsidR="00504DCD">
        <w:rPr>
          <w:color w:val="auto"/>
          <w:lang w:val="id-ID"/>
        </w:rPr>
        <w:t>sebesar</w:t>
      </w:r>
      <w:r w:rsidR="00733623" w:rsidRPr="00EC3773">
        <w:rPr>
          <w:color w:val="auto"/>
          <w:lang w:val="id-ID"/>
        </w:rPr>
        <w:t xml:space="preserve"> </w:t>
      </w:r>
      <w:r w:rsidR="00733623" w:rsidRPr="00EC3773">
        <w:rPr>
          <w:color w:val="auto"/>
        </w:rPr>
        <w:t>88,646%</w:t>
      </w:r>
      <w:r w:rsidR="00733623" w:rsidRPr="00EC3773">
        <w:rPr>
          <w:color w:val="auto"/>
          <w:lang w:val="id-ID"/>
        </w:rPr>
        <w:t xml:space="preserve">. </w:t>
      </w:r>
      <w:r w:rsidR="00BA7116">
        <w:rPr>
          <w:color w:val="auto"/>
          <w:lang w:val="id-ID"/>
        </w:rPr>
        <w:tab/>
      </w:r>
    </w:p>
    <w:p w:rsidR="00C56F3E" w:rsidRPr="004C1E61" w:rsidRDefault="00C56F3E" w:rsidP="009F4256">
      <w:pPr>
        <w:autoSpaceDE w:val="0"/>
        <w:autoSpaceDN w:val="0"/>
        <w:adjustRightInd w:val="0"/>
        <w:spacing w:after="0" w:line="480" w:lineRule="auto"/>
        <w:ind w:firstLine="720"/>
        <w:jc w:val="both"/>
        <w:rPr>
          <w:rFonts w:ascii="Times New Roman" w:hAnsi="Times New Roman" w:cs="Times New Roman"/>
          <w:sz w:val="24"/>
          <w:szCs w:val="24"/>
        </w:rPr>
      </w:pPr>
      <w:r w:rsidRPr="00C56F3E">
        <w:rPr>
          <w:rFonts w:ascii="Times New Roman" w:hAnsi="Times New Roman" w:cs="Times New Roman"/>
          <w:sz w:val="24"/>
          <w:szCs w:val="24"/>
        </w:rPr>
        <w:t>Hasil penelitian pada</w:t>
      </w:r>
      <w:r w:rsidR="009F4256">
        <w:rPr>
          <w:rFonts w:ascii="Times New Roman" w:hAnsi="Times New Roman" w:cs="Times New Roman"/>
          <w:sz w:val="24"/>
          <w:szCs w:val="24"/>
        </w:rPr>
        <w:t xml:space="preserve"> </w:t>
      </w:r>
      <w:r w:rsidRPr="00C56F3E">
        <w:rPr>
          <w:rFonts w:ascii="Times New Roman" w:hAnsi="Times New Roman" w:cs="Times New Roman"/>
          <w:sz w:val="24"/>
          <w:szCs w:val="24"/>
        </w:rPr>
        <w:t>komunitas mangrove</w:t>
      </w:r>
      <w:r w:rsidR="009F4256">
        <w:rPr>
          <w:rFonts w:ascii="Times New Roman" w:hAnsi="Times New Roman" w:cs="Times New Roman"/>
          <w:sz w:val="24"/>
          <w:szCs w:val="24"/>
        </w:rPr>
        <w:t xml:space="preserve"> di Pantai Napabalano Kabupaten </w:t>
      </w:r>
      <w:r w:rsidRPr="00C56F3E">
        <w:rPr>
          <w:rFonts w:ascii="Times New Roman" w:hAnsi="Times New Roman" w:cs="Times New Roman"/>
          <w:sz w:val="24"/>
          <w:szCs w:val="24"/>
        </w:rPr>
        <w:t>Muna provins</w:t>
      </w:r>
      <w:r w:rsidR="009F4256">
        <w:rPr>
          <w:rFonts w:ascii="Times New Roman" w:hAnsi="Times New Roman" w:cs="Times New Roman"/>
          <w:sz w:val="24"/>
          <w:szCs w:val="24"/>
        </w:rPr>
        <w:t xml:space="preserve">i Sulawesi Tenggara menunjukkan </w:t>
      </w:r>
      <w:r w:rsidRPr="00C56F3E">
        <w:rPr>
          <w:rFonts w:ascii="Times New Roman" w:hAnsi="Times New Roman" w:cs="Times New Roman"/>
          <w:sz w:val="24"/>
          <w:szCs w:val="24"/>
        </w:rPr>
        <w:t>bahwa pola zon</w:t>
      </w:r>
      <w:r w:rsidR="009F4256">
        <w:rPr>
          <w:rFonts w:ascii="Times New Roman" w:hAnsi="Times New Roman" w:cs="Times New Roman"/>
          <w:sz w:val="24"/>
          <w:szCs w:val="24"/>
        </w:rPr>
        <w:t xml:space="preserve">asi mangrove berhubungan dengan </w:t>
      </w:r>
      <w:r w:rsidRPr="00C56F3E">
        <w:rPr>
          <w:rFonts w:ascii="Times New Roman" w:hAnsi="Times New Roman" w:cs="Times New Roman"/>
          <w:sz w:val="24"/>
          <w:szCs w:val="24"/>
        </w:rPr>
        <w:t>panjang dan berat pr</w:t>
      </w:r>
      <w:r w:rsidR="009F4256">
        <w:rPr>
          <w:rFonts w:ascii="Times New Roman" w:hAnsi="Times New Roman" w:cs="Times New Roman"/>
          <w:sz w:val="24"/>
          <w:szCs w:val="24"/>
        </w:rPr>
        <w:t xml:space="preserve">opagul. Individu yang mempunyai </w:t>
      </w:r>
      <w:r w:rsidRPr="00C56F3E">
        <w:rPr>
          <w:rFonts w:ascii="Times New Roman" w:hAnsi="Times New Roman" w:cs="Times New Roman"/>
          <w:sz w:val="24"/>
          <w:szCs w:val="24"/>
        </w:rPr>
        <w:t>propagul lebih b</w:t>
      </w:r>
      <w:r w:rsidR="009F4256">
        <w:rPr>
          <w:rFonts w:ascii="Times New Roman" w:hAnsi="Times New Roman" w:cs="Times New Roman"/>
          <w:sz w:val="24"/>
          <w:szCs w:val="24"/>
        </w:rPr>
        <w:t xml:space="preserve">erat dan panjang akan menempati </w:t>
      </w:r>
      <w:r w:rsidRPr="00C56F3E">
        <w:rPr>
          <w:rFonts w:ascii="Times New Roman" w:hAnsi="Times New Roman" w:cs="Times New Roman"/>
          <w:sz w:val="24"/>
          <w:szCs w:val="24"/>
        </w:rPr>
        <w:t>zona luar dan seba</w:t>
      </w:r>
      <w:r w:rsidR="009F4256">
        <w:rPr>
          <w:rFonts w:ascii="Times New Roman" w:hAnsi="Times New Roman" w:cs="Times New Roman"/>
          <w:sz w:val="24"/>
          <w:szCs w:val="24"/>
        </w:rPr>
        <w:t xml:space="preserve">liknya akan menempati zona yang lebih dalam </w:t>
      </w:r>
      <w:r w:rsidR="009F4256" w:rsidRPr="004C1E61">
        <w:rPr>
          <w:rFonts w:ascii="Times New Roman" w:hAnsi="Times New Roman" w:cs="Times New Roman"/>
          <w:b/>
          <w:sz w:val="24"/>
          <w:szCs w:val="24"/>
        </w:rPr>
        <w:t xml:space="preserve">(Jamili </w:t>
      </w:r>
      <w:r w:rsidR="004612E3">
        <w:rPr>
          <w:rFonts w:ascii="Times New Roman" w:hAnsi="Times New Roman" w:cs="Times New Roman"/>
          <w:b/>
          <w:i/>
          <w:sz w:val="24"/>
          <w:szCs w:val="24"/>
        </w:rPr>
        <w:t>at al</w:t>
      </w:r>
      <w:r w:rsidR="009F4256" w:rsidRPr="004C1E61">
        <w:rPr>
          <w:rFonts w:ascii="Times New Roman" w:hAnsi="Times New Roman" w:cs="Times New Roman"/>
          <w:b/>
          <w:sz w:val="24"/>
          <w:szCs w:val="24"/>
        </w:rPr>
        <w:t>, 2009</w:t>
      </w:r>
      <w:r w:rsidR="004C1E61">
        <w:rPr>
          <w:rFonts w:ascii="Times New Roman" w:hAnsi="Times New Roman" w:cs="Times New Roman"/>
          <w:b/>
          <w:sz w:val="24"/>
          <w:szCs w:val="24"/>
        </w:rPr>
        <w:t>)</w:t>
      </w:r>
      <w:r w:rsidR="004C1E61">
        <w:rPr>
          <w:rFonts w:ascii="Times New Roman" w:hAnsi="Times New Roman" w:cs="Times New Roman"/>
          <w:sz w:val="24"/>
          <w:szCs w:val="24"/>
        </w:rPr>
        <w:t>.</w:t>
      </w:r>
    </w:p>
    <w:p w:rsidR="004A622A" w:rsidRPr="004C1E61" w:rsidRDefault="006C0916" w:rsidP="001A0DD5">
      <w:pPr>
        <w:autoSpaceDE w:val="0"/>
        <w:autoSpaceDN w:val="0"/>
        <w:adjustRightInd w:val="0"/>
        <w:spacing w:after="0" w:line="480" w:lineRule="auto"/>
        <w:ind w:firstLine="720"/>
        <w:jc w:val="both"/>
        <w:rPr>
          <w:rFonts w:ascii="Times New Roman" w:hAnsi="Times New Roman" w:cs="Times New Roman"/>
          <w:color w:val="FF0000"/>
          <w:sz w:val="24"/>
          <w:szCs w:val="24"/>
        </w:rPr>
      </w:pPr>
      <w:r w:rsidRPr="006C0916">
        <w:rPr>
          <w:rFonts w:ascii="Times New Roman" w:hAnsi="Times New Roman" w:cs="Times New Roman"/>
          <w:sz w:val="24"/>
          <w:szCs w:val="24"/>
        </w:rPr>
        <w:t>Hasil ini memperkuat temuan bahwa propagul mangrove ditemukan terdistribusi dari zona surut terendah dan zona pas</w:t>
      </w:r>
      <w:r>
        <w:rPr>
          <w:rFonts w:ascii="Times New Roman" w:hAnsi="Times New Roman" w:cs="Times New Roman"/>
          <w:sz w:val="24"/>
          <w:szCs w:val="24"/>
        </w:rPr>
        <w:t xml:space="preserve">ang tertinggi, dengan </w:t>
      </w:r>
      <w:r w:rsidRPr="006C0916">
        <w:rPr>
          <w:rFonts w:ascii="Times New Roman" w:hAnsi="Times New Roman" w:cs="Times New Roman"/>
          <w:sz w:val="24"/>
          <w:szCs w:val="24"/>
        </w:rPr>
        <w:t>berbanding terbalik dengan ukuran propagul. Propagul-propagul kecil</w:t>
      </w:r>
      <w:r>
        <w:rPr>
          <w:rFonts w:ascii="Times New Roman" w:hAnsi="Times New Roman" w:cs="Times New Roman"/>
          <w:sz w:val="24"/>
          <w:szCs w:val="24"/>
        </w:rPr>
        <w:t xml:space="preserve"> </w:t>
      </w:r>
      <w:r w:rsidRPr="006C0916">
        <w:rPr>
          <w:rFonts w:ascii="Times New Roman" w:hAnsi="Times New Roman" w:cs="Times New Roman"/>
          <w:sz w:val="24"/>
          <w:szCs w:val="24"/>
        </w:rPr>
        <w:t>akan mudah te</w:t>
      </w:r>
      <w:r>
        <w:rPr>
          <w:rFonts w:ascii="Times New Roman" w:hAnsi="Times New Roman" w:cs="Times New Roman"/>
          <w:sz w:val="24"/>
          <w:szCs w:val="24"/>
        </w:rPr>
        <w:t xml:space="preserve">rbawa jauh sampai ke dalam pada saat pasang surut tertinggi </w:t>
      </w:r>
      <w:r w:rsidRPr="004C1E61">
        <w:rPr>
          <w:rFonts w:ascii="Times New Roman" w:hAnsi="Times New Roman" w:cs="Times New Roman"/>
          <w:b/>
          <w:sz w:val="24"/>
          <w:szCs w:val="24"/>
        </w:rPr>
        <w:t xml:space="preserve">(Rabinowiz </w:t>
      </w:r>
      <w:r w:rsidRPr="004C1E61">
        <w:rPr>
          <w:rFonts w:ascii="Times New Roman" w:hAnsi="Times New Roman" w:cs="Times New Roman"/>
          <w:b/>
          <w:i/>
          <w:sz w:val="24"/>
          <w:szCs w:val="24"/>
        </w:rPr>
        <w:t>dalam</w:t>
      </w:r>
      <w:r w:rsidR="004C1E61">
        <w:rPr>
          <w:rFonts w:ascii="Times New Roman" w:hAnsi="Times New Roman" w:cs="Times New Roman"/>
          <w:b/>
          <w:sz w:val="24"/>
          <w:szCs w:val="24"/>
        </w:rPr>
        <w:t xml:space="preserve"> Jamili </w:t>
      </w:r>
      <w:r w:rsidR="004C1E61" w:rsidRPr="001B6459">
        <w:rPr>
          <w:rFonts w:ascii="Times New Roman" w:hAnsi="Times New Roman" w:cs="Times New Roman"/>
          <w:b/>
          <w:i/>
          <w:sz w:val="24"/>
          <w:szCs w:val="24"/>
        </w:rPr>
        <w:t>at al</w:t>
      </w:r>
      <w:r w:rsidR="004C1E61">
        <w:rPr>
          <w:rFonts w:ascii="Times New Roman" w:hAnsi="Times New Roman" w:cs="Times New Roman"/>
          <w:b/>
          <w:sz w:val="24"/>
          <w:szCs w:val="24"/>
        </w:rPr>
        <w:t>, 2009).</w:t>
      </w:r>
    </w:p>
    <w:p w:rsidR="0016092B" w:rsidRDefault="0016092B" w:rsidP="0028319D">
      <w:pPr>
        <w:pStyle w:val="Default"/>
        <w:spacing w:after="240"/>
        <w:ind w:left="993" w:hanging="993"/>
        <w:jc w:val="both"/>
        <w:rPr>
          <w:color w:val="auto"/>
          <w:lang w:val="id-ID"/>
        </w:rPr>
      </w:pPr>
    </w:p>
    <w:p w:rsidR="0016092B" w:rsidRDefault="0016092B" w:rsidP="0028319D">
      <w:pPr>
        <w:pStyle w:val="Default"/>
        <w:spacing w:after="240"/>
        <w:ind w:left="993" w:hanging="993"/>
        <w:jc w:val="both"/>
        <w:rPr>
          <w:color w:val="auto"/>
          <w:lang w:val="id-ID"/>
        </w:rPr>
      </w:pPr>
    </w:p>
    <w:p w:rsidR="00151975" w:rsidRDefault="00151975" w:rsidP="0028319D">
      <w:pPr>
        <w:pStyle w:val="Default"/>
        <w:spacing w:after="240"/>
        <w:ind w:left="993" w:hanging="993"/>
        <w:jc w:val="both"/>
        <w:rPr>
          <w:color w:val="auto"/>
          <w:lang w:val="id-ID"/>
        </w:rPr>
      </w:pPr>
    </w:p>
    <w:p w:rsidR="00151975" w:rsidRDefault="00151975" w:rsidP="0028319D">
      <w:pPr>
        <w:pStyle w:val="Default"/>
        <w:spacing w:after="240"/>
        <w:ind w:left="993" w:hanging="993"/>
        <w:jc w:val="both"/>
        <w:rPr>
          <w:color w:val="auto"/>
          <w:lang w:val="id-ID"/>
        </w:rPr>
      </w:pPr>
    </w:p>
    <w:p w:rsidR="00151975" w:rsidRDefault="00151975" w:rsidP="0028319D">
      <w:pPr>
        <w:pStyle w:val="Default"/>
        <w:spacing w:after="240"/>
        <w:ind w:left="993" w:hanging="993"/>
        <w:jc w:val="both"/>
        <w:rPr>
          <w:color w:val="auto"/>
          <w:lang w:val="id-ID"/>
        </w:rPr>
      </w:pPr>
    </w:p>
    <w:p w:rsidR="00151975" w:rsidRDefault="00151975" w:rsidP="0028319D">
      <w:pPr>
        <w:pStyle w:val="Default"/>
        <w:spacing w:after="240"/>
        <w:ind w:left="993" w:hanging="993"/>
        <w:jc w:val="both"/>
        <w:rPr>
          <w:color w:val="auto"/>
          <w:lang w:val="id-ID"/>
        </w:rPr>
      </w:pPr>
    </w:p>
    <w:p w:rsidR="00BC17E7" w:rsidRPr="00EC3773" w:rsidRDefault="00BC17E7" w:rsidP="005A2980">
      <w:pPr>
        <w:pStyle w:val="Default"/>
        <w:jc w:val="both"/>
        <w:rPr>
          <w:color w:val="auto"/>
          <w:lang w:val="id-ID"/>
        </w:rPr>
      </w:pPr>
    </w:p>
    <w:p w:rsidR="00B52CDF" w:rsidRPr="00EC3773" w:rsidRDefault="0010013C" w:rsidP="00B52CDF">
      <w:pPr>
        <w:pStyle w:val="ListParagraph"/>
        <w:numPr>
          <w:ilvl w:val="2"/>
          <w:numId w:val="7"/>
        </w:numPr>
        <w:autoSpaceDE w:val="0"/>
        <w:autoSpaceDN w:val="0"/>
        <w:adjustRightInd w:val="0"/>
        <w:spacing w:line="480" w:lineRule="auto"/>
        <w:ind w:left="567" w:hanging="567"/>
        <w:jc w:val="both"/>
        <w:rPr>
          <w:b/>
          <w:szCs w:val="23"/>
        </w:rPr>
      </w:pPr>
      <w:r>
        <w:rPr>
          <w:b/>
          <w:szCs w:val="23"/>
          <w:lang w:val="id-ID"/>
        </w:rPr>
        <w:lastRenderedPageBreak/>
        <w:t xml:space="preserve">Indeks </w:t>
      </w:r>
      <w:r w:rsidR="00B52CDF" w:rsidRPr="00EC3773">
        <w:rPr>
          <w:b/>
          <w:szCs w:val="23"/>
          <w:lang w:val="id-ID"/>
        </w:rPr>
        <w:t>Nilai Penting</w:t>
      </w:r>
      <w:r w:rsidR="00B52CDF" w:rsidRPr="00EC3773">
        <w:rPr>
          <w:b/>
          <w:szCs w:val="23"/>
        </w:rPr>
        <w:t xml:space="preserve"> (</w:t>
      </w:r>
      <w:r>
        <w:rPr>
          <w:b/>
          <w:szCs w:val="23"/>
          <w:lang w:val="id-ID"/>
        </w:rPr>
        <w:t>I</w:t>
      </w:r>
      <w:r w:rsidR="00B52CDF" w:rsidRPr="00EC3773">
        <w:rPr>
          <w:b/>
          <w:szCs w:val="23"/>
          <w:lang w:val="id-ID"/>
        </w:rPr>
        <w:t xml:space="preserve">NP) </w:t>
      </w:r>
      <w:r w:rsidR="00B52CDF" w:rsidRPr="00EC3773">
        <w:rPr>
          <w:b/>
          <w:szCs w:val="23"/>
        </w:rPr>
        <w:t xml:space="preserve"> Pada Tingkat Pohon, anakan dan semai</w:t>
      </w:r>
    </w:p>
    <w:p w:rsidR="005C4B6A" w:rsidRPr="00EC3773" w:rsidRDefault="00665246" w:rsidP="005C4B6A">
      <w:pPr>
        <w:pStyle w:val="ListParagraph"/>
        <w:numPr>
          <w:ilvl w:val="0"/>
          <w:numId w:val="12"/>
        </w:numPr>
        <w:spacing w:line="480" w:lineRule="auto"/>
        <w:jc w:val="both"/>
      </w:pPr>
      <w:r w:rsidRPr="00EC3773">
        <w:rPr>
          <w:lang w:val="id-ID"/>
        </w:rPr>
        <w:t>Kategori Pohon</w:t>
      </w:r>
    </w:p>
    <w:p w:rsidR="0016092B" w:rsidRPr="00EC3773" w:rsidRDefault="005C4B6A" w:rsidP="0016092B">
      <w:pPr>
        <w:autoSpaceDE w:val="0"/>
        <w:autoSpaceDN w:val="0"/>
        <w:adjustRightInd w:val="0"/>
        <w:spacing w:line="360" w:lineRule="auto"/>
        <w:ind w:firstLine="720"/>
        <w:jc w:val="both"/>
        <w:rPr>
          <w:rFonts w:ascii="Times New Roman" w:hAnsi="Times New Roman" w:cs="Times New Roman"/>
          <w:sz w:val="24"/>
        </w:rPr>
      </w:pPr>
      <w:r w:rsidRPr="00EC3773">
        <w:rPr>
          <w:rFonts w:ascii="Times New Roman" w:hAnsi="Times New Roman" w:cs="Times New Roman"/>
          <w:sz w:val="24"/>
        </w:rPr>
        <w:t>Hasil analisis untuk</w:t>
      </w:r>
      <w:r w:rsidR="0010013C">
        <w:rPr>
          <w:rFonts w:ascii="Times New Roman" w:hAnsi="Times New Roman" w:cs="Times New Roman"/>
          <w:sz w:val="24"/>
        </w:rPr>
        <w:t xml:space="preserve"> indeks</w:t>
      </w:r>
      <w:r w:rsidRPr="00EC3773">
        <w:rPr>
          <w:rFonts w:ascii="Times New Roman" w:hAnsi="Times New Roman" w:cs="Times New Roman"/>
          <w:sz w:val="24"/>
        </w:rPr>
        <w:t xml:space="preserve"> nilai penting tingkat pohon dimasing-masing stasiun penelitian dapat dilihat pada tabel berikut.</w:t>
      </w:r>
    </w:p>
    <w:p w:rsidR="005C4B6A" w:rsidRPr="00EC3773" w:rsidRDefault="00937494" w:rsidP="00A31B23">
      <w:pPr>
        <w:spacing w:before="240" w:after="0" w:line="240" w:lineRule="auto"/>
        <w:jc w:val="both"/>
        <w:rPr>
          <w:rFonts w:ascii="Times New Roman" w:hAnsi="Times New Roman" w:cs="Times New Roman"/>
          <w:sz w:val="28"/>
          <w:szCs w:val="24"/>
        </w:rPr>
      </w:pPr>
      <w:r>
        <w:rPr>
          <w:rFonts w:ascii="Times New Roman" w:hAnsi="Times New Roman" w:cs="Times New Roman"/>
          <w:sz w:val="24"/>
        </w:rPr>
        <w:t>Tabel 12</w:t>
      </w:r>
      <w:r w:rsidR="005C4B6A" w:rsidRPr="00EC3773">
        <w:rPr>
          <w:rFonts w:ascii="Times New Roman" w:hAnsi="Times New Roman" w:cs="Times New Roman"/>
          <w:sz w:val="24"/>
        </w:rPr>
        <w:t xml:space="preserve">. Hasil analisis untuk </w:t>
      </w:r>
      <w:r w:rsidR="008954C1">
        <w:rPr>
          <w:rFonts w:ascii="Times New Roman" w:hAnsi="Times New Roman" w:cs="Times New Roman"/>
          <w:sz w:val="24"/>
        </w:rPr>
        <w:t xml:space="preserve">indeks </w:t>
      </w:r>
      <w:r w:rsidR="005C4B6A" w:rsidRPr="00EC3773">
        <w:rPr>
          <w:rFonts w:ascii="Times New Roman" w:hAnsi="Times New Roman" w:cs="Times New Roman"/>
          <w:sz w:val="24"/>
        </w:rPr>
        <w:t xml:space="preserve">nilai penting tingkat pohon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58"/>
        <w:gridCol w:w="1359"/>
        <w:gridCol w:w="1359"/>
        <w:gridCol w:w="1359"/>
        <w:gridCol w:w="1359"/>
      </w:tblGrid>
      <w:tr w:rsidR="00E156A1" w:rsidTr="004C5934">
        <w:tc>
          <w:tcPr>
            <w:tcW w:w="959" w:type="dxa"/>
            <w:vMerge w:val="restart"/>
          </w:tcPr>
          <w:p w:rsidR="00E156A1" w:rsidRDefault="00E156A1" w:rsidP="00A31B23">
            <w:pPr>
              <w:spacing w:line="360" w:lineRule="auto"/>
              <w:jc w:val="center"/>
              <w:rPr>
                <w:rFonts w:ascii="Times New Roman" w:hAnsi="Times New Roman" w:cs="Times New Roman"/>
                <w:sz w:val="24"/>
                <w:szCs w:val="24"/>
              </w:rPr>
            </w:pPr>
          </w:p>
          <w:p w:rsidR="00E156A1" w:rsidRDefault="00E156A1"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758" w:type="dxa"/>
            <w:vMerge w:val="restart"/>
          </w:tcPr>
          <w:p w:rsidR="00E156A1" w:rsidRDefault="00E156A1" w:rsidP="00A31B23">
            <w:pPr>
              <w:spacing w:line="360" w:lineRule="auto"/>
              <w:jc w:val="center"/>
              <w:rPr>
                <w:rFonts w:ascii="Times New Roman" w:hAnsi="Times New Roman" w:cs="Times New Roman"/>
                <w:sz w:val="24"/>
                <w:szCs w:val="24"/>
              </w:rPr>
            </w:pPr>
          </w:p>
          <w:p w:rsidR="00E156A1" w:rsidRDefault="00E156A1"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Jenis</w:t>
            </w:r>
          </w:p>
        </w:tc>
        <w:tc>
          <w:tcPr>
            <w:tcW w:w="4077" w:type="dxa"/>
            <w:gridSpan w:val="3"/>
            <w:tcBorders>
              <w:bottom w:val="single" w:sz="4" w:space="0" w:color="auto"/>
            </w:tcBorders>
          </w:tcPr>
          <w:p w:rsidR="00E156A1" w:rsidRPr="00E156A1" w:rsidRDefault="008954C1" w:rsidP="00A31B23">
            <w:pPr>
              <w:spacing w:line="360" w:lineRule="auto"/>
              <w:jc w:val="center"/>
              <w:rPr>
                <w:rFonts w:ascii="Times New Roman" w:hAnsi="Times New Roman" w:cs="Times New Roman"/>
                <w:sz w:val="24"/>
                <w:szCs w:val="24"/>
              </w:rPr>
            </w:pPr>
            <w:r>
              <w:rPr>
                <w:rFonts w:ascii="Times New Roman" w:hAnsi="Times New Roman" w:cs="Times New Roman"/>
                <w:bCs/>
                <w:sz w:val="24"/>
                <w:szCs w:val="24"/>
              </w:rPr>
              <w:t xml:space="preserve">Indeks </w:t>
            </w:r>
            <w:r w:rsidR="00E156A1" w:rsidRPr="00E156A1">
              <w:rPr>
                <w:rFonts w:ascii="Times New Roman" w:hAnsi="Times New Roman" w:cs="Times New Roman"/>
                <w:bCs/>
                <w:sz w:val="24"/>
                <w:szCs w:val="24"/>
              </w:rPr>
              <w:t>Nilai Penting strata pohon/ %</w:t>
            </w:r>
          </w:p>
        </w:tc>
        <w:tc>
          <w:tcPr>
            <w:tcW w:w="1359" w:type="dxa"/>
            <w:vMerge w:val="restart"/>
          </w:tcPr>
          <w:p w:rsidR="00E156A1" w:rsidRDefault="00E156A1" w:rsidP="00A31B23">
            <w:pPr>
              <w:spacing w:line="360" w:lineRule="auto"/>
              <w:jc w:val="center"/>
              <w:rPr>
                <w:rFonts w:ascii="Times New Roman" w:hAnsi="Times New Roman" w:cs="Times New Roman"/>
                <w:sz w:val="24"/>
                <w:szCs w:val="24"/>
              </w:rPr>
            </w:pPr>
          </w:p>
          <w:p w:rsidR="00E156A1" w:rsidRDefault="00E156A1"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Rata-rata</w:t>
            </w:r>
          </w:p>
        </w:tc>
      </w:tr>
      <w:tr w:rsidR="001924F4" w:rsidTr="004C5934">
        <w:tc>
          <w:tcPr>
            <w:tcW w:w="959" w:type="dxa"/>
            <w:vMerge/>
            <w:tcBorders>
              <w:bottom w:val="single" w:sz="4" w:space="0" w:color="auto"/>
            </w:tcBorders>
          </w:tcPr>
          <w:p w:rsidR="001924F4" w:rsidRDefault="001924F4" w:rsidP="00A31B23">
            <w:pPr>
              <w:spacing w:line="360" w:lineRule="auto"/>
              <w:jc w:val="both"/>
              <w:rPr>
                <w:rFonts w:ascii="Times New Roman" w:hAnsi="Times New Roman" w:cs="Times New Roman"/>
                <w:sz w:val="24"/>
                <w:szCs w:val="24"/>
              </w:rPr>
            </w:pPr>
          </w:p>
        </w:tc>
        <w:tc>
          <w:tcPr>
            <w:tcW w:w="1758" w:type="dxa"/>
            <w:vMerge/>
            <w:tcBorders>
              <w:bottom w:val="single" w:sz="4" w:space="0" w:color="auto"/>
            </w:tcBorders>
          </w:tcPr>
          <w:p w:rsidR="001924F4" w:rsidRDefault="001924F4" w:rsidP="00A31B23">
            <w:pPr>
              <w:spacing w:line="360" w:lineRule="auto"/>
              <w:jc w:val="both"/>
              <w:rPr>
                <w:rFonts w:ascii="Times New Roman" w:hAnsi="Times New Roman" w:cs="Times New Roman"/>
                <w:sz w:val="24"/>
                <w:szCs w:val="24"/>
              </w:rPr>
            </w:pPr>
          </w:p>
        </w:tc>
        <w:tc>
          <w:tcPr>
            <w:tcW w:w="1359" w:type="dxa"/>
            <w:tcBorders>
              <w:top w:val="single" w:sz="4" w:space="0" w:color="auto"/>
              <w:bottom w:val="single" w:sz="4" w:space="0" w:color="auto"/>
            </w:tcBorders>
          </w:tcPr>
          <w:p w:rsidR="001924F4" w:rsidRPr="001924F4" w:rsidRDefault="001924F4" w:rsidP="00A31B23">
            <w:pPr>
              <w:spacing w:line="360" w:lineRule="auto"/>
              <w:jc w:val="center"/>
              <w:rPr>
                <w:rFonts w:ascii="Times New Roman" w:hAnsi="Times New Roman" w:cs="Times New Roman"/>
                <w:bCs/>
                <w:sz w:val="24"/>
                <w:szCs w:val="16"/>
              </w:rPr>
            </w:pPr>
            <w:r w:rsidRPr="001924F4">
              <w:rPr>
                <w:rFonts w:ascii="Times New Roman" w:hAnsi="Times New Roman" w:cs="Times New Roman"/>
                <w:bCs/>
                <w:sz w:val="24"/>
                <w:szCs w:val="16"/>
              </w:rPr>
              <w:t>Stasiun I</w:t>
            </w:r>
          </w:p>
        </w:tc>
        <w:tc>
          <w:tcPr>
            <w:tcW w:w="1359" w:type="dxa"/>
            <w:tcBorders>
              <w:top w:val="single" w:sz="4" w:space="0" w:color="auto"/>
              <w:bottom w:val="single" w:sz="4" w:space="0" w:color="auto"/>
            </w:tcBorders>
          </w:tcPr>
          <w:p w:rsidR="001924F4" w:rsidRPr="001924F4" w:rsidRDefault="001924F4" w:rsidP="00A31B23">
            <w:pPr>
              <w:spacing w:line="360" w:lineRule="auto"/>
              <w:jc w:val="center"/>
              <w:rPr>
                <w:rFonts w:ascii="Times New Roman" w:hAnsi="Times New Roman" w:cs="Times New Roman"/>
                <w:bCs/>
                <w:sz w:val="24"/>
                <w:szCs w:val="16"/>
              </w:rPr>
            </w:pPr>
            <w:r w:rsidRPr="001924F4">
              <w:rPr>
                <w:rFonts w:ascii="Times New Roman" w:hAnsi="Times New Roman" w:cs="Times New Roman"/>
                <w:bCs/>
                <w:sz w:val="24"/>
                <w:szCs w:val="16"/>
              </w:rPr>
              <w:t>Stasiun II</w:t>
            </w:r>
          </w:p>
        </w:tc>
        <w:tc>
          <w:tcPr>
            <w:tcW w:w="1359" w:type="dxa"/>
            <w:tcBorders>
              <w:top w:val="single" w:sz="4" w:space="0" w:color="auto"/>
              <w:bottom w:val="single" w:sz="4" w:space="0" w:color="auto"/>
            </w:tcBorders>
          </w:tcPr>
          <w:p w:rsidR="001924F4" w:rsidRPr="001924F4" w:rsidRDefault="001924F4" w:rsidP="00A31B23">
            <w:pPr>
              <w:spacing w:line="360" w:lineRule="auto"/>
              <w:jc w:val="center"/>
              <w:rPr>
                <w:rFonts w:ascii="Times New Roman" w:hAnsi="Times New Roman" w:cs="Times New Roman"/>
                <w:bCs/>
                <w:sz w:val="24"/>
                <w:szCs w:val="16"/>
              </w:rPr>
            </w:pPr>
            <w:r w:rsidRPr="001924F4">
              <w:rPr>
                <w:rFonts w:ascii="Times New Roman" w:hAnsi="Times New Roman" w:cs="Times New Roman"/>
                <w:bCs/>
                <w:sz w:val="24"/>
                <w:szCs w:val="16"/>
              </w:rPr>
              <w:t>Stasiun III</w:t>
            </w:r>
          </w:p>
        </w:tc>
        <w:tc>
          <w:tcPr>
            <w:tcW w:w="1359" w:type="dxa"/>
            <w:vMerge/>
            <w:tcBorders>
              <w:bottom w:val="single" w:sz="4" w:space="0" w:color="auto"/>
            </w:tcBorders>
          </w:tcPr>
          <w:p w:rsidR="001924F4" w:rsidRDefault="001924F4" w:rsidP="00A31B23">
            <w:pPr>
              <w:spacing w:line="360" w:lineRule="auto"/>
              <w:jc w:val="both"/>
              <w:rPr>
                <w:rFonts w:ascii="Times New Roman" w:hAnsi="Times New Roman" w:cs="Times New Roman"/>
                <w:sz w:val="24"/>
                <w:szCs w:val="24"/>
              </w:rPr>
            </w:pPr>
          </w:p>
        </w:tc>
      </w:tr>
      <w:tr w:rsidR="008C1A48" w:rsidTr="004C5934">
        <w:trPr>
          <w:trHeight w:val="2075"/>
        </w:trPr>
        <w:tc>
          <w:tcPr>
            <w:tcW w:w="959" w:type="dxa"/>
            <w:tcBorders>
              <w:top w:val="single" w:sz="4" w:space="0" w:color="auto"/>
              <w:bottom w:val="single" w:sz="4" w:space="0" w:color="auto"/>
            </w:tcBorders>
          </w:tcPr>
          <w:p w:rsidR="008C1A48" w:rsidRPr="00EC3773" w:rsidRDefault="008C1A48"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8C1A48" w:rsidRPr="00EC3773" w:rsidRDefault="008C1A48"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8C1A48" w:rsidRPr="00EC3773" w:rsidRDefault="008C1A48"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3.</w:t>
            </w:r>
          </w:p>
          <w:p w:rsidR="008C1A48" w:rsidRPr="00EC3773" w:rsidRDefault="008C1A48"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4.</w:t>
            </w:r>
          </w:p>
          <w:p w:rsidR="008C1A48" w:rsidRPr="00EC3773" w:rsidRDefault="008C1A48"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5.</w:t>
            </w:r>
          </w:p>
        </w:tc>
        <w:tc>
          <w:tcPr>
            <w:tcW w:w="1758" w:type="dxa"/>
            <w:tcBorders>
              <w:top w:val="single" w:sz="4" w:space="0" w:color="auto"/>
              <w:bottom w:val="single" w:sz="4" w:space="0" w:color="auto"/>
            </w:tcBorders>
          </w:tcPr>
          <w:p w:rsidR="008C1A48" w:rsidRPr="00EC3773" w:rsidRDefault="008C1A48" w:rsidP="004C5934">
            <w:pPr>
              <w:spacing w:line="360" w:lineRule="auto"/>
              <w:rPr>
                <w:rFonts w:ascii="Times New Roman" w:hAnsi="Times New Roman" w:cs="Times New Roman"/>
                <w:i/>
                <w:sz w:val="24"/>
                <w:szCs w:val="24"/>
              </w:rPr>
            </w:pPr>
            <w:r w:rsidRPr="00EC3773">
              <w:rPr>
                <w:rFonts w:ascii="Times New Roman" w:hAnsi="Times New Roman" w:cs="Times New Roman"/>
                <w:i/>
                <w:sz w:val="24"/>
                <w:szCs w:val="24"/>
              </w:rPr>
              <w:t>R</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4C5934">
              <w:rPr>
                <w:rFonts w:ascii="Times New Roman" w:hAnsi="Times New Roman" w:cs="Times New Roman"/>
                <w:i/>
                <w:sz w:val="24"/>
                <w:szCs w:val="24"/>
              </w:rPr>
              <w:t>ucronata</w:t>
            </w:r>
          </w:p>
          <w:p w:rsidR="008C1A48" w:rsidRPr="00EC3773" w:rsidRDefault="008C1A48" w:rsidP="004C5934">
            <w:pPr>
              <w:spacing w:line="360" w:lineRule="auto"/>
              <w:rPr>
                <w:rFonts w:ascii="Times New Roman" w:hAnsi="Times New Roman" w:cs="Times New Roman"/>
                <w:i/>
                <w:sz w:val="24"/>
                <w:szCs w:val="24"/>
              </w:rPr>
            </w:pPr>
            <w:r w:rsidRPr="00EC3773">
              <w:rPr>
                <w:rFonts w:ascii="Times New Roman" w:hAnsi="Times New Roman" w:cs="Times New Roman"/>
                <w:i/>
                <w:sz w:val="24"/>
                <w:szCs w:val="24"/>
              </w:rPr>
              <w:t>R</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4C5934">
              <w:rPr>
                <w:rFonts w:ascii="Times New Roman" w:hAnsi="Times New Roman" w:cs="Times New Roman"/>
                <w:i/>
                <w:sz w:val="24"/>
                <w:szCs w:val="24"/>
              </w:rPr>
              <w:t>piculata</w:t>
            </w:r>
          </w:p>
          <w:p w:rsidR="008C1A48" w:rsidRPr="00EC3773" w:rsidRDefault="008C1A48" w:rsidP="004C5934">
            <w:pPr>
              <w:spacing w:line="360" w:lineRule="auto"/>
              <w:rPr>
                <w:rFonts w:ascii="Times New Roman" w:hAnsi="Times New Roman" w:cs="Times New Roman"/>
                <w:i/>
                <w:sz w:val="24"/>
                <w:szCs w:val="24"/>
              </w:rPr>
            </w:pPr>
            <w:r w:rsidRPr="00EC3773">
              <w:rPr>
                <w:rFonts w:ascii="Times New Roman" w:hAnsi="Times New Roman" w:cs="Times New Roman"/>
                <w:i/>
                <w:sz w:val="24"/>
                <w:szCs w:val="24"/>
              </w:rPr>
              <w:t>B</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g</w:t>
            </w:r>
            <w:r w:rsidR="004C5934">
              <w:rPr>
                <w:rFonts w:ascii="Times New Roman" w:hAnsi="Times New Roman" w:cs="Times New Roman"/>
                <w:i/>
                <w:sz w:val="24"/>
                <w:szCs w:val="24"/>
              </w:rPr>
              <w:t>ymnorrhiza</w:t>
            </w:r>
          </w:p>
          <w:p w:rsidR="008C1A48" w:rsidRPr="00EC3773" w:rsidRDefault="008C1A48" w:rsidP="004C5934">
            <w:pPr>
              <w:spacing w:line="360" w:lineRule="auto"/>
              <w:rPr>
                <w:rFonts w:ascii="Times New Roman" w:hAnsi="Times New Roman" w:cs="Times New Roman"/>
                <w:i/>
                <w:sz w:val="24"/>
                <w:szCs w:val="24"/>
              </w:rPr>
            </w:pPr>
            <w:r w:rsidRPr="00EC3773">
              <w:rPr>
                <w:rFonts w:ascii="Times New Roman" w:hAnsi="Times New Roman" w:cs="Times New Roman"/>
                <w:i/>
                <w:sz w:val="24"/>
                <w:szCs w:val="24"/>
              </w:rPr>
              <w:t>L</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l</w:t>
            </w:r>
            <w:r w:rsidR="004C5934">
              <w:rPr>
                <w:rFonts w:ascii="Times New Roman" w:hAnsi="Times New Roman" w:cs="Times New Roman"/>
                <w:i/>
                <w:sz w:val="24"/>
                <w:szCs w:val="24"/>
              </w:rPr>
              <w:t>ittorea</w:t>
            </w:r>
          </w:p>
          <w:p w:rsidR="008C1A48" w:rsidRPr="00EC3773" w:rsidRDefault="008C1A48" w:rsidP="004C5934">
            <w:pPr>
              <w:spacing w:line="360" w:lineRule="auto"/>
              <w:rPr>
                <w:rFonts w:ascii="Times New Roman" w:hAnsi="Times New Roman" w:cs="Times New Roman"/>
                <w:i/>
                <w:sz w:val="24"/>
                <w:szCs w:val="24"/>
              </w:rPr>
            </w:pPr>
            <w:r w:rsidRPr="00EC3773">
              <w:rPr>
                <w:rFonts w:ascii="Times New Roman" w:hAnsi="Times New Roman" w:cs="Times New Roman"/>
                <w:i/>
                <w:sz w:val="24"/>
                <w:szCs w:val="24"/>
              </w:rPr>
              <w:t>C</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4C5934">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150,33</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r w:rsidRPr="00EC3773">
              <w:rPr>
                <w:rFonts w:ascii="Times New Roman" w:hAnsi="Times New Roman" w:cs="Times New Roman"/>
                <w:sz w:val="24"/>
                <w:szCs w:val="24"/>
              </w:rPr>
              <w:t>0</w:t>
            </w:r>
            <w:r>
              <w:rPr>
                <w:rFonts w:ascii="Times New Roman" w:hAnsi="Times New Roman" w:cs="Times New Roman"/>
                <w:sz w:val="24"/>
                <w:szCs w:val="24"/>
              </w:rPr>
              <w:t>9</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27,98</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8,73</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57,8</w:t>
            </w:r>
            <w:r w:rsidRPr="00EC3773">
              <w:rPr>
                <w:rFonts w:ascii="Times New Roman" w:hAnsi="Times New Roman" w:cs="Times New Roman"/>
                <w:sz w:val="24"/>
                <w:szCs w:val="24"/>
              </w:rPr>
              <w:t>7</w:t>
            </w:r>
          </w:p>
        </w:tc>
        <w:tc>
          <w:tcPr>
            <w:tcW w:w="1359" w:type="dxa"/>
            <w:tcBorders>
              <w:top w:val="single" w:sz="4" w:space="0" w:color="auto"/>
              <w:bottom w:val="single" w:sz="4" w:space="0" w:color="auto"/>
            </w:tcBorders>
          </w:tcPr>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133,69</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77,80</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26,00</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5,94</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56,57</w:t>
            </w:r>
          </w:p>
        </w:tc>
        <w:tc>
          <w:tcPr>
            <w:tcW w:w="1359" w:type="dxa"/>
            <w:tcBorders>
              <w:top w:val="single" w:sz="4" w:space="0" w:color="auto"/>
              <w:bottom w:val="single" w:sz="4" w:space="0" w:color="auto"/>
            </w:tcBorders>
          </w:tcPr>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r w:rsidRPr="00EC3773">
              <w:rPr>
                <w:rFonts w:ascii="Times New Roman" w:hAnsi="Times New Roman" w:cs="Times New Roman"/>
                <w:sz w:val="24"/>
                <w:szCs w:val="24"/>
              </w:rPr>
              <w:t>27</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r w:rsidRPr="00EC3773">
              <w:rPr>
                <w:rFonts w:ascii="Times New Roman" w:hAnsi="Times New Roman" w:cs="Times New Roman"/>
                <w:sz w:val="24"/>
                <w:szCs w:val="24"/>
              </w:rPr>
              <w:t>97</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r w:rsidRPr="00EC3773">
              <w:rPr>
                <w:rFonts w:ascii="Times New Roman" w:hAnsi="Times New Roman" w:cs="Times New Roman"/>
                <w:sz w:val="24"/>
                <w:szCs w:val="24"/>
              </w:rPr>
              <w:t>14</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EC3773">
              <w:rPr>
                <w:rFonts w:ascii="Times New Roman" w:hAnsi="Times New Roman" w:cs="Times New Roman"/>
                <w:sz w:val="24"/>
                <w:szCs w:val="24"/>
              </w:rPr>
              <w:t>01</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r w:rsidRPr="00EC3773">
              <w:rPr>
                <w:rFonts w:ascii="Times New Roman" w:hAnsi="Times New Roman" w:cs="Times New Roman"/>
                <w:sz w:val="24"/>
                <w:szCs w:val="24"/>
              </w:rPr>
              <w:t>62</w:t>
            </w:r>
          </w:p>
        </w:tc>
        <w:tc>
          <w:tcPr>
            <w:tcW w:w="1359" w:type="dxa"/>
            <w:tcBorders>
              <w:top w:val="single" w:sz="4" w:space="0" w:color="auto"/>
              <w:bottom w:val="single" w:sz="4" w:space="0" w:color="auto"/>
            </w:tcBorders>
          </w:tcPr>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130,27</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78,97</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34,14</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15,01</w:t>
            </w:r>
          </w:p>
          <w:p w:rsidR="008C1A48" w:rsidRPr="00EC3773" w:rsidRDefault="008C1A48"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41,62</w:t>
            </w:r>
          </w:p>
        </w:tc>
      </w:tr>
      <w:tr w:rsidR="00431D42" w:rsidTr="0028319D">
        <w:tc>
          <w:tcPr>
            <w:tcW w:w="2717" w:type="dxa"/>
            <w:gridSpan w:val="2"/>
            <w:tcBorders>
              <w:top w:val="single" w:sz="4" w:space="0" w:color="auto"/>
            </w:tcBorders>
          </w:tcPr>
          <w:p w:rsidR="00431D42" w:rsidRDefault="00431D42" w:rsidP="00A31B2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359" w:type="dxa"/>
            <w:tcBorders>
              <w:top w:val="single" w:sz="4" w:space="0" w:color="auto"/>
            </w:tcBorders>
          </w:tcPr>
          <w:p w:rsidR="00431D42" w:rsidRPr="00EC3773" w:rsidRDefault="00431D42"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431D42" w:rsidRPr="00EC3773" w:rsidRDefault="00431D42"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431D42" w:rsidRPr="00EC3773" w:rsidRDefault="00431D42"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431D42" w:rsidRPr="00EC3773" w:rsidRDefault="00431D42" w:rsidP="00A31B23">
            <w:pPr>
              <w:spacing w:line="36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r>
    </w:tbl>
    <w:p w:rsidR="00E156A1" w:rsidRPr="00047F45" w:rsidRDefault="00047F45" w:rsidP="00047F45">
      <w:pPr>
        <w:pStyle w:val="Default"/>
        <w:jc w:val="both"/>
        <w:rPr>
          <w:iCs/>
          <w:color w:val="auto"/>
          <w:szCs w:val="16"/>
          <w:lang w:val="id-ID"/>
        </w:rPr>
      </w:pPr>
      <w:r>
        <w:rPr>
          <w:i/>
          <w:iCs/>
          <w:color w:val="auto"/>
          <w:szCs w:val="16"/>
          <w:lang w:val="id-ID"/>
        </w:rPr>
        <w:t xml:space="preserve"> </w:t>
      </w:r>
    </w:p>
    <w:p w:rsidR="005C4B6A" w:rsidRPr="00EC3773" w:rsidRDefault="005C4B6A" w:rsidP="005C4B6A">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Pada stasiun 1, 2 dan 3</w:t>
      </w:r>
      <w:r w:rsidRPr="00EC3773">
        <w:rPr>
          <w:rFonts w:ascii="Times New Roman" w:hAnsi="Times New Roman" w:cs="Times New Roman"/>
          <w:i/>
          <w:sz w:val="24"/>
          <w:szCs w:val="24"/>
        </w:rPr>
        <w:t xml:space="preserve"> R. mucronata</w:t>
      </w:r>
      <w:r w:rsidRPr="00EC3773">
        <w:rPr>
          <w:rFonts w:ascii="Times New Roman" w:hAnsi="Times New Roman" w:cs="Times New Roman"/>
          <w:sz w:val="24"/>
          <w:szCs w:val="24"/>
        </w:rPr>
        <w:t xml:space="preserve">  memiliki jumlah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7461EF" w:rsidRPr="00EC3773">
        <w:rPr>
          <w:rFonts w:ascii="Times New Roman" w:hAnsi="Times New Roman" w:cs="Times New Roman"/>
          <w:sz w:val="24"/>
          <w:szCs w:val="24"/>
        </w:rPr>
        <w:t>150</w:t>
      </w:r>
      <w:r w:rsidR="001D075B" w:rsidRPr="00EC3773">
        <w:rPr>
          <w:rFonts w:ascii="Times New Roman" w:hAnsi="Times New Roman" w:cs="Times New Roman"/>
          <w:sz w:val="24"/>
          <w:szCs w:val="24"/>
        </w:rPr>
        <w:t>,</w:t>
      </w:r>
      <w:r w:rsidR="0076664A">
        <w:rPr>
          <w:rFonts w:ascii="Times New Roman" w:hAnsi="Times New Roman" w:cs="Times New Roman"/>
          <w:sz w:val="24"/>
          <w:szCs w:val="24"/>
        </w:rPr>
        <w:t>33</w:t>
      </w:r>
      <w:r w:rsidRPr="00EC3773">
        <w:rPr>
          <w:rFonts w:ascii="Times New Roman" w:hAnsi="Times New Roman" w:cs="Times New Roman"/>
          <w:sz w:val="24"/>
          <w:szCs w:val="24"/>
        </w:rPr>
        <w:t xml:space="preserve">%, </w:t>
      </w:r>
      <w:r w:rsidR="0076664A">
        <w:rPr>
          <w:rFonts w:ascii="Times New Roman" w:hAnsi="Times New Roman" w:cs="Times New Roman"/>
          <w:sz w:val="24"/>
          <w:szCs w:val="24"/>
        </w:rPr>
        <w:t>133,69</w:t>
      </w:r>
      <w:r w:rsidRPr="00EC3773">
        <w:rPr>
          <w:rFonts w:ascii="Times New Roman" w:hAnsi="Times New Roman" w:cs="Times New Roman"/>
          <w:sz w:val="24"/>
          <w:szCs w:val="24"/>
        </w:rPr>
        <w:t xml:space="preserve">% dan </w:t>
      </w:r>
      <w:r w:rsidR="007461EF" w:rsidRPr="00EC3773">
        <w:rPr>
          <w:rFonts w:ascii="Times New Roman" w:hAnsi="Times New Roman" w:cs="Times New Roman"/>
          <w:sz w:val="24"/>
          <w:szCs w:val="24"/>
        </w:rPr>
        <w:t>130</w:t>
      </w:r>
      <w:r w:rsidR="001D075B" w:rsidRPr="00EC3773">
        <w:rPr>
          <w:rFonts w:ascii="Times New Roman" w:hAnsi="Times New Roman" w:cs="Times New Roman"/>
          <w:sz w:val="24"/>
          <w:szCs w:val="24"/>
        </w:rPr>
        <w:t>,</w:t>
      </w:r>
      <w:r w:rsidR="007461EF" w:rsidRPr="00EC3773">
        <w:rPr>
          <w:rFonts w:ascii="Times New Roman" w:hAnsi="Times New Roman" w:cs="Times New Roman"/>
          <w:sz w:val="24"/>
          <w:szCs w:val="24"/>
        </w:rPr>
        <w:t>27</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jumlah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7461EF" w:rsidRPr="00EC3773">
        <w:rPr>
          <w:rFonts w:ascii="Times New Roman" w:hAnsi="Times New Roman" w:cs="Times New Roman"/>
          <w:sz w:val="24"/>
          <w:szCs w:val="24"/>
        </w:rPr>
        <w:t>55</w:t>
      </w:r>
      <w:r w:rsidR="001D075B" w:rsidRPr="00EC3773">
        <w:rPr>
          <w:rFonts w:ascii="Times New Roman" w:hAnsi="Times New Roman" w:cs="Times New Roman"/>
          <w:sz w:val="24"/>
          <w:szCs w:val="24"/>
        </w:rPr>
        <w:t>,</w:t>
      </w:r>
      <w:r w:rsidR="0076664A">
        <w:rPr>
          <w:rFonts w:ascii="Times New Roman" w:hAnsi="Times New Roman" w:cs="Times New Roman"/>
          <w:sz w:val="24"/>
          <w:szCs w:val="24"/>
        </w:rPr>
        <w:t>09</w:t>
      </w:r>
      <w:r w:rsidRPr="00EC3773">
        <w:rPr>
          <w:rFonts w:ascii="Times New Roman" w:hAnsi="Times New Roman" w:cs="Times New Roman"/>
          <w:sz w:val="24"/>
          <w:szCs w:val="24"/>
        </w:rPr>
        <w:t xml:space="preserve">%, </w:t>
      </w:r>
      <w:r w:rsidR="0076664A">
        <w:rPr>
          <w:rFonts w:ascii="Times New Roman" w:hAnsi="Times New Roman" w:cs="Times New Roman"/>
          <w:sz w:val="24"/>
          <w:szCs w:val="24"/>
        </w:rPr>
        <w:t>77,80</w:t>
      </w:r>
      <w:r w:rsidRPr="00EC3773">
        <w:rPr>
          <w:rFonts w:ascii="Times New Roman" w:hAnsi="Times New Roman" w:cs="Times New Roman"/>
          <w:sz w:val="24"/>
          <w:szCs w:val="24"/>
        </w:rPr>
        <w:t xml:space="preserve">% dan </w:t>
      </w:r>
      <w:r w:rsidR="007461EF" w:rsidRPr="00EC3773">
        <w:rPr>
          <w:rFonts w:ascii="Times New Roman" w:hAnsi="Times New Roman" w:cs="Times New Roman"/>
          <w:sz w:val="24"/>
          <w:szCs w:val="24"/>
        </w:rPr>
        <w:t>78</w:t>
      </w:r>
      <w:r w:rsidR="001D075B" w:rsidRPr="00EC3773">
        <w:rPr>
          <w:rFonts w:ascii="Times New Roman" w:hAnsi="Times New Roman" w:cs="Times New Roman"/>
          <w:sz w:val="24"/>
          <w:szCs w:val="24"/>
        </w:rPr>
        <w:t>,</w:t>
      </w:r>
      <w:r w:rsidR="007461EF" w:rsidRPr="00EC3773">
        <w:rPr>
          <w:rFonts w:ascii="Times New Roman" w:hAnsi="Times New Roman" w:cs="Times New Roman"/>
          <w:sz w:val="24"/>
          <w:szCs w:val="24"/>
        </w:rPr>
        <w:t>97</w:t>
      </w:r>
      <w:r w:rsidRPr="00EC3773">
        <w:rPr>
          <w:rFonts w:ascii="Times New Roman" w:hAnsi="Times New Roman" w:cs="Times New Roman"/>
          <w:sz w:val="24"/>
          <w:szCs w:val="24"/>
        </w:rPr>
        <w:t xml:space="preserve">%. Spesies </w:t>
      </w:r>
      <w:r w:rsidR="00DB739D">
        <w:rPr>
          <w:rFonts w:ascii="Times New Roman" w:hAnsi="Times New Roman" w:cs="Times New Roman"/>
          <w:i/>
          <w:sz w:val="24"/>
          <w:szCs w:val="24"/>
        </w:rPr>
        <w:t>C. t</w:t>
      </w:r>
      <w:r w:rsidRPr="00EC3773">
        <w:rPr>
          <w:rFonts w:ascii="Times New Roman" w:hAnsi="Times New Roman" w:cs="Times New Roman"/>
          <w:i/>
          <w:sz w:val="24"/>
          <w:szCs w:val="24"/>
        </w:rPr>
        <w:t>agal</w:t>
      </w:r>
      <w:r w:rsidRPr="00EC3773">
        <w:rPr>
          <w:rFonts w:ascii="Times New Roman" w:hAnsi="Times New Roman" w:cs="Times New Roman"/>
          <w:sz w:val="24"/>
          <w:szCs w:val="24"/>
        </w:rPr>
        <w:t xml:space="preserve"> dengan jumlah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7461EF" w:rsidRPr="00EC3773">
        <w:rPr>
          <w:rFonts w:ascii="Times New Roman" w:hAnsi="Times New Roman" w:cs="Times New Roman"/>
          <w:sz w:val="24"/>
          <w:szCs w:val="24"/>
        </w:rPr>
        <w:t>57</w:t>
      </w:r>
      <w:r w:rsidR="001D075B" w:rsidRPr="00EC3773">
        <w:rPr>
          <w:rFonts w:ascii="Times New Roman" w:hAnsi="Times New Roman" w:cs="Times New Roman"/>
          <w:sz w:val="24"/>
          <w:szCs w:val="24"/>
        </w:rPr>
        <w:t>,</w:t>
      </w:r>
      <w:r w:rsidR="0076664A">
        <w:rPr>
          <w:rFonts w:ascii="Times New Roman" w:hAnsi="Times New Roman" w:cs="Times New Roman"/>
          <w:sz w:val="24"/>
          <w:szCs w:val="24"/>
        </w:rPr>
        <w:t>8</w:t>
      </w:r>
      <w:r w:rsidR="007461EF" w:rsidRPr="00EC3773">
        <w:rPr>
          <w:rFonts w:ascii="Times New Roman" w:hAnsi="Times New Roman" w:cs="Times New Roman"/>
          <w:sz w:val="24"/>
          <w:szCs w:val="24"/>
        </w:rPr>
        <w:t>7</w:t>
      </w:r>
      <w:r w:rsidRPr="00EC3773">
        <w:rPr>
          <w:rFonts w:ascii="Times New Roman" w:hAnsi="Times New Roman" w:cs="Times New Roman"/>
          <w:sz w:val="24"/>
          <w:szCs w:val="24"/>
        </w:rPr>
        <w:t xml:space="preserve">%, </w:t>
      </w:r>
      <w:r w:rsidR="0076664A">
        <w:rPr>
          <w:rFonts w:ascii="Times New Roman" w:hAnsi="Times New Roman" w:cs="Times New Roman"/>
          <w:sz w:val="24"/>
          <w:szCs w:val="24"/>
        </w:rPr>
        <w:t>56,57</w:t>
      </w:r>
      <w:r w:rsidRPr="00EC3773">
        <w:rPr>
          <w:rFonts w:ascii="Times New Roman" w:hAnsi="Times New Roman" w:cs="Times New Roman"/>
          <w:sz w:val="24"/>
          <w:szCs w:val="24"/>
        </w:rPr>
        <w:t xml:space="preserve">% dan </w:t>
      </w:r>
      <w:r w:rsidR="007461EF" w:rsidRPr="00EC3773">
        <w:rPr>
          <w:rFonts w:ascii="Times New Roman" w:hAnsi="Times New Roman" w:cs="Times New Roman"/>
          <w:sz w:val="24"/>
          <w:szCs w:val="24"/>
        </w:rPr>
        <w:t>41</w:t>
      </w:r>
      <w:r w:rsidR="001D075B" w:rsidRPr="00EC3773">
        <w:rPr>
          <w:rFonts w:ascii="Times New Roman" w:hAnsi="Times New Roman" w:cs="Times New Roman"/>
          <w:sz w:val="24"/>
          <w:szCs w:val="24"/>
        </w:rPr>
        <w:t>,</w:t>
      </w:r>
      <w:r w:rsidR="007461EF" w:rsidRPr="00EC3773">
        <w:rPr>
          <w:rFonts w:ascii="Times New Roman" w:hAnsi="Times New Roman" w:cs="Times New Roman"/>
          <w:sz w:val="24"/>
          <w:szCs w:val="24"/>
        </w:rPr>
        <w:t>62</w:t>
      </w:r>
      <w:r w:rsidRPr="00EC3773">
        <w:rPr>
          <w:rFonts w:ascii="Times New Roman" w:hAnsi="Times New Roman" w:cs="Times New Roman"/>
          <w:sz w:val="24"/>
          <w:szCs w:val="24"/>
        </w:rPr>
        <w:t xml:space="preserve">%.  Spesies </w:t>
      </w:r>
      <w:r w:rsidR="00DB739D">
        <w:rPr>
          <w:rFonts w:ascii="Times New Roman" w:hAnsi="Times New Roman" w:cs="Times New Roman"/>
          <w:i/>
          <w:sz w:val="24"/>
          <w:szCs w:val="24"/>
        </w:rPr>
        <w:t>B. g</w:t>
      </w:r>
      <w:r w:rsidRPr="00EC3773">
        <w:rPr>
          <w:rFonts w:ascii="Times New Roman" w:hAnsi="Times New Roman" w:cs="Times New Roman"/>
          <w:i/>
          <w:sz w:val="24"/>
          <w:szCs w:val="24"/>
        </w:rPr>
        <w:t>ymno</w:t>
      </w:r>
      <w:r w:rsidR="0028612C">
        <w:rPr>
          <w:rFonts w:ascii="Times New Roman" w:hAnsi="Times New Roman" w:cs="Times New Roman"/>
          <w:i/>
          <w:sz w:val="24"/>
          <w:szCs w:val="24"/>
        </w:rPr>
        <w:t>rrhiza</w:t>
      </w:r>
      <w:r w:rsidRPr="00EC3773">
        <w:rPr>
          <w:rFonts w:ascii="Times New Roman" w:hAnsi="Times New Roman" w:cs="Times New Roman"/>
          <w:sz w:val="24"/>
          <w:szCs w:val="24"/>
        </w:rPr>
        <w:t xml:space="preserve"> dengan jumlah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7461EF" w:rsidRPr="00EC3773">
        <w:rPr>
          <w:rFonts w:ascii="Times New Roman" w:hAnsi="Times New Roman" w:cs="Times New Roman"/>
          <w:sz w:val="24"/>
          <w:szCs w:val="24"/>
        </w:rPr>
        <w:t>28</w:t>
      </w:r>
      <w:r w:rsidR="001D075B" w:rsidRPr="00EC3773">
        <w:rPr>
          <w:rFonts w:ascii="Times New Roman" w:hAnsi="Times New Roman" w:cs="Times New Roman"/>
          <w:sz w:val="24"/>
          <w:szCs w:val="24"/>
        </w:rPr>
        <w:t>,</w:t>
      </w:r>
      <w:r w:rsidR="0076664A">
        <w:rPr>
          <w:rFonts w:ascii="Times New Roman" w:hAnsi="Times New Roman" w:cs="Times New Roman"/>
          <w:sz w:val="24"/>
          <w:szCs w:val="24"/>
        </w:rPr>
        <w:t>9</w:t>
      </w:r>
      <w:r w:rsidR="007461EF" w:rsidRPr="00EC3773">
        <w:rPr>
          <w:rFonts w:ascii="Times New Roman" w:hAnsi="Times New Roman" w:cs="Times New Roman"/>
          <w:sz w:val="24"/>
          <w:szCs w:val="24"/>
        </w:rPr>
        <w:t>8</w:t>
      </w:r>
      <w:r w:rsidRPr="00EC3773">
        <w:rPr>
          <w:rFonts w:ascii="Times New Roman" w:hAnsi="Times New Roman" w:cs="Times New Roman"/>
          <w:sz w:val="24"/>
          <w:szCs w:val="24"/>
        </w:rPr>
        <w:t xml:space="preserve">%, </w:t>
      </w:r>
      <w:r w:rsidR="0076664A">
        <w:rPr>
          <w:rFonts w:ascii="Times New Roman" w:hAnsi="Times New Roman" w:cs="Times New Roman"/>
          <w:sz w:val="24"/>
          <w:szCs w:val="24"/>
        </w:rPr>
        <w:t>26,00</w:t>
      </w:r>
      <w:r w:rsidRPr="00EC3773">
        <w:rPr>
          <w:rFonts w:ascii="Times New Roman" w:hAnsi="Times New Roman" w:cs="Times New Roman"/>
          <w:sz w:val="24"/>
          <w:szCs w:val="24"/>
        </w:rPr>
        <w:t xml:space="preserve">% dan </w:t>
      </w:r>
      <w:r w:rsidR="00CF49DD" w:rsidRPr="00EC3773">
        <w:rPr>
          <w:rFonts w:ascii="Times New Roman" w:hAnsi="Times New Roman" w:cs="Times New Roman"/>
          <w:sz w:val="24"/>
          <w:szCs w:val="24"/>
        </w:rPr>
        <w:t>34</w:t>
      </w:r>
      <w:r w:rsidR="001D075B" w:rsidRPr="00EC3773">
        <w:rPr>
          <w:rFonts w:ascii="Times New Roman" w:hAnsi="Times New Roman" w:cs="Times New Roman"/>
          <w:sz w:val="24"/>
          <w:szCs w:val="24"/>
        </w:rPr>
        <w:t>,</w:t>
      </w:r>
      <w:r w:rsidR="00CF49DD" w:rsidRPr="00EC3773">
        <w:rPr>
          <w:rFonts w:ascii="Times New Roman" w:hAnsi="Times New Roman" w:cs="Times New Roman"/>
          <w:sz w:val="24"/>
          <w:szCs w:val="24"/>
        </w:rPr>
        <w:t>14</w:t>
      </w:r>
      <w:r w:rsidRPr="00EC3773">
        <w:rPr>
          <w:rFonts w:ascii="Times New Roman" w:hAnsi="Times New Roman" w:cs="Times New Roman"/>
          <w:sz w:val="24"/>
          <w:szCs w:val="24"/>
        </w:rPr>
        <w:t xml:space="preserve">%. Spesies </w:t>
      </w:r>
      <w:r w:rsidR="00DB739D">
        <w:rPr>
          <w:rFonts w:ascii="Times New Roman" w:hAnsi="Times New Roman" w:cs="Times New Roman"/>
          <w:i/>
          <w:sz w:val="24"/>
          <w:szCs w:val="24"/>
        </w:rPr>
        <w:t>L. l</w:t>
      </w:r>
      <w:r w:rsidRPr="00EC3773">
        <w:rPr>
          <w:rFonts w:ascii="Times New Roman" w:hAnsi="Times New Roman" w:cs="Times New Roman"/>
          <w:i/>
          <w:sz w:val="24"/>
          <w:szCs w:val="24"/>
        </w:rPr>
        <w:t>ittorea</w:t>
      </w:r>
      <w:r w:rsidRPr="00EC3773">
        <w:rPr>
          <w:rFonts w:ascii="Times New Roman" w:hAnsi="Times New Roman" w:cs="Times New Roman"/>
          <w:sz w:val="24"/>
          <w:szCs w:val="24"/>
        </w:rPr>
        <w:t xml:space="preserve"> dengan jumlah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CF49DD" w:rsidRPr="00EC3773">
        <w:rPr>
          <w:rFonts w:ascii="Times New Roman" w:hAnsi="Times New Roman" w:cs="Times New Roman"/>
          <w:sz w:val="24"/>
          <w:szCs w:val="24"/>
        </w:rPr>
        <w:t>8</w:t>
      </w:r>
      <w:r w:rsidR="001D075B" w:rsidRPr="00EC3773">
        <w:rPr>
          <w:rFonts w:ascii="Times New Roman" w:hAnsi="Times New Roman" w:cs="Times New Roman"/>
          <w:sz w:val="24"/>
          <w:szCs w:val="24"/>
        </w:rPr>
        <w:t>,</w:t>
      </w:r>
      <w:r w:rsidR="0076664A">
        <w:rPr>
          <w:rFonts w:ascii="Times New Roman" w:hAnsi="Times New Roman" w:cs="Times New Roman"/>
          <w:sz w:val="24"/>
          <w:szCs w:val="24"/>
        </w:rPr>
        <w:t>73</w:t>
      </w:r>
      <w:r w:rsidRPr="00EC3773">
        <w:rPr>
          <w:rFonts w:ascii="Times New Roman" w:hAnsi="Times New Roman" w:cs="Times New Roman"/>
          <w:sz w:val="24"/>
          <w:szCs w:val="24"/>
        </w:rPr>
        <w:t xml:space="preserve">%, </w:t>
      </w:r>
      <w:r w:rsidR="0076664A">
        <w:rPr>
          <w:rFonts w:ascii="Times New Roman" w:hAnsi="Times New Roman" w:cs="Times New Roman"/>
          <w:sz w:val="24"/>
          <w:szCs w:val="24"/>
        </w:rPr>
        <w:t>5,94</w:t>
      </w:r>
      <w:r w:rsidRPr="00EC3773">
        <w:rPr>
          <w:rFonts w:ascii="Times New Roman" w:hAnsi="Times New Roman" w:cs="Times New Roman"/>
          <w:sz w:val="24"/>
          <w:szCs w:val="24"/>
        </w:rPr>
        <w:t xml:space="preserve">% dan </w:t>
      </w:r>
      <w:r w:rsidR="00CF49DD" w:rsidRPr="00EC3773">
        <w:rPr>
          <w:rFonts w:ascii="Times New Roman" w:hAnsi="Times New Roman" w:cs="Times New Roman"/>
          <w:sz w:val="24"/>
          <w:szCs w:val="24"/>
        </w:rPr>
        <w:t>15</w:t>
      </w:r>
      <w:r w:rsidR="001D075B" w:rsidRPr="00EC3773">
        <w:rPr>
          <w:rFonts w:ascii="Times New Roman" w:hAnsi="Times New Roman" w:cs="Times New Roman"/>
          <w:sz w:val="24"/>
          <w:szCs w:val="24"/>
        </w:rPr>
        <w:t>,</w:t>
      </w:r>
      <w:r w:rsidR="00CF49DD" w:rsidRPr="00EC3773">
        <w:rPr>
          <w:rFonts w:ascii="Times New Roman" w:hAnsi="Times New Roman" w:cs="Times New Roman"/>
          <w:sz w:val="24"/>
          <w:szCs w:val="24"/>
        </w:rPr>
        <w:t>01</w:t>
      </w:r>
      <w:r w:rsidRPr="00EC3773">
        <w:rPr>
          <w:rFonts w:ascii="Times New Roman" w:hAnsi="Times New Roman" w:cs="Times New Roman"/>
          <w:sz w:val="24"/>
          <w:szCs w:val="24"/>
        </w:rPr>
        <w:t xml:space="preserve">%. </w:t>
      </w:r>
    </w:p>
    <w:p w:rsidR="00CF4111" w:rsidRDefault="005C4B6A" w:rsidP="00CF4111">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szCs w:val="24"/>
        </w:rPr>
        <w:t xml:space="preserve">Nilai rata–rata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untuk tingkat pohon pada setiap stasiun yaitu </w:t>
      </w:r>
      <w:r w:rsidRPr="00EC3773">
        <w:rPr>
          <w:rFonts w:ascii="Times New Roman" w:hAnsi="Times New Roman" w:cs="Times New Roman"/>
          <w:i/>
          <w:sz w:val="24"/>
          <w:szCs w:val="24"/>
        </w:rPr>
        <w:t>R. mucronatta</w:t>
      </w:r>
      <w:r w:rsidRPr="00EC3773">
        <w:rPr>
          <w:rFonts w:ascii="Times New Roman" w:hAnsi="Times New Roman" w:cs="Times New Roman"/>
          <w:sz w:val="24"/>
          <w:szCs w:val="24"/>
        </w:rPr>
        <w:t xml:space="preserve"> dengan rata-rata NP </w:t>
      </w:r>
      <w:r w:rsidR="00414C26">
        <w:rPr>
          <w:rFonts w:ascii="Times New Roman" w:hAnsi="Times New Roman" w:cs="Times New Roman"/>
          <w:sz w:val="24"/>
          <w:szCs w:val="24"/>
        </w:rPr>
        <w:t>130,27</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R. apiculata</w:t>
      </w:r>
      <w:r w:rsidRPr="00EC3773">
        <w:rPr>
          <w:rFonts w:ascii="Times New Roman" w:hAnsi="Times New Roman" w:cs="Times New Roman"/>
          <w:sz w:val="24"/>
          <w:szCs w:val="24"/>
        </w:rPr>
        <w:t xml:space="preserve"> dengan rata-rata NP </w:t>
      </w:r>
      <w:r w:rsidR="00414C26">
        <w:rPr>
          <w:rFonts w:ascii="Times New Roman" w:hAnsi="Times New Roman" w:cs="Times New Roman"/>
          <w:sz w:val="24"/>
          <w:szCs w:val="24"/>
        </w:rPr>
        <w:t>78,97</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B. gymno</w:t>
      </w:r>
      <w:r w:rsidR="0028612C">
        <w:rPr>
          <w:rFonts w:ascii="Times New Roman" w:hAnsi="Times New Roman" w:cs="Times New Roman"/>
          <w:i/>
          <w:sz w:val="24"/>
          <w:szCs w:val="24"/>
        </w:rPr>
        <w:t>rrhiza</w:t>
      </w:r>
      <w:r w:rsidRPr="00EC3773">
        <w:rPr>
          <w:rFonts w:ascii="Times New Roman" w:hAnsi="Times New Roman" w:cs="Times New Roman"/>
          <w:sz w:val="24"/>
          <w:szCs w:val="24"/>
        </w:rPr>
        <w:t xml:space="preserve"> dengan rata-rata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414C26">
        <w:rPr>
          <w:rFonts w:ascii="Times New Roman" w:hAnsi="Times New Roman" w:cs="Times New Roman"/>
          <w:sz w:val="24"/>
          <w:szCs w:val="24"/>
        </w:rPr>
        <w:t>34,14</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L. littorea</w:t>
      </w:r>
      <w:r w:rsidRPr="00EC3773">
        <w:rPr>
          <w:rFonts w:ascii="Times New Roman" w:hAnsi="Times New Roman" w:cs="Times New Roman"/>
          <w:sz w:val="24"/>
          <w:szCs w:val="24"/>
        </w:rPr>
        <w:t xml:space="preserve"> dengan nilai rata-rata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414C26">
        <w:rPr>
          <w:rFonts w:ascii="Times New Roman" w:hAnsi="Times New Roman" w:cs="Times New Roman"/>
          <w:sz w:val="24"/>
          <w:szCs w:val="24"/>
        </w:rPr>
        <w:t>15,01</w:t>
      </w:r>
      <w:r w:rsidRPr="00EC3773">
        <w:rPr>
          <w:rFonts w:ascii="Times New Roman" w:hAnsi="Times New Roman" w:cs="Times New Roman"/>
          <w:sz w:val="24"/>
          <w:szCs w:val="24"/>
        </w:rPr>
        <w:t xml:space="preserve">%, spesies </w:t>
      </w:r>
      <w:r w:rsidRPr="00EC3773">
        <w:rPr>
          <w:rFonts w:ascii="Times New Roman" w:hAnsi="Times New Roman" w:cs="Times New Roman"/>
          <w:i/>
          <w:sz w:val="24"/>
          <w:szCs w:val="24"/>
        </w:rPr>
        <w:t>C. tagal</w:t>
      </w:r>
      <w:r w:rsidRPr="00EC3773">
        <w:rPr>
          <w:rFonts w:ascii="Times New Roman" w:hAnsi="Times New Roman" w:cs="Times New Roman"/>
          <w:sz w:val="24"/>
          <w:szCs w:val="24"/>
        </w:rPr>
        <w:t xml:space="preserve"> dengan nilai rata-rata </w:t>
      </w:r>
      <w:r w:rsidR="008954C1">
        <w:rPr>
          <w:rFonts w:ascii="Times New Roman" w:hAnsi="Times New Roman" w:cs="Times New Roman"/>
          <w:sz w:val="24"/>
          <w:szCs w:val="24"/>
        </w:rPr>
        <w:t>I</w:t>
      </w:r>
      <w:r w:rsidRPr="00EC3773">
        <w:rPr>
          <w:rFonts w:ascii="Times New Roman" w:hAnsi="Times New Roman" w:cs="Times New Roman"/>
          <w:sz w:val="24"/>
          <w:szCs w:val="24"/>
        </w:rPr>
        <w:t xml:space="preserve">NP </w:t>
      </w:r>
      <w:r w:rsidR="00414C26">
        <w:rPr>
          <w:rFonts w:ascii="Times New Roman" w:hAnsi="Times New Roman" w:cs="Times New Roman"/>
          <w:sz w:val="24"/>
          <w:szCs w:val="24"/>
        </w:rPr>
        <w:t>41,62</w:t>
      </w:r>
      <w:r w:rsidRPr="00EC3773">
        <w:rPr>
          <w:rFonts w:ascii="Times New Roman" w:hAnsi="Times New Roman" w:cs="Times New Roman"/>
          <w:sz w:val="24"/>
          <w:szCs w:val="24"/>
        </w:rPr>
        <w:t>%.</w:t>
      </w:r>
    </w:p>
    <w:p w:rsidR="00135CA0" w:rsidRDefault="00135CA0" w:rsidP="00135CA0">
      <w:pPr>
        <w:autoSpaceDE w:val="0"/>
        <w:autoSpaceDN w:val="0"/>
        <w:adjustRightInd w:val="0"/>
        <w:spacing w:after="0" w:line="480" w:lineRule="auto"/>
        <w:ind w:firstLine="709"/>
        <w:jc w:val="both"/>
        <w:rPr>
          <w:rFonts w:ascii="Times New Roman" w:hAnsi="Times New Roman" w:cs="Times New Roman"/>
          <w:sz w:val="24"/>
          <w:szCs w:val="24"/>
        </w:rPr>
      </w:pPr>
      <w:r w:rsidRPr="006C7C5A">
        <w:rPr>
          <w:rFonts w:ascii="Times New Roman" w:hAnsi="Times New Roman" w:cs="Times New Roman"/>
          <w:b/>
          <w:sz w:val="24"/>
          <w:szCs w:val="24"/>
        </w:rPr>
        <w:t xml:space="preserve">Jamili </w:t>
      </w:r>
      <w:r w:rsidRPr="001B6459">
        <w:rPr>
          <w:rFonts w:ascii="Times New Roman" w:hAnsi="Times New Roman" w:cs="Times New Roman"/>
          <w:b/>
          <w:i/>
          <w:sz w:val="24"/>
          <w:szCs w:val="24"/>
        </w:rPr>
        <w:t>et al</w:t>
      </w:r>
      <w:r w:rsidRPr="006C7C5A">
        <w:rPr>
          <w:rFonts w:ascii="Times New Roman" w:hAnsi="Times New Roman" w:cs="Times New Roman"/>
          <w:b/>
          <w:sz w:val="24"/>
          <w:szCs w:val="24"/>
        </w:rPr>
        <w:t>., (2009)</w:t>
      </w:r>
      <w:r w:rsidRPr="00EC3773">
        <w:rPr>
          <w:rFonts w:ascii="Times New Roman" w:hAnsi="Times New Roman" w:cs="Times New Roman"/>
          <w:sz w:val="24"/>
          <w:szCs w:val="24"/>
        </w:rPr>
        <w:t xml:space="preserve"> menyatakan bahwa </w:t>
      </w:r>
      <w:r w:rsidRPr="00EC3773">
        <w:rPr>
          <w:rFonts w:ascii="Times New Roman" w:hAnsi="Times New Roman" w:cs="Times New Roman"/>
          <w:sz w:val="24"/>
          <w:szCs w:val="20"/>
        </w:rPr>
        <w:t xml:space="preserve">Zona </w:t>
      </w:r>
      <w:r w:rsidRPr="00EC3773">
        <w:rPr>
          <w:rFonts w:ascii="Times New Roman" w:hAnsi="Times New Roman" w:cs="Times New Roman"/>
          <w:i/>
          <w:iCs/>
          <w:sz w:val="24"/>
          <w:szCs w:val="20"/>
        </w:rPr>
        <w:t>R. mucronata</w:t>
      </w:r>
      <w:r w:rsidRPr="00EC3773">
        <w:rPr>
          <w:rFonts w:ascii="Times New Roman" w:hAnsi="Times New Roman" w:cs="Times New Roman"/>
          <w:sz w:val="24"/>
          <w:szCs w:val="20"/>
        </w:rPr>
        <w:t xml:space="preserve">, yang merupakan zona yang paling luar dan langsung berbatasan dengan laut dan selalu </w:t>
      </w:r>
      <w:r w:rsidRPr="00EC3773">
        <w:rPr>
          <w:rFonts w:ascii="Times New Roman" w:hAnsi="Times New Roman" w:cs="Times New Roman"/>
          <w:sz w:val="24"/>
          <w:szCs w:val="20"/>
        </w:rPr>
        <w:lastRenderedPageBreak/>
        <w:t xml:space="preserve">tergenang air laut pada saat pasang harian. </w:t>
      </w:r>
      <w:r w:rsidRPr="00EC3773">
        <w:rPr>
          <w:rFonts w:ascii="Times New Roman" w:hAnsi="Times New Roman" w:cs="Times New Roman"/>
          <w:i/>
          <w:iCs/>
          <w:sz w:val="24"/>
          <w:szCs w:val="20"/>
        </w:rPr>
        <w:t xml:space="preserve">R. mucronata </w:t>
      </w:r>
      <w:r w:rsidRPr="00EC3773">
        <w:rPr>
          <w:rFonts w:ascii="Times New Roman" w:hAnsi="Times New Roman" w:cs="Times New Roman"/>
          <w:sz w:val="24"/>
          <w:szCs w:val="20"/>
        </w:rPr>
        <w:t>merupakan jenis pionir pada endapan lumpur yang terbentuk di depan formasi mangrove paling luar (arah laut).</w:t>
      </w:r>
      <w:r w:rsidR="00146DD7">
        <w:rPr>
          <w:rFonts w:ascii="Times New Roman" w:hAnsi="Times New Roman" w:cs="Times New Roman"/>
          <w:sz w:val="24"/>
          <w:szCs w:val="20"/>
        </w:rPr>
        <w:t xml:space="preserve"> Menurut </w:t>
      </w:r>
      <w:r w:rsidR="00886B8A">
        <w:rPr>
          <w:rFonts w:ascii="Times New Roman" w:hAnsi="Times New Roman" w:cs="Times New Roman"/>
          <w:b/>
          <w:sz w:val="24"/>
          <w:szCs w:val="20"/>
        </w:rPr>
        <w:t>Hilmi dan Siregar</w:t>
      </w:r>
      <w:r w:rsidR="00146DD7" w:rsidRPr="00146DD7">
        <w:rPr>
          <w:rFonts w:ascii="Times New Roman" w:hAnsi="Times New Roman" w:cs="Times New Roman"/>
          <w:b/>
          <w:sz w:val="24"/>
          <w:szCs w:val="20"/>
        </w:rPr>
        <w:t xml:space="preserve"> (2006)</w:t>
      </w:r>
      <w:r w:rsidR="00146DD7">
        <w:rPr>
          <w:rFonts w:ascii="Times New Roman" w:hAnsi="Times New Roman" w:cs="Times New Roman"/>
          <w:sz w:val="24"/>
          <w:szCs w:val="20"/>
        </w:rPr>
        <w:t xml:space="preserve"> </w:t>
      </w:r>
      <w:r w:rsidR="002C4C31">
        <w:rPr>
          <w:rFonts w:ascii="Times New Roman" w:hAnsi="Times New Roman" w:cs="Times New Roman"/>
          <w:sz w:val="24"/>
          <w:szCs w:val="20"/>
        </w:rPr>
        <w:t xml:space="preserve">menyatakan </w:t>
      </w:r>
      <w:r w:rsidR="00146DD7" w:rsidRPr="00EC3773">
        <w:rPr>
          <w:rFonts w:ascii="Times New Roman" w:hAnsi="Times New Roman" w:cs="Times New Roman"/>
          <w:i/>
          <w:iCs/>
          <w:sz w:val="24"/>
          <w:szCs w:val="20"/>
        </w:rPr>
        <w:t>R. mucronata</w:t>
      </w:r>
      <w:r w:rsidR="00B63708">
        <w:rPr>
          <w:rFonts w:ascii="Times New Roman" w:hAnsi="Times New Roman" w:cs="Times New Roman"/>
          <w:i/>
          <w:iCs/>
          <w:sz w:val="24"/>
          <w:szCs w:val="20"/>
        </w:rPr>
        <w:t>, R. apiculata</w:t>
      </w:r>
      <w:r w:rsidR="00146DD7">
        <w:rPr>
          <w:rFonts w:ascii="Times New Roman" w:hAnsi="Times New Roman" w:cs="Times New Roman"/>
          <w:i/>
          <w:iCs/>
          <w:sz w:val="24"/>
          <w:szCs w:val="20"/>
        </w:rPr>
        <w:t xml:space="preserve"> </w:t>
      </w:r>
      <w:r w:rsidR="00146DD7">
        <w:rPr>
          <w:rFonts w:ascii="Times New Roman" w:hAnsi="Times New Roman" w:cs="Times New Roman"/>
          <w:iCs/>
          <w:sz w:val="24"/>
          <w:szCs w:val="20"/>
        </w:rPr>
        <w:t xml:space="preserve">dapat tumbuh dengan baik pada salinitas 10 – 40 </w:t>
      </w:r>
      <w:r w:rsidR="00146DD7" w:rsidRPr="00EC3773">
        <w:rPr>
          <w:rFonts w:ascii="Times New Roman" w:hAnsi="Times New Roman" w:cs="Times New Roman"/>
          <w:sz w:val="24"/>
          <w:szCs w:val="24"/>
        </w:rPr>
        <w:t>‰</w:t>
      </w:r>
      <w:r w:rsidR="00B63708">
        <w:rPr>
          <w:rFonts w:ascii="Times New Roman" w:hAnsi="Times New Roman" w:cs="Times New Roman"/>
          <w:sz w:val="24"/>
          <w:szCs w:val="24"/>
        </w:rPr>
        <w:t xml:space="preserve">, khusus untuk </w:t>
      </w:r>
      <w:r w:rsidR="00B63708" w:rsidRPr="00EC3773">
        <w:rPr>
          <w:rFonts w:ascii="Times New Roman" w:hAnsi="Times New Roman" w:cs="Times New Roman"/>
          <w:i/>
          <w:iCs/>
          <w:sz w:val="24"/>
          <w:szCs w:val="20"/>
        </w:rPr>
        <w:t>R. mucronata</w:t>
      </w:r>
      <w:r w:rsidR="00B63708">
        <w:rPr>
          <w:rFonts w:ascii="Times New Roman" w:hAnsi="Times New Roman" w:cs="Times New Roman"/>
          <w:i/>
          <w:iCs/>
          <w:sz w:val="24"/>
          <w:szCs w:val="20"/>
        </w:rPr>
        <w:t xml:space="preserve"> </w:t>
      </w:r>
      <w:r w:rsidR="00B63708">
        <w:rPr>
          <w:rFonts w:ascii="Times New Roman" w:hAnsi="Times New Roman" w:cs="Times New Roman"/>
          <w:iCs/>
          <w:sz w:val="24"/>
          <w:szCs w:val="20"/>
        </w:rPr>
        <w:t xml:space="preserve">salinitas yang cocok untuk pertumbuhannya di bawah 30 </w:t>
      </w:r>
      <w:r w:rsidR="00B63708" w:rsidRPr="00EC3773">
        <w:rPr>
          <w:rFonts w:ascii="Times New Roman" w:hAnsi="Times New Roman" w:cs="Times New Roman"/>
          <w:sz w:val="24"/>
          <w:szCs w:val="24"/>
        </w:rPr>
        <w:t>‰</w:t>
      </w:r>
      <w:r w:rsidR="00B63708">
        <w:rPr>
          <w:rFonts w:ascii="Times New Roman" w:hAnsi="Times New Roman" w:cs="Times New Roman"/>
          <w:sz w:val="24"/>
          <w:szCs w:val="24"/>
        </w:rPr>
        <w:t>.</w:t>
      </w:r>
    </w:p>
    <w:p w:rsidR="00135CA0" w:rsidRPr="001C44A1" w:rsidRDefault="00DA160A" w:rsidP="001C44A1">
      <w:pPr>
        <w:autoSpaceDE w:val="0"/>
        <w:autoSpaceDN w:val="0"/>
        <w:adjustRightInd w:val="0"/>
        <w:spacing w:after="0" w:line="480" w:lineRule="auto"/>
        <w:ind w:firstLine="709"/>
        <w:jc w:val="both"/>
        <w:rPr>
          <w:rFonts w:ascii="Times New Roman" w:hAnsi="Times New Roman" w:cs="Times New Roman"/>
          <w:sz w:val="24"/>
        </w:rPr>
      </w:pPr>
      <w:r w:rsidRPr="00886B8A">
        <w:rPr>
          <w:rFonts w:ascii="Times New Roman" w:hAnsi="Times New Roman" w:cs="Times New Roman"/>
          <w:b/>
          <w:sz w:val="24"/>
        </w:rPr>
        <w:t>Heriyanto dan Subiandono (2012)</w:t>
      </w:r>
      <w:r w:rsidRPr="00DA160A">
        <w:rPr>
          <w:rFonts w:ascii="Times New Roman" w:hAnsi="Times New Roman" w:cs="Times New Roman"/>
          <w:sz w:val="24"/>
        </w:rPr>
        <w:t xml:space="preserve"> </w:t>
      </w:r>
      <w:r w:rsidR="002C4C31">
        <w:rPr>
          <w:rFonts w:ascii="Times New Roman" w:hAnsi="Times New Roman" w:cs="Times New Roman"/>
          <w:sz w:val="24"/>
          <w:szCs w:val="20"/>
        </w:rPr>
        <w:t>menyatakan</w:t>
      </w:r>
      <w:r>
        <w:rPr>
          <w:rFonts w:ascii="Times New Roman" w:hAnsi="Times New Roman" w:cs="Times New Roman"/>
          <w:sz w:val="24"/>
        </w:rPr>
        <w:t xml:space="preserve"> </w:t>
      </w:r>
      <w:r w:rsidRPr="00DA160A">
        <w:rPr>
          <w:rFonts w:ascii="Times New Roman" w:hAnsi="Times New Roman" w:cs="Times New Roman"/>
          <w:sz w:val="24"/>
        </w:rPr>
        <w:t xml:space="preserve">bahwa jenis </w:t>
      </w:r>
      <w:r>
        <w:rPr>
          <w:rFonts w:ascii="Times New Roman" w:hAnsi="Times New Roman" w:cs="Times New Roman"/>
          <w:i/>
          <w:iCs/>
          <w:sz w:val="24"/>
        </w:rPr>
        <w:t xml:space="preserve">Rhizophora </w:t>
      </w:r>
      <w:r w:rsidRPr="00DA160A">
        <w:rPr>
          <w:rFonts w:ascii="Times New Roman" w:hAnsi="Times New Roman" w:cs="Times New Roman"/>
          <w:i/>
          <w:iCs/>
          <w:sz w:val="24"/>
        </w:rPr>
        <w:t xml:space="preserve">mucronata </w:t>
      </w:r>
      <w:r>
        <w:rPr>
          <w:rFonts w:ascii="Times New Roman" w:hAnsi="Times New Roman" w:cs="Times New Roman"/>
          <w:sz w:val="24"/>
        </w:rPr>
        <w:t xml:space="preserve">sangat baik </w:t>
      </w:r>
      <w:r w:rsidRPr="00DA160A">
        <w:rPr>
          <w:rFonts w:ascii="Times New Roman" w:hAnsi="Times New Roman" w:cs="Times New Roman"/>
          <w:sz w:val="24"/>
        </w:rPr>
        <w:t>dalam memanfaatk</w:t>
      </w:r>
      <w:r>
        <w:rPr>
          <w:rFonts w:ascii="Times New Roman" w:hAnsi="Times New Roman" w:cs="Times New Roman"/>
          <w:sz w:val="24"/>
        </w:rPr>
        <w:t xml:space="preserve">an energi matahari, unsur hara, </w:t>
      </w:r>
      <w:r w:rsidRPr="00DA160A">
        <w:rPr>
          <w:rFonts w:ascii="Times New Roman" w:hAnsi="Times New Roman" w:cs="Times New Roman"/>
          <w:sz w:val="24"/>
        </w:rPr>
        <w:t>atau mineral, dan air</w:t>
      </w:r>
      <w:r>
        <w:rPr>
          <w:rFonts w:ascii="Times New Roman" w:hAnsi="Times New Roman" w:cs="Times New Roman"/>
          <w:sz w:val="24"/>
        </w:rPr>
        <w:t xml:space="preserve"> serta sifat kompetesi sehingga </w:t>
      </w:r>
      <w:r w:rsidRPr="00DA160A">
        <w:rPr>
          <w:rFonts w:ascii="Times New Roman" w:hAnsi="Times New Roman" w:cs="Times New Roman"/>
          <w:sz w:val="24"/>
        </w:rPr>
        <w:t>mendominasi jen</w:t>
      </w:r>
      <w:r>
        <w:rPr>
          <w:rFonts w:ascii="Times New Roman" w:hAnsi="Times New Roman" w:cs="Times New Roman"/>
          <w:sz w:val="24"/>
        </w:rPr>
        <w:t xml:space="preserve">is-jenis lainya. Selain habitat </w:t>
      </w:r>
      <w:r w:rsidRPr="00DA160A">
        <w:rPr>
          <w:rFonts w:ascii="Times New Roman" w:hAnsi="Times New Roman" w:cs="Times New Roman"/>
          <w:sz w:val="24"/>
        </w:rPr>
        <w:t xml:space="preserve">yang sesuai, </w:t>
      </w:r>
      <w:r>
        <w:rPr>
          <w:rFonts w:ascii="Times New Roman" w:hAnsi="Times New Roman" w:cs="Times New Roman"/>
          <w:sz w:val="24"/>
        </w:rPr>
        <w:t xml:space="preserve">salah satu penyebab bahwa jenis </w:t>
      </w:r>
      <w:r w:rsidRPr="00DA160A">
        <w:rPr>
          <w:rFonts w:ascii="Times New Roman" w:hAnsi="Times New Roman" w:cs="Times New Roman"/>
          <w:i/>
          <w:iCs/>
          <w:sz w:val="24"/>
        </w:rPr>
        <w:t xml:space="preserve">Rhizophora mucronata </w:t>
      </w:r>
      <w:r>
        <w:rPr>
          <w:rFonts w:ascii="Times New Roman" w:hAnsi="Times New Roman" w:cs="Times New Roman"/>
          <w:sz w:val="24"/>
        </w:rPr>
        <w:t xml:space="preserve">mempunyai sebaran yang </w:t>
      </w:r>
      <w:r w:rsidRPr="00DA160A">
        <w:rPr>
          <w:rFonts w:ascii="Times New Roman" w:hAnsi="Times New Roman" w:cs="Times New Roman"/>
          <w:sz w:val="24"/>
        </w:rPr>
        <w:t>merata adalah karena kondisi dimana biji mampu</w:t>
      </w:r>
      <w:r>
        <w:rPr>
          <w:rFonts w:ascii="Times New Roman" w:hAnsi="Times New Roman" w:cs="Times New Roman"/>
          <w:sz w:val="24"/>
        </w:rPr>
        <w:t xml:space="preserve"> </w:t>
      </w:r>
      <w:r w:rsidRPr="00DA160A">
        <w:rPr>
          <w:rFonts w:ascii="Times New Roman" w:hAnsi="Times New Roman" w:cs="Times New Roman"/>
          <w:sz w:val="24"/>
        </w:rPr>
        <w:t>berkecambah semasa buah masih melekat pada</w:t>
      </w:r>
      <w:r>
        <w:rPr>
          <w:rFonts w:ascii="Times New Roman" w:hAnsi="Times New Roman" w:cs="Times New Roman"/>
          <w:sz w:val="24"/>
        </w:rPr>
        <w:t xml:space="preserve"> </w:t>
      </w:r>
      <w:r w:rsidRPr="00DA160A">
        <w:rPr>
          <w:rFonts w:ascii="Times New Roman" w:hAnsi="Times New Roman" w:cs="Times New Roman"/>
          <w:sz w:val="24"/>
        </w:rPr>
        <w:t>pohon induknya.</w:t>
      </w:r>
    </w:p>
    <w:p w:rsidR="00665246" w:rsidRPr="00EC3773" w:rsidRDefault="00665246" w:rsidP="00665246">
      <w:pPr>
        <w:pStyle w:val="ListParagraph"/>
        <w:numPr>
          <w:ilvl w:val="0"/>
          <w:numId w:val="12"/>
        </w:numPr>
        <w:spacing w:line="480" w:lineRule="auto"/>
        <w:jc w:val="both"/>
      </w:pPr>
      <w:r w:rsidRPr="00EC3773">
        <w:rPr>
          <w:lang w:val="id-ID"/>
        </w:rPr>
        <w:t>Kategori Anakan</w:t>
      </w:r>
    </w:p>
    <w:p w:rsidR="008F1708" w:rsidRPr="00EC3773" w:rsidRDefault="008F1708" w:rsidP="007A3DD3">
      <w:pPr>
        <w:spacing w:after="0" w:line="480" w:lineRule="auto"/>
        <w:ind w:firstLine="720"/>
        <w:jc w:val="both"/>
        <w:rPr>
          <w:rFonts w:ascii="Times New Roman" w:hAnsi="Times New Roman" w:cs="Times New Roman"/>
          <w:sz w:val="24"/>
        </w:rPr>
      </w:pPr>
      <w:r w:rsidRPr="00EC3773">
        <w:rPr>
          <w:rFonts w:ascii="Times New Roman" w:hAnsi="Times New Roman" w:cs="Times New Roman"/>
          <w:sz w:val="24"/>
        </w:rPr>
        <w:t>Hasil analisis untuk</w:t>
      </w:r>
      <w:r w:rsidR="008954C1">
        <w:rPr>
          <w:rFonts w:ascii="Times New Roman" w:hAnsi="Times New Roman" w:cs="Times New Roman"/>
          <w:sz w:val="24"/>
        </w:rPr>
        <w:t xml:space="preserve"> indeks</w:t>
      </w:r>
      <w:r w:rsidRPr="00EC3773">
        <w:rPr>
          <w:rFonts w:ascii="Times New Roman" w:hAnsi="Times New Roman" w:cs="Times New Roman"/>
          <w:sz w:val="24"/>
        </w:rPr>
        <w:t xml:space="preserve"> nilai penting tingkat anakan dimasing-masing stasiun penelitian dapat dilihat pada tabel berikut.</w:t>
      </w:r>
    </w:p>
    <w:p w:rsidR="008F1708" w:rsidRDefault="008F1708" w:rsidP="0028319D">
      <w:pPr>
        <w:pStyle w:val="ListParagraph"/>
        <w:ind w:left="1080" w:hanging="1080"/>
        <w:jc w:val="both"/>
        <w:rPr>
          <w:lang w:val="id-ID"/>
        </w:rPr>
      </w:pPr>
      <w:r w:rsidRPr="00EC3773">
        <w:t>Tabel 1</w:t>
      </w:r>
      <w:r w:rsidR="00A40933">
        <w:rPr>
          <w:lang w:val="id-ID"/>
        </w:rPr>
        <w:t>3</w:t>
      </w:r>
      <w:r w:rsidRPr="00EC3773">
        <w:t xml:space="preserve">. Hasil analisis untuk </w:t>
      </w:r>
      <w:r w:rsidR="004F1B71">
        <w:rPr>
          <w:lang w:val="id-ID"/>
        </w:rPr>
        <w:t xml:space="preserve">indeks </w:t>
      </w:r>
      <w:r w:rsidRPr="00EC3773">
        <w:rPr>
          <w:lang w:val="id-ID"/>
        </w:rPr>
        <w:t>nilai penting</w:t>
      </w:r>
      <w:r w:rsidRPr="00EC3773">
        <w:t xml:space="preserve"> tingkat anakan</w:t>
      </w:r>
    </w:p>
    <w:p w:rsidR="00504EE1" w:rsidRPr="00504EE1" w:rsidRDefault="00504EE1" w:rsidP="0028319D">
      <w:pPr>
        <w:pStyle w:val="ListParagraph"/>
        <w:ind w:left="1080" w:hanging="1080"/>
        <w:jc w:val="both"/>
        <w:rPr>
          <w:lang w:val="id-ID"/>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616"/>
        <w:gridCol w:w="1359"/>
        <w:gridCol w:w="1359"/>
        <w:gridCol w:w="1359"/>
        <w:gridCol w:w="1359"/>
      </w:tblGrid>
      <w:tr w:rsidR="00CC2BE4" w:rsidTr="004C5934">
        <w:tc>
          <w:tcPr>
            <w:tcW w:w="1101" w:type="dxa"/>
            <w:vMerge w:val="restart"/>
          </w:tcPr>
          <w:p w:rsidR="00CC2BE4" w:rsidRDefault="00CC2BE4" w:rsidP="001132FA">
            <w:pPr>
              <w:spacing w:line="480" w:lineRule="auto"/>
              <w:jc w:val="center"/>
              <w:rPr>
                <w:rFonts w:ascii="Times New Roman" w:hAnsi="Times New Roman" w:cs="Times New Roman"/>
                <w:sz w:val="24"/>
                <w:szCs w:val="24"/>
              </w:rPr>
            </w:pPr>
          </w:p>
          <w:p w:rsidR="00CC2BE4" w:rsidRPr="00CC2BE4" w:rsidRDefault="00CC2BE4" w:rsidP="001132FA">
            <w:pPr>
              <w:spacing w:line="480" w:lineRule="auto"/>
              <w:jc w:val="center"/>
              <w:rPr>
                <w:rFonts w:ascii="Times New Roman" w:hAnsi="Times New Roman" w:cs="Times New Roman"/>
                <w:sz w:val="24"/>
                <w:szCs w:val="24"/>
              </w:rPr>
            </w:pPr>
            <w:r w:rsidRPr="00CC2BE4">
              <w:rPr>
                <w:rFonts w:ascii="Times New Roman" w:hAnsi="Times New Roman" w:cs="Times New Roman"/>
                <w:sz w:val="24"/>
                <w:szCs w:val="24"/>
              </w:rPr>
              <w:t>No.</w:t>
            </w:r>
          </w:p>
        </w:tc>
        <w:tc>
          <w:tcPr>
            <w:tcW w:w="1616" w:type="dxa"/>
            <w:vMerge w:val="restart"/>
          </w:tcPr>
          <w:p w:rsidR="00CC2BE4" w:rsidRDefault="00CC2BE4" w:rsidP="001132FA">
            <w:pPr>
              <w:spacing w:line="480" w:lineRule="auto"/>
              <w:jc w:val="center"/>
              <w:rPr>
                <w:rFonts w:ascii="Times New Roman" w:hAnsi="Times New Roman" w:cs="Times New Roman"/>
                <w:sz w:val="24"/>
                <w:szCs w:val="24"/>
              </w:rPr>
            </w:pPr>
          </w:p>
          <w:p w:rsidR="00CC2BE4" w:rsidRPr="00CC2BE4" w:rsidRDefault="00CC2BE4" w:rsidP="001132FA">
            <w:pPr>
              <w:spacing w:line="480" w:lineRule="auto"/>
              <w:jc w:val="center"/>
              <w:rPr>
                <w:rFonts w:ascii="Times New Roman" w:hAnsi="Times New Roman" w:cs="Times New Roman"/>
                <w:sz w:val="24"/>
                <w:szCs w:val="24"/>
              </w:rPr>
            </w:pPr>
            <w:r w:rsidRPr="00CC2BE4">
              <w:rPr>
                <w:rFonts w:ascii="Times New Roman" w:hAnsi="Times New Roman" w:cs="Times New Roman"/>
                <w:sz w:val="24"/>
                <w:szCs w:val="24"/>
              </w:rPr>
              <w:t>Jenis</w:t>
            </w:r>
          </w:p>
        </w:tc>
        <w:tc>
          <w:tcPr>
            <w:tcW w:w="4077" w:type="dxa"/>
            <w:gridSpan w:val="3"/>
            <w:tcBorders>
              <w:bottom w:val="single" w:sz="4" w:space="0" w:color="auto"/>
            </w:tcBorders>
          </w:tcPr>
          <w:p w:rsidR="00CC2BE4" w:rsidRPr="00CC2BE4" w:rsidRDefault="008954C1" w:rsidP="00CC2BE4">
            <w:pPr>
              <w:pStyle w:val="Default"/>
              <w:spacing w:line="480" w:lineRule="auto"/>
              <w:jc w:val="center"/>
              <w:rPr>
                <w:i/>
                <w:iCs/>
                <w:color w:val="auto"/>
                <w:lang w:val="id-ID"/>
              </w:rPr>
            </w:pPr>
            <w:r>
              <w:rPr>
                <w:bCs/>
                <w:color w:val="auto"/>
                <w:lang w:val="id-ID"/>
              </w:rPr>
              <w:t xml:space="preserve">Indeks </w:t>
            </w:r>
            <w:r w:rsidR="00CC2BE4" w:rsidRPr="00CC2BE4">
              <w:rPr>
                <w:bCs/>
                <w:color w:val="auto"/>
                <w:lang w:val="id-ID"/>
              </w:rPr>
              <w:t>Nilai Penting</w:t>
            </w:r>
            <w:r w:rsidR="00CC2BE4" w:rsidRPr="00CC2BE4">
              <w:rPr>
                <w:bCs/>
                <w:color w:val="auto"/>
              </w:rPr>
              <w:t xml:space="preserve"> strata </w:t>
            </w:r>
            <w:r w:rsidR="00CC2BE4" w:rsidRPr="00CC2BE4">
              <w:rPr>
                <w:bCs/>
                <w:color w:val="auto"/>
                <w:lang w:val="id-ID"/>
              </w:rPr>
              <w:t>anakan</w:t>
            </w:r>
            <w:r w:rsidR="00CC2BE4" w:rsidRPr="00CC2BE4">
              <w:rPr>
                <w:bCs/>
                <w:color w:val="auto"/>
              </w:rPr>
              <w:t>/ %</w:t>
            </w:r>
          </w:p>
        </w:tc>
        <w:tc>
          <w:tcPr>
            <w:tcW w:w="1359" w:type="dxa"/>
            <w:vMerge w:val="restart"/>
          </w:tcPr>
          <w:p w:rsidR="00CC2BE4" w:rsidRDefault="00CC2BE4" w:rsidP="00CC2BE4">
            <w:pPr>
              <w:pStyle w:val="Default"/>
              <w:spacing w:line="480" w:lineRule="auto"/>
              <w:jc w:val="center"/>
              <w:rPr>
                <w:iCs/>
                <w:color w:val="auto"/>
                <w:lang w:val="id-ID"/>
              </w:rPr>
            </w:pPr>
          </w:p>
          <w:p w:rsidR="00CC2BE4" w:rsidRPr="00CC2BE4" w:rsidRDefault="00CC2BE4" w:rsidP="00CC2BE4">
            <w:pPr>
              <w:pStyle w:val="Default"/>
              <w:spacing w:line="480" w:lineRule="auto"/>
              <w:jc w:val="center"/>
              <w:rPr>
                <w:iCs/>
                <w:color w:val="auto"/>
                <w:lang w:val="id-ID"/>
              </w:rPr>
            </w:pPr>
            <w:r w:rsidRPr="00CC2BE4">
              <w:rPr>
                <w:iCs/>
                <w:color w:val="auto"/>
                <w:lang w:val="id-ID"/>
              </w:rPr>
              <w:t>Rata-rata</w:t>
            </w:r>
          </w:p>
        </w:tc>
      </w:tr>
      <w:tr w:rsidR="00CC2BE4" w:rsidTr="004C5934">
        <w:tc>
          <w:tcPr>
            <w:tcW w:w="1101" w:type="dxa"/>
            <w:vMerge/>
            <w:tcBorders>
              <w:bottom w:val="single" w:sz="4" w:space="0" w:color="auto"/>
            </w:tcBorders>
          </w:tcPr>
          <w:p w:rsidR="00CC2BE4" w:rsidRDefault="00CC2BE4" w:rsidP="00CC2BE4">
            <w:pPr>
              <w:pStyle w:val="Default"/>
              <w:spacing w:line="480" w:lineRule="auto"/>
              <w:jc w:val="both"/>
              <w:rPr>
                <w:i/>
                <w:iCs/>
                <w:color w:val="auto"/>
                <w:lang w:val="id-ID"/>
              </w:rPr>
            </w:pPr>
          </w:p>
        </w:tc>
        <w:tc>
          <w:tcPr>
            <w:tcW w:w="1616" w:type="dxa"/>
            <w:vMerge/>
            <w:tcBorders>
              <w:bottom w:val="single" w:sz="4" w:space="0" w:color="auto"/>
            </w:tcBorders>
          </w:tcPr>
          <w:p w:rsidR="00CC2BE4" w:rsidRDefault="00CC2BE4" w:rsidP="00CC2BE4">
            <w:pPr>
              <w:pStyle w:val="Default"/>
              <w:spacing w:line="480" w:lineRule="auto"/>
              <w:jc w:val="both"/>
              <w:rPr>
                <w:i/>
                <w:iCs/>
                <w:color w:val="auto"/>
                <w:lang w:val="id-ID"/>
              </w:rPr>
            </w:pPr>
          </w:p>
        </w:tc>
        <w:tc>
          <w:tcPr>
            <w:tcW w:w="1359" w:type="dxa"/>
            <w:tcBorders>
              <w:top w:val="single" w:sz="4" w:space="0" w:color="auto"/>
              <w:bottom w:val="single" w:sz="4" w:space="0" w:color="auto"/>
            </w:tcBorders>
          </w:tcPr>
          <w:p w:rsidR="00CC2BE4" w:rsidRPr="00CC2BE4" w:rsidRDefault="00CC2BE4" w:rsidP="001132FA">
            <w:pPr>
              <w:spacing w:line="480" w:lineRule="auto"/>
              <w:jc w:val="center"/>
              <w:rPr>
                <w:rFonts w:ascii="Times New Roman" w:hAnsi="Times New Roman" w:cs="Times New Roman"/>
                <w:bCs/>
                <w:sz w:val="24"/>
                <w:szCs w:val="24"/>
              </w:rPr>
            </w:pPr>
            <w:r w:rsidRPr="00CC2BE4">
              <w:rPr>
                <w:rFonts w:ascii="Times New Roman" w:hAnsi="Times New Roman" w:cs="Times New Roman"/>
                <w:bCs/>
                <w:sz w:val="24"/>
                <w:szCs w:val="24"/>
              </w:rPr>
              <w:t>Stasiun I</w:t>
            </w:r>
          </w:p>
        </w:tc>
        <w:tc>
          <w:tcPr>
            <w:tcW w:w="1359" w:type="dxa"/>
            <w:tcBorders>
              <w:top w:val="single" w:sz="4" w:space="0" w:color="auto"/>
              <w:bottom w:val="single" w:sz="4" w:space="0" w:color="auto"/>
            </w:tcBorders>
          </w:tcPr>
          <w:p w:rsidR="00CC2BE4" w:rsidRPr="00CC2BE4" w:rsidRDefault="00CC2BE4" w:rsidP="001132FA">
            <w:pPr>
              <w:spacing w:line="480" w:lineRule="auto"/>
              <w:jc w:val="center"/>
              <w:rPr>
                <w:rFonts w:ascii="Times New Roman" w:hAnsi="Times New Roman" w:cs="Times New Roman"/>
                <w:bCs/>
                <w:sz w:val="24"/>
                <w:szCs w:val="24"/>
              </w:rPr>
            </w:pPr>
            <w:r w:rsidRPr="00CC2BE4">
              <w:rPr>
                <w:rFonts w:ascii="Times New Roman" w:hAnsi="Times New Roman" w:cs="Times New Roman"/>
                <w:bCs/>
                <w:sz w:val="24"/>
                <w:szCs w:val="24"/>
              </w:rPr>
              <w:t>Stasiun II</w:t>
            </w:r>
          </w:p>
        </w:tc>
        <w:tc>
          <w:tcPr>
            <w:tcW w:w="1359" w:type="dxa"/>
            <w:tcBorders>
              <w:top w:val="single" w:sz="4" w:space="0" w:color="auto"/>
              <w:bottom w:val="single" w:sz="4" w:space="0" w:color="auto"/>
            </w:tcBorders>
          </w:tcPr>
          <w:p w:rsidR="00CC2BE4" w:rsidRPr="00CC2BE4" w:rsidRDefault="00CC2BE4" w:rsidP="001132FA">
            <w:pPr>
              <w:spacing w:line="480" w:lineRule="auto"/>
              <w:jc w:val="center"/>
              <w:rPr>
                <w:rFonts w:ascii="Times New Roman" w:hAnsi="Times New Roman" w:cs="Times New Roman"/>
                <w:bCs/>
                <w:sz w:val="24"/>
                <w:szCs w:val="24"/>
              </w:rPr>
            </w:pPr>
            <w:r w:rsidRPr="00CC2BE4">
              <w:rPr>
                <w:rFonts w:ascii="Times New Roman" w:hAnsi="Times New Roman" w:cs="Times New Roman"/>
                <w:bCs/>
                <w:sz w:val="24"/>
                <w:szCs w:val="24"/>
              </w:rPr>
              <w:t>Stasiun III</w:t>
            </w:r>
          </w:p>
        </w:tc>
        <w:tc>
          <w:tcPr>
            <w:tcW w:w="1359" w:type="dxa"/>
            <w:vMerge/>
            <w:tcBorders>
              <w:bottom w:val="single" w:sz="4" w:space="0" w:color="auto"/>
            </w:tcBorders>
          </w:tcPr>
          <w:p w:rsidR="00CC2BE4" w:rsidRDefault="00CC2BE4" w:rsidP="00CC2BE4">
            <w:pPr>
              <w:pStyle w:val="Default"/>
              <w:spacing w:line="480" w:lineRule="auto"/>
              <w:jc w:val="both"/>
              <w:rPr>
                <w:i/>
                <w:iCs/>
                <w:color w:val="auto"/>
                <w:lang w:val="id-ID"/>
              </w:rPr>
            </w:pPr>
          </w:p>
        </w:tc>
      </w:tr>
      <w:tr w:rsidR="005557D4" w:rsidTr="004C5934">
        <w:trPr>
          <w:trHeight w:val="1676"/>
        </w:trPr>
        <w:tc>
          <w:tcPr>
            <w:tcW w:w="1101" w:type="dxa"/>
            <w:tcBorders>
              <w:top w:val="single" w:sz="4" w:space="0" w:color="auto"/>
              <w:bottom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w:t>
            </w:r>
          </w:p>
        </w:tc>
        <w:tc>
          <w:tcPr>
            <w:tcW w:w="1616" w:type="dxa"/>
            <w:tcBorders>
              <w:top w:val="single" w:sz="4" w:space="0" w:color="auto"/>
              <w:bottom w:val="single" w:sz="4" w:space="0" w:color="auto"/>
            </w:tcBorders>
          </w:tcPr>
          <w:p w:rsidR="005557D4" w:rsidRPr="00EC3773" w:rsidRDefault="005557D4" w:rsidP="004C5934">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m</w:t>
            </w:r>
            <w:r w:rsidR="004C5934">
              <w:rPr>
                <w:rFonts w:ascii="Times New Roman" w:hAnsi="Times New Roman" w:cs="Times New Roman"/>
                <w:i/>
                <w:sz w:val="24"/>
                <w:szCs w:val="24"/>
              </w:rPr>
              <w:t>ucronata</w:t>
            </w:r>
          </w:p>
          <w:p w:rsidR="005557D4" w:rsidRPr="00EC3773" w:rsidRDefault="005557D4" w:rsidP="004C5934">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4C5934">
              <w:rPr>
                <w:rFonts w:ascii="Times New Roman" w:hAnsi="Times New Roman" w:cs="Times New Roman"/>
                <w:i/>
                <w:sz w:val="24"/>
                <w:szCs w:val="24"/>
              </w:rPr>
              <w:t>piculata</w:t>
            </w:r>
          </w:p>
          <w:p w:rsidR="005557D4" w:rsidRPr="00EC3773" w:rsidRDefault="005557D4" w:rsidP="004C5934">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C</w:t>
            </w:r>
            <w:r w:rsidR="004C5934">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4C5934">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6</w:t>
            </w:r>
            <w:r>
              <w:rPr>
                <w:rFonts w:ascii="Times New Roman" w:hAnsi="Times New Roman" w:cs="Times New Roman"/>
                <w:sz w:val="24"/>
                <w:szCs w:val="24"/>
              </w:rPr>
              <w:t>6,12</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178,45</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55,43</w:t>
            </w:r>
          </w:p>
        </w:tc>
        <w:tc>
          <w:tcPr>
            <w:tcW w:w="1359" w:type="dxa"/>
            <w:tcBorders>
              <w:top w:val="single" w:sz="4" w:space="0" w:color="auto"/>
              <w:bottom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128,83</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140,57</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30,60</w:t>
            </w:r>
          </w:p>
        </w:tc>
        <w:tc>
          <w:tcPr>
            <w:tcW w:w="1359" w:type="dxa"/>
            <w:tcBorders>
              <w:top w:val="single" w:sz="4" w:space="0" w:color="auto"/>
              <w:bottom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187,71</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112,39</w:t>
            </w:r>
          </w:p>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w:t>
            </w:r>
          </w:p>
        </w:tc>
        <w:tc>
          <w:tcPr>
            <w:tcW w:w="1359" w:type="dxa"/>
            <w:tcBorders>
              <w:top w:val="single" w:sz="4" w:space="0" w:color="auto"/>
              <w:bottom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127,55</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143,77</w:t>
            </w:r>
          </w:p>
          <w:p w:rsidR="005557D4" w:rsidRPr="00EC3773" w:rsidRDefault="005557D4"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28,68</w:t>
            </w:r>
          </w:p>
        </w:tc>
      </w:tr>
      <w:tr w:rsidR="005557D4" w:rsidTr="0028319D">
        <w:tc>
          <w:tcPr>
            <w:tcW w:w="2717" w:type="dxa"/>
            <w:gridSpan w:val="2"/>
            <w:tcBorders>
              <w:top w:val="single" w:sz="4" w:space="0" w:color="auto"/>
            </w:tcBorders>
          </w:tcPr>
          <w:p w:rsidR="005557D4" w:rsidRPr="005557D4" w:rsidRDefault="005557D4" w:rsidP="005557D4">
            <w:pPr>
              <w:pStyle w:val="Default"/>
              <w:spacing w:line="480" w:lineRule="auto"/>
              <w:jc w:val="center"/>
              <w:rPr>
                <w:iCs/>
                <w:color w:val="auto"/>
                <w:lang w:val="id-ID"/>
              </w:rPr>
            </w:pPr>
            <w:r w:rsidRPr="005557D4">
              <w:rPr>
                <w:iCs/>
                <w:color w:val="auto"/>
                <w:lang w:val="id-ID"/>
              </w:rPr>
              <w:t>Jumlah</w:t>
            </w:r>
          </w:p>
        </w:tc>
        <w:tc>
          <w:tcPr>
            <w:tcW w:w="1359" w:type="dxa"/>
            <w:tcBorders>
              <w:top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c>
          <w:tcPr>
            <w:tcW w:w="1359" w:type="dxa"/>
            <w:tcBorders>
              <w:top w:val="single" w:sz="4" w:space="0" w:color="auto"/>
            </w:tcBorders>
          </w:tcPr>
          <w:p w:rsidR="005557D4" w:rsidRPr="00EC3773" w:rsidRDefault="005557D4"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300</w:t>
            </w:r>
          </w:p>
        </w:tc>
      </w:tr>
    </w:tbl>
    <w:p w:rsidR="008D3043" w:rsidRDefault="008D3043" w:rsidP="008D3043">
      <w:pPr>
        <w:spacing w:after="0" w:line="480" w:lineRule="auto"/>
        <w:jc w:val="both"/>
      </w:pPr>
    </w:p>
    <w:p w:rsidR="001D151A" w:rsidRPr="00EC3773" w:rsidRDefault="008F1708" w:rsidP="00047F45">
      <w:pPr>
        <w:spacing w:after="0" w:line="480" w:lineRule="auto"/>
        <w:ind w:firstLine="720"/>
        <w:jc w:val="both"/>
        <w:rPr>
          <w:rFonts w:ascii="Times New Roman" w:hAnsi="Times New Roman" w:cs="Times New Roman"/>
          <w:sz w:val="24"/>
        </w:rPr>
      </w:pPr>
      <w:r w:rsidRPr="00EC3773">
        <w:rPr>
          <w:rFonts w:ascii="Times New Roman" w:hAnsi="Times New Roman" w:cs="Times New Roman"/>
          <w:sz w:val="24"/>
        </w:rPr>
        <w:lastRenderedPageBreak/>
        <w:t>Pada stasiun 1, 2 dan 3 spesies</w:t>
      </w:r>
      <w:r w:rsidRPr="00EC3773">
        <w:rPr>
          <w:rFonts w:ascii="Times New Roman" w:hAnsi="Times New Roman" w:cs="Times New Roman"/>
          <w:i/>
          <w:sz w:val="24"/>
        </w:rPr>
        <w:t xml:space="preserve"> R. mucronata</w:t>
      </w:r>
      <w:r w:rsidRPr="00EC3773">
        <w:rPr>
          <w:rFonts w:ascii="Times New Roman" w:hAnsi="Times New Roman" w:cs="Times New Roman"/>
          <w:sz w:val="24"/>
        </w:rPr>
        <w:t xml:space="preserve">  memiliki jumlah </w:t>
      </w:r>
      <w:r w:rsidR="004F1B71">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w:t>
      </w:r>
      <w:r w:rsidR="00B4392E">
        <w:rPr>
          <w:rFonts w:ascii="Times New Roman" w:hAnsi="Times New Roman" w:cs="Times New Roman"/>
          <w:sz w:val="24"/>
          <w:szCs w:val="24"/>
        </w:rPr>
        <w:t>66,12</w:t>
      </w:r>
      <w:r w:rsidRPr="00EC3773">
        <w:rPr>
          <w:rFonts w:ascii="Times New Roman" w:hAnsi="Times New Roman" w:cs="Times New Roman"/>
          <w:sz w:val="24"/>
        </w:rPr>
        <w:t xml:space="preserve">%, </w:t>
      </w:r>
      <w:r w:rsidR="00B4392E">
        <w:rPr>
          <w:rFonts w:ascii="Times New Roman" w:hAnsi="Times New Roman" w:cs="Times New Roman"/>
          <w:sz w:val="24"/>
          <w:szCs w:val="24"/>
        </w:rPr>
        <w:t>128,83</w:t>
      </w:r>
      <w:r w:rsidRPr="00EC3773">
        <w:rPr>
          <w:rFonts w:ascii="Times New Roman" w:hAnsi="Times New Roman" w:cs="Times New Roman"/>
          <w:sz w:val="24"/>
        </w:rPr>
        <w:t xml:space="preserve">% dan </w:t>
      </w:r>
      <w:r w:rsidR="00B4392E">
        <w:rPr>
          <w:rFonts w:ascii="Times New Roman" w:hAnsi="Times New Roman" w:cs="Times New Roman"/>
          <w:sz w:val="24"/>
          <w:szCs w:val="24"/>
        </w:rPr>
        <w:t>187,71</w:t>
      </w:r>
      <w:r w:rsidRPr="00EC3773">
        <w:rPr>
          <w:rFonts w:ascii="Times New Roman" w:hAnsi="Times New Roman" w:cs="Times New Roman"/>
          <w:sz w:val="24"/>
        </w:rPr>
        <w:t xml:space="preserve">%. Spesies </w:t>
      </w:r>
      <w:r w:rsidRPr="00EC3773">
        <w:rPr>
          <w:rFonts w:ascii="Times New Roman" w:hAnsi="Times New Roman" w:cs="Times New Roman"/>
          <w:i/>
          <w:sz w:val="24"/>
        </w:rPr>
        <w:t>R. apiculata</w:t>
      </w:r>
      <w:r w:rsidRPr="00EC3773">
        <w:rPr>
          <w:rFonts w:ascii="Times New Roman" w:hAnsi="Times New Roman" w:cs="Times New Roman"/>
          <w:sz w:val="24"/>
        </w:rPr>
        <w:t xml:space="preserve"> dengan jumlah </w:t>
      </w:r>
      <w:r w:rsidR="004F1B71">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w:t>
      </w:r>
      <w:r w:rsidR="00B4392E">
        <w:rPr>
          <w:rFonts w:ascii="Times New Roman" w:hAnsi="Times New Roman" w:cs="Times New Roman"/>
          <w:sz w:val="24"/>
          <w:szCs w:val="24"/>
        </w:rPr>
        <w:t>178,45</w:t>
      </w:r>
      <w:r w:rsidRPr="00EC3773">
        <w:rPr>
          <w:rFonts w:ascii="Times New Roman" w:hAnsi="Times New Roman" w:cs="Times New Roman"/>
          <w:sz w:val="24"/>
        </w:rPr>
        <w:t xml:space="preserve">%, </w:t>
      </w:r>
      <w:r w:rsidR="00B4392E">
        <w:rPr>
          <w:rFonts w:ascii="Times New Roman" w:hAnsi="Times New Roman" w:cs="Times New Roman"/>
          <w:sz w:val="24"/>
          <w:szCs w:val="24"/>
        </w:rPr>
        <w:t>140,57</w:t>
      </w:r>
      <w:r w:rsidRPr="00EC3773">
        <w:rPr>
          <w:rFonts w:ascii="Times New Roman" w:hAnsi="Times New Roman" w:cs="Times New Roman"/>
          <w:sz w:val="24"/>
        </w:rPr>
        <w:t xml:space="preserve">% dan </w:t>
      </w:r>
      <w:r w:rsidR="00B4392E">
        <w:rPr>
          <w:rFonts w:ascii="Times New Roman" w:hAnsi="Times New Roman" w:cs="Times New Roman"/>
          <w:sz w:val="24"/>
          <w:szCs w:val="24"/>
        </w:rPr>
        <w:t>112,39</w:t>
      </w:r>
      <w:r w:rsidRPr="00EC3773">
        <w:rPr>
          <w:rFonts w:ascii="Times New Roman" w:hAnsi="Times New Roman" w:cs="Times New Roman"/>
          <w:sz w:val="24"/>
        </w:rPr>
        <w:t xml:space="preserve">%. Spesies </w:t>
      </w:r>
      <w:r w:rsidR="001C4A33">
        <w:rPr>
          <w:rFonts w:ascii="Times New Roman" w:hAnsi="Times New Roman" w:cs="Times New Roman"/>
          <w:i/>
          <w:sz w:val="24"/>
        </w:rPr>
        <w:t>C. t</w:t>
      </w:r>
      <w:r w:rsidRPr="00EC3773">
        <w:rPr>
          <w:rFonts w:ascii="Times New Roman" w:hAnsi="Times New Roman" w:cs="Times New Roman"/>
          <w:i/>
          <w:sz w:val="24"/>
        </w:rPr>
        <w:t>agal</w:t>
      </w:r>
      <w:r w:rsidRPr="00EC3773">
        <w:rPr>
          <w:rFonts w:ascii="Times New Roman" w:hAnsi="Times New Roman" w:cs="Times New Roman"/>
          <w:sz w:val="24"/>
        </w:rPr>
        <w:t xml:space="preserve"> dengan jumlah </w:t>
      </w:r>
      <w:r w:rsidR="00ED5401">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w:t>
      </w:r>
      <w:r w:rsidR="00B4392E">
        <w:rPr>
          <w:rFonts w:ascii="Times New Roman" w:hAnsi="Times New Roman" w:cs="Times New Roman"/>
          <w:sz w:val="24"/>
          <w:szCs w:val="24"/>
        </w:rPr>
        <w:t>55,43</w:t>
      </w:r>
      <w:r w:rsidRPr="00EC3773">
        <w:rPr>
          <w:rFonts w:ascii="Times New Roman" w:hAnsi="Times New Roman" w:cs="Times New Roman"/>
          <w:sz w:val="24"/>
        </w:rPr>
        <w:t xml:space="preserve">%, </w:t>
      </w:r>
      <w:r w:rsidR="00B4392E">
        <w:rPr>
          <w:rFonts w:ascii="Times New Roman" w:hAnsi="Times New Roman" w:cs="Times New Roman"/>
          <w:sz w:val="24"/>
          <w:szCs w:val="24"/>
        </w:rPr>
        <w:t>30,60</w:t>
      </w:r>
      <w:r w:rsidRPr="00EC3773">
        <w:rPr>
          <w:rFonts w:ascii="Times New Roman" w:hAnsi="Times New Roman" w:cs="Times New Roman"/>
          <w:sz w:val="24"/>
        </w:rPr>
        <w:t>%.</w:t>
      </w:r>
    </w:p>
    <w:p w:rsidR="008F1708" w:rsidRPr="00EC3773" w:rsidRDefault="008F1708" w:rsidP="00047F45">
      <w:pPr>
        <w:spacing w:after="0" w:line="480" w:lineRule="auto"/>
        <w:ind w:firstLine="720"/>
        <w:jc w:val="both"/>
        <w:rPr>
          <w:rFonts w:ascii="Times New Roman" w:hAnsi="Times New Roman" w:cs="Times New Roman"/>
          <w:sz w:val="24"/>
        </w:rPr>
      </w:pPr>
      <w:r w:rsidRPr="00EC3773">
        <w:rPr>
          <w:rFonts w:ascii="Times New Roman" w:hAnsi="Times New Roman" w:cs="Times New Roman"/>
          <w:sz w:val="24"/>
        </w:rPr>
        <w:t xml:space="preserve">Nilai rata–rata </w:t>
      </w:r>
      <w:r w:rsidR="0010253F">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untuk tingkat anakan pada setiap stasiun yaitu </w:t>
      </w:r>
      <w:r w:rsidRPr="00EC3773">
        <w:rPr>
          <w:rFonts w:ascii="Times New Roman" w:hAnsi="Times New Roman" w:cs="Times New Roman"/>
          <w:i/>
          <w:sz w:val="24"/>
        </w:rPr>
        <w:t>R. mucronatta</w:t>
      </w:r>
      <w:r w:rsidRPr="00EC3773">
        <w:rPr>
          <w:rFonts w:ascii="Times New Roman" w:hAnsi="Times New Roman" w:cs="Times New Roman"/>
          <w:sz w:val="24"/>
        </w:rPr>
        <w:t xml:space="preserve"> dengan rata-rata </w:t>
      </w:r>
      <w:r w:rsidR="00AD513B" w:rsidRPr="00EC3773">
        <w:rPr>
          <w:rFonts w:ascii="Times New Roman" w:hAnsi="Times New Roman" w:cs="Times New Roman"/>
          <w:sz w:val="24"/>
        </w:rPr>
        <w:t>NP</w:t>
      </w:r>
      <w:r w:rsidR="00A51C0E" w:rsidRPr="00EC3773">
        <w:rPr>
          <w:rFonts w:ascii="Times New Roman" w:hAnsi="Times New Roman" w:cs="Times New Roman"/>
          <w:sz w:val="24"/>
        </w:rPr>
        <w:t xml:space="preserve"> </w:t>
      </w:r>
      <w:r w:rsidR="00B4392E">
        <w:rPr>
          <w:rFonts w:ascii="Times New Roman" w:hAnsi="Times New Roman" w:cs="Times New Roman"/>
          <w:sz w:val="24"/>
          <w:szCs w:val="24"/>
        </w:rPr>
        <w:t>127,55</w:t>
      </w:r>
      <w:r w:rsidRPr="00EC3773">
        <w:rPr>
          <w:rFonts w:ascii="Times New Roman" w:hAnsi="Times New Roman" w:cs="Times New Roman"/>
          <w:sz w:val="24"/>
        </w:rPr>
        <w:t xml:space="preserve">%. Spesies </w:t>
      </w:r>
      <w:r w:rsidRPr="00EC3773">
        <w:rPr>
          <w:rFonts w:ascii="Times New Roman" w:hAnsi="Times New Roman" w:cs="Times New Roman"/>
          <w:i/>
          <w:sz w:val="24"/>
        </w:rPr>
        <w:t>R. apiculata</w:t>
      </w:r>
      <w:r w:rsidRPr="00EC3773">
        <w:rPr>
          <w:rFonts w:ascii="Times New Roman" w:hAnsi="Times New Roman" w:cs="Times New Roman"/>
          <w:sz w:val="24"/>
        </w:rPr>
        <w:t xml:space="preserve"> dengan rata-rata </w:t>
      </w:r>
      <w:r w:rsidR="0010253F">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w:t>
      </w:r>
      <w:r w:rsidR="00B4392E">
        <w:rPr>
          <w:rFonts w:ascii="Times New Roman" w:hAnsi="Times New Roman" w:cs="Times New Roman"/>
          <w:sz w:val="24"/>
          <w:szCs w:val="24"/>
        </w:rPr>
        <w:t>143,77</w:t>
      </w:r>
      <w:r w:rsidRPr="00EC3773">
        <w:rPr>
          <w:rFonts w:ascii="Times New Roman" w:hAnsi="Times New Roman" w:cs="Times New Roman"/>
          <w:sz w:val="24"/>
        </w:rPr>
        <w:t xml:space="preserve">%. Spesies </w:t>
      </w:r>
      <w:r w:rsidRPr="00EC3773">
        <w:rPr>
          <w:rFonts w:ascii="Times New Roman" w:hAnsi="Times New Roman" w:cs="Times New Roman"/>
          <w:i/>
          <w:sz w:val="24"/>
        </w:rPr>
        <w:t>C. tagal</w:t>
      </w:r>
      <w:r w:rsidRPr="00EC3773">
        <w:rPr>
          <w:rFonts w:ascii="Times New Roman" w:hAnsi="Times New Roman" w:cs="Times New Roman"/>
          <w:sz w:val="24"/>
        </w:rPr>
        <w:t xml:space="preserve"> dengan nilai rata-rata </w:t>
      </w:r>
      <w:r w:rsidR="0010253F">
        <w:rPr>
          <w:rFonts w:ascii="Times New Roman" w:hAnsi="Times New Roman" w:cs="Times New Roman"/>
          <w:sz w:val="24"/>
        </w:rPr>
        <w:t>I</w:t>
      </w:r>
      <w:r w:rsidR="00AD513B" w:rsidRPr="00EC3773">
        <w:rPr>
          <w:rFonts w:ascii="Times New Roman" w:hAnsi="Times New Roman" w:cs="Times New Roman"/>
          <w:sz w:val="24"/>
        </w:rPr>
        <w:t>NP</w:t>
      </w:r>
      <w:r w:rsidRPr="00EC3773">
        <w:rPr>
          <w:rFonts w:ascii="Times New Roman" w:hAnsi="Times New Roman" w:cs="Times New Roman"/>
          <w:sz w:val="24"/>
        </w:rPr>
        <w:t xml:space="preserve"> </w:t>
      </w:r>
      <w:r w:rsidR="00B4392E">
        <w:rPr>
          <w:rFonts w:ascii="Times New Roman" w:hAnsi="Times New Roman" w:cs="Times New Roman"/>
          <w:sz w:val="24"/>
          <w:szCs w:val="24"/>
        </w:rPr>
        <w:t>28,68</w:t>
      </w:r>
      <w:r w:rsidRPr="00EC3773">
        <w:rPr>
          <w:rFonts w:ascii="Times New Roman" w:hAnsi="Times New Roman" w:cs="Times New Roman"/>
          <w:sz w:val="24"/>
        </w:rPr>
        <w:t>%.</w:t>
      </w:r>
    </w:p>
    <w:p w:rsidR="007D3469" w:rsidRPr="001C4A33" w:rsidRDefault="008F4117" w:rsidP="001C4A33">
      <w:pPr>
        <w:autoSpaceDE w:val="0"/>
        <w:autoSpaceDN w:val="0"/>
        <w:adjustRightInd w:val="0"/>
        <w:spacing w:after="0" w:line="480" w:lineRule="auto"/>
        <w:ind w:firstLine="709"/>
        <w:jc w:val="both"/>
        <w:rPr>
          <w:rFonts w:ascii="Times New Roman" w:hAnsi="Times New Roman" w:cs="Times New Roman"/>
          <w:sz w:val="24"/>
          <w:szCs w:val="24"/>
        </w:rPr>
      </w:pPr>
      <w:r w:rsidRPr="00047F45">
        <w:rPr>
          <w:rFonts w:ascii="Times New Roman" w:hAnsi="Times New Roman" w:cs="Times New Roman"/>
          <w:b/>
          <w:sz w:val="24"/>
          <w:szCs w:val="24"/>
        </w:rPr>
        <w:t xml:space="preserve">Setyawan </w:t>
      </w:r>
      <w:r w:rsidRPr="001B6459">
        <w:rPr>
          <w:rFonts w:ascii="Times New Roman" w:hAnsi="Times New Roman" w:cs="Times New Roman"/>
          <w:b/>
          <w:i/>
          <w:sz w:val="24"/>
          <w:szCs w:val="24"/>
        </w:rPr>
        <w:t>et al</w:t>
      </w:r>
      <w:r w:rsidR="008544EB" w:rsidRPr="00047F45">
        <w:rPr>
          <w:rFonts w:ascii="Times New Roman" w:hAnsi="Times New Roman" w:cs="Times New Roman"/>
          <w:b/>
          <w:sz w:val="24"/>
          <w:szCs w:val="24"/>
        </w:rPr>
        <w:t>.</w:t>
      </w:r>
      <w:r w:rsidRPr="00047F45">
        <w:rPr>
          <w:rFonts w:ascii="Times New Roman" w:hAnsi="Times New Roman" w:cs="Times New Roman"/>
          <w:b/>
          <w:sz w:val="24"/>
          <w:szCs w:val="24"/>
        </w:rPr>
        <w:t xml:space="preserve">, </w:t>
      </w:r>
      <w:r w:rsidR="00F7050A" w:rsidRPr="00047F45">
        <w:rPr>
          <w:rFonts w:ascii="Times New Roman" w:hAnsi="Times New Roman" w:cs="Times New Roman"/>
          <w:b/>
          <w:sz w:val="24"/>
          <w:szCs w:val="24"/>
        </w:rPr>
        <w:t>(</w:t>
      </w:r>
      <w:r w:rsidR="00463BC4" w:rsidRPr="00047F45">
        <w:rPr>
          <w:rFonts w:ascii="Times New Roman" w:hAnsi="Times New Roman" w:cs="Times New Roman"/>
          <w:b/>
          <w:sz w:val="24"/>
          <w:szCs w:val="24"/>
        </w:rPr>
        <w:t>200</w:t>
      </w:r>
      <w:r w:rsidR="00467250" w:rsidRPr="00047F45">
        <w:rPr>
          <w:rFonts w:ascii="Times New Roman" w:hAnsi="Times New Roman" w:cs="Times New Roman"/>
          <w:b/>
          <w:sz w:val="24"/>
          <w:szCs w:val="24"/>
        </w:rPr>
        <w:t>4</w:t>
      </w:r>
      <w:r w:rsidRPr="00047F45">
        <w:rPr>
          <w:rFonts w:ascii="Times New Roman" w:hAnsi="Times New Roman" w:cs="Times New Roman"/>
          <w:b/>
          <w:sz w:val="24"/>
          <w:szCs w:val="24"/>
        </w:rPr>
        <w:t>)</w:t>
      </w:r>
      <w:r w:rsidRPr="00EC3773">
        <w:rPr>
          <w:rFonts w:ascii="Times New Roman" w:hAnsi="Times New Roman" w:cs="Times New Roman"/>
          <w:sz w:val="24"/>
          <w:szCs w:val="24"/>
        </w:rPr>
        <w:t xml:space="preserve"> </w:t>
      </w:r>
      <w:r w:rsidR="004E758D" w:rsidRPr="00EC3773">
        <w:rPr>
          <w:rFonts w:ascii="Times New Roman" w:hAnsi="Times New Roman" w:cs="Times New Roman"/>
          <w:sz w:val="24"/>
          <w:szCs w:val="24"/>
        </w:rPr>
        <w:t xml:space="preserve">di Pesisir Jawa Tengah </w:t>
      </w:r>
      <w:r w:rsidRPr="00EC3773">
        <w:rPr>
          <w:rFonts w:ascii="Times New Roman" w:hAnsi="Times New Roman" w:cs="Times New Roman"/>
          <w:sz w:val="24"/>
          <w:szCs w:val="24"/>
        </w:rPr>
        <w:t>pada penelitiannya</w:t>
      </w:r>
      <w:r w:rsidR="00F7050A" w:rsidRPr="00EC3773">
        <w:rPr>
          <w:rFonts w:ascii="Times New Roman" w:hAnsi="Times New Roman" w:cs="Times New Roman"/>
          <w:sz w:val="24"/>
          <w:szCs w:val="24"/>
        </w:rPr>
        <w:t xml:space="preserve"> </w:t>
      </w:r>
      <w:r w:rsidRPr="00EC3773">
        <w:rPr>
          <w:rFonts w:ascii="Times New Roman" w:hAnsi="Times New Roman" w:cs="Times New Roman"/>
          <w:sz w:val="24"/>
          <w:szCs w:val="24"/>
        </w:rPr>
        <w:t xml:space="preserve">anak pohon memiliki habitus dan strata yang cenderung serupa, sehingga memiliki peran ekologi yang diperkirakan sama. Dalam penelitian ini anak pohon yang memiliki nilai penting tinggi merupakan genus yang sama dengan pohon, yaitu </w:t>
      </w:r>
      <w:r w:rsidRPr="00EC3773">
        <w:rPr>
          <w:rFonts w:ascii="Times New Roman" w:hAnsi="Times New Roman" w:cs="Times New Roman"/>
          <w:i/>
          <w:iCs/>
          <w:sz w:val="24"/>
          <w:szCs w:val="24"/>
        </w:rPr>
        <w:t xml:space="preserve">Rhizophora </w:t>
      </w:r>
      <w:r w:rsidR="00F7050A" w:rsidRPr="00EC3773">
        <w:rPr>
          <w:rFonts w:ascii="Times New Roman" w:hAnsi="Times New Roman" w:cs="Times New Roman"/>
          <w:sz w:val="24"/>
          <w:szCs w:val="24"/>
        </w:rPr>
        <w:t>spp. sebesar 0,213</w:t>
      </w:r>
      <w:r w:rsidRPr="00EC3773">
        <w:rPr>
          <w:rFonts w:ascii="Times New Roman" w:hAnsi="Times New Roman" w:cs="Times New Roman"/>
          <w:sz w:val="24"/>
          <w:szCs w:val="24"/>
        </w:rPr>
        <w:t>.</w:t>
      </w:r>
      <w:r w:rsidR="001C4A33">
        <w:rPr>
          <w:rFonts w:ascii="Times New Roman" w:hAnsi="Times New Roman" w:cs="Times New Roman"/>
          <w:sz w:val="24"/>
          <w:szCs w:val="24"/>
        </w:rPr>
        <w:t xml:space="preserve"> </w:t>
      </w:r>
      <w:r w:rsidR="00E965F7">
        <w:rPr>
          <w:rFonts w:ascii="Times New Roman" w:hAnsi="Times New Roman" w:cs="Times New Roman"/>
          <w:b/>
          <w:sz w:val="24"/>
        </w:rPr>
        <w:t>Talib (2008</w:t>
      </w:r>
      <w:r w:rsidR="007D3469" w:rsidRPr="007D3469">
        <w:rPr>
          <w:rFonts w:ascii="Times New Roman" w:hAnsi="Times New Roman" w:cs="Times New Roman"/>
          <w:b/>
          <w:sz w:val="24"/>
        </w:rPr>
        <w:t>)</w:t>
      </w:r>
      <w:r w:rsidR="007D3469" w:rsidRPr="0039791E">
        <w:rPr>
          <w:rFonts w:ascii="Times New Roman" w:hAnsi="Times New Roman" w:cs="Times New Roman"/>
          <w:sz w:val="24"/>
        </w:rPr>
        <w:t xml:space="preserve"> </w:t>
      </w:r>
      <w:r w:rsidR="007D3469" w:rsidRPr="0039791E">
        <w:rPr>
          <w:rFonts w:ascii="Times New Roman" w:hAnsi="Times New Roman" w:cs="Times New Roman"/>
          <w:i/>
          <w:iCs/>
          <w:sz w:val="24"/>
        </w:rPr>
        <w:t>R. mucronata</w:t>
      </w:r>
      <w:r w:rsidR="007D3469">
        <w:rPr>
          <w:rFonts w:ascii="Times New Roman" w:hAnsi="Times New Roman" w:cs="Times New Roman"/>
          <w:i/>
          <w:iCs/>
          <w:sz w:val="24"/>
        </w:rPr>
        <w:t xml:space="preserve"> </w:t>
      </w:r>
      <w:r w:rsidR="007D3469">
        <w:rPr>
          <w:rFonts w:ascii="Times New Roman" w:hAnsi="Times New Roman" w:cs="Times New Roman"/>
          <w:sz w:val="24"/>
        </w:rPr>
        <w:t xml:space="preserve">akan tumbuh dengan </w:t>
      </w:r>
      <w:r w:rsidR="007D3469" w:rsidRPr="0039791E">
        <w:rPr>
          <w:rFonts w:ascii="Times New Roman" w:hAnsi="Times New Roman" w:cs="Times New Roman"/>
          <w:sz w:val="24"/>
        </w:rPr>
        <w:t>baik pada tipe substrat</w:t>
      </w:r>
      <w:r w:rsidR="007D3469">
        <w:rPr>
          <w:rFonts w:ascii="Times New Roman" w:hAnsi="Times New Roman" w:cs="Times New Roman"/>
          <w:i/>
          <w:iCs/>
          <w:sz w:val="24"/>
        </w:rPr>
        <w:t xml:space="preserve"> </w:t>
      </w:r>
      <w:r w:rsidR="007D3469" w:rsidRPr="0039791E">
        <w:rPr>
          <w:rFonts w:ascii="Times New Roman" w:hAnsi="Times New Roman" w:cs="Times New Roman"/>
          <w:sz w:val="24"/>
        </w:rPr>
        <w:t>berlumpur yang relative tebal, halus, dan</w:t>
      </w:r>
      <w:r w:rsidR="007D3469">
        <w:rPr>
          <w:rFonts w:ascii="Times New Roman" w:hAnsi="Times New Roman" w:cs="Times New Roman"/>
          <w:i/>
          <w:iCs/>
          <w:sz w:val="24"/>
        </w:rPr>
        <w:t xml:space="preserve"> </w:t>
      </w:r>
      <w:r w:rsidR="007D3469" w:rsidRPr="0039791E">
        <w:rPr>
          <w:rFonts w:ascii="Times New Roman" w:hAnsi="Times New Roman" w:cs="Times New Roman"/>
          <w:sz w:val="24"/>
        </w:rPr>
        <w:t>berkembang dengan baik pada kisaran salinitas 10-30%.</w:t>
      </w:r>
    </w:p>
    <w:p w:rsidR="00665246" w:rsidRPr="00EC3773" w:rsidRDefault="00665246" w:rsidP="00665246">
      <w:pPr>
        <w:pStyle w:val="ListParagraph"/>
        <w:numPr>
          <w:ilvl w:val="0"/>
          <w:numId w:val="12"/>
        </w:numPr>
        <w:spacing w:line="480" w:lineRule="auto"/>
        <w:jc w:val="both"/>
      </w:pPr>
      <w:r w:rsidRPr="00EC3773">
        <w:rPr>
          <w:lang w:val="id-ID"/>
        </w:rPr>
        <w:t>Kategori Semai</w:t>
      </w:r>
    </w:p>
    <w:p w:rsidR="004B21AC" w:rsidRDefault="00DF1A6C" w:rsidP="00047F45">
      <w:pPr>
        <w:spacing w:after="0" w:line="480" w:lineRule="auto"/>
        <w:ind w:firstLine="720"/>
        <w:jc w:val="both"/>
        <w:rPr>
          <w:rFonts w:ascii="Times New Roman" w:hAnsi="Times New Roman" w:cs="Times New Roman"/>
          <w:sz w:val="24"/>
        </w:rPr>
      </w:pPr>
      <w:r w:rsidRPr="00EC3773">
        <w:rPr>
          <w:rFonts w:ascii="Times New Roman" w:hAnsi="Times New Roman" w:cs="Times New Roman"/>
          <w:sz w:val="24"/>
        </w:rPr>
        <w:t>Hasil analisis untuk</w:t>
      </w:r>
      <w:r w:rsidR="0010253F">
        <w:rPr>
          <w:rFonts w:ascii="Times New Roman" w:hAnsi="Times New Roman" w:cs="Times New Roman"/>
          <w:sz w:val="24"/>
        </w:rPr>
        <w:t xml:space="preserve"> indeks</w:t>
      </w:r>
      <w:r w:rsidRPr="00EC3773">
        <w:rPr>
          <w:rFonts w:ascii="Times New Roman" w:hAnsi="Times New Roman" w:cs="Times New Roman"/>
          <w:sz w:val="24"/>
        </w:rPr>
        <w:t xml:space="preserve"> nilai penting</w:t>
      </w:r>
      <w:r w:rsidR="00A32836" w:rsidRPr="00EC3773">
        <w:rPr>
          <w:rFonts w:ascii="Times New Roman" w:hAnsi="Times New Roman" w:cs="Times New Roman"/>
          <w:sz w:val="24"/>
        </w:rPr>
        <w:t xml:space="preserve"> tingkat semai </w:t>
      </w:r>
      <w:r w:rsidRPr="00EC3773">
        <w:rPr>
          <w:rFonts w:ascii="Times New Roman" w:hAnsi="Times New Roman" w:cs="Times New Roman"/>
          <w:sz w:val="24"/>
        </w:rPr>
        <w:t>dimasing-masing stasiun penelitian dapat dilihat pada tabel berikut.</w:t>
      </w:r>
    </w:p>
    <w:p w:rsidR="00151975" w:rsidRDefault="00151975" w:rsidP="00047F45">
      <w:pPr>
        <w:spacing w:after="0" w:line="480" w:lineRule="auto"/>
        <w:ind w:firstLine="720"/>
        <w:jc w:val="both"/>
        <w:rPr>
          <w:rFonts w:ascii="Times New Roman" w:hAnsi="Times New Roman" w:cs="Times New Roman"/>
          <w:sz w:val="24"/>
        </w:rPr>
      </w:pPr>
    </w:p>
    <w:p w:rsidR="00151975" w:rsidRDefault="00151975" w:rsidP="00047F45">
      <w:pPr>
        <w:spacing w:after="0" w:line="480" w:lineRule="auto"/>
        <w:ind w:firstLine="720"/>
        <w:jc w:val="both"/>
        <w:rPr>
          <w:rFonts w:ascii="Times New Roman" w:hAnsi="Times New Roman" w:cs="Times New Roman"/>
          <w:sz w:val="24"/>
        </w:rPr>
      </w:pPr>
    </w:p>
    <w:p w:rsidR="00151975" w:rsidRDefault="00151975" w:rsidP="00047F45">
      <w:pPr>
        <w:spacing w:after="0" w:line="480" w:lineRule="auto"/>
        <w:ind w:firstLine="720"/>
        <w:jc w:val="both"/>
        <w:rPr>
          <w:rFonts w:ascii="Times New Roman" w:hAnsi="Times New Roman" w:cs="Times New Roman"/>
          <w:sz w:val="24"/>
        </w:rPr>
      </w:pPr>
    </w:p>
    <w:p w:rsidR="00151975" w:rsidRDefault="00151975" w:rsidP="00047F45">
      <w:pPr>
        <w:spacing w:after="0" w:line="480" w:lineRule="auto"/>
        <w:ind w:firstLine="720"/>
        <w:jc w:val="both"/>
        <w:rPr>
          <w:rFonts w:ascii="Times New Roman" w:hAnsi="Times New Roman" w:cs="Times New Roman"/>
          <w:sz w:val="24"/>
        </w:rPr>
      </w:pPr>
    </w:p>
    <w:p w:rsidR="00151975" w:rsidRDefault="00151975" w:rsidP="00047F45">
      <w:pPr>
        <w:spacing w:after="0" w:line="480" w:lineRule="auto"/>
        <w:ind w:firstLine="720"/>
        <w:jc w:val="both"/>
        <w:rPr>
          <w:rFonts w:ascii="Times New Roman" w:hAnsi="Times New Roman" w:cs="Times New Roman"/>
          <w:sz w:val="24"/>
        </w:rPr>
      </w:pPr>
    </w:p>
    <w:p w:rsidR="001C4A33" w:rsidRPr="00EC3773" w:rsidRDefault="001C4A33" w:rsidP="00047F45">
      <w:pPr>
        <w:spacing w:after="0" w:line="480" w:lineRule="auto"/>
        <w:ind w:firstLine="720"/>
        <w:jc w:val="both"/>
        <w:rPr>
          <w:rFonts w:ascii="Times New Roman" w:hAnsi="Times New Roman" w:cs="Times New Roman"/>
          <w:sz w:val="24"/>
        </w:rPr>
      </w:pPr>
    </w:p>
    <w:p w:rsidR="00DF1A6C" w:rsidRPr="00EC3773" w:rsidRDefault="00DF1A6C" w:rsidP="00047F45">
      <w:pPr>
        <w:pStyle w:val="ListParagraph"/>
        <w:spacing w:line="360" w:lineRule="auto"/>
        <w:ind w:left="1080" w:hanging="1080"/>
        <w:jc w:val="both"/>
        <w:rPr>
          <w:lang w:val="id-ID"/>
        </w:rPr>
      </w:pPr>
      <w:r w:rsidRPr="00EC3773">
        <w:lastRenderedPageBreak/>
        <w:t>Tabel 1</w:t>
      </w:r>
      <w:r w:rsidR="00A40933">
        <w:rPr>
          <w:lang w:val="id-ID"/>
        </w:rPr>
        <w:t>4</w:t>
      </w:r>
      <w:r w:rsidRPr="00EC3773">
        <w:t>. Hasil analisis untuk</w:t>
      </w:r>
      <w:r w:rsidR="0010253F">
        <w:rPr>
          <w:lang w:val="id-ID"/>
        </w:rPr>
        <w:t xml:space="preserve"> indeks</w:t>
      </w:r>
      <w:r w:rsidRPr="00EC3773">
        <w:t xml:space="preserve"> </w:t>
      </w:r>
      <w:r w:rsidRPr="00EC3773">
        <w:rPr>
          <w:lang w:val="id-ID"/>
        </w:rPr>
        <w:t>nilai penting</w:t>
      </w:r>
      <w:r w:rsidRPr="00EC3773">
        <w:t xml:space="preserve"> tingkat </w:t>
      </w:r>
      <w:r w:rsidR="00A32836" w:rsidRPr="00EC3773">
        <w:rPr>
          <w:lang w:val="id-ID"/>
        </w:rPr>
        <w:t>semai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463"/>
        <w:gridCol w:w="1342"/>
        <w:gridCol w:w="1342"/>
        <w:gridCol w:w="1342"/>
        <w:gridCol w:w="1336"/>
      </w:tblGrid>
      <w:tr w:rsidR="00692343" w:rsidTr="006A634A">
        <w:tc>
          <w:tcPr>
            <w:tcW w:w="1358" w:type="dxa"/>
            <w:vMerge w:val="restart"/>
          </w:tcPr>
          <w:p w:rsidR="00692343" w:rsidRDefault="00692343" w:rsidP="001132FA">
            <w:pPr>
              <w:spacing w:line="480" w:lineRule="auto"/>
              <w:jc w:val="center"/>
              <w:rPr>
                <w:rFonts w:ascii="Times New Roman" w:hAnsi="Times New Roman" w:cs="Times New Roman"/>
                <w:sz w:val="24"/>
                <w:szCs w:val="24"/>
              </w:rPr>
            </w:pPr>
          </w:p>
          <w:p w:rsidR="00692343" w:rsidRPr="00692343" w:rsidRDefault="00692343" w:rsidP="001132FA">
            <w:pPr>
              <w:spacing w:line="480" w:lineRule="auto"/>
              <w:jc w:val="center"/>
              <w:rPr>
                <w:rFonts w:ascii="Times New Roman" w:hAnsi="Times New Roman" w:cs="Times New Roman"/>
                <w:sz w:val="24"/>
                <w:szCs w:val="24"/>
              </w:rPr>
            </w:pPr>
            <w:r w:rsidRPr="00692343">
              <w:rPr>
                <w:rFonts w:ascii="Times New Roman" w:hAnsi="Times New Roman" w:cs="Times New Roman"/>
                <w:sz w:val="24"/>
                <w:szCs w:val="24"/>
              </w:rPr>
              <w:t>No.</w:t>
            </w:r>
          </w:p>
        </w:tc>
        <w:tc>
          <w:tcPr>
            <w:tcW w:w="1359" w:type="dxa"/>
            <w:vMerge w:val="restart"/>
          </w:tcPr>
          <w:p w:rsidR="00692343" w:rsidRDefault="00692343" w:rsidP="001132FA">
            <w:pPr>
              <w:spacing w:line="480" w:lineRule="auto"/>
              <w:jc w:val="center"/>
              <w:rPr>
                <w:rFonts w:ascii="Times New Roman" w:hAnsi="Times New Roman" w:cs="Times New Roman"/>
                <w:sz w:val="24"/>
                <w:szCs w:val="24"/>
              </w:rPr>
            </w:pPr>
          </w:p>
          <w:p w:rsidR="00692343" w:rsidRPr="00692343" w:rsidRDefault="00692343" w:rsidP="001132FA">
            <w:pPr>
              <w:spacing w:line="480" w:lineRule="auto"/>
              <w:jc w:val="center"/>
              <w:rPr>
                <w:rFonts w:ascii="Times New Roman" w:hAnsi="Times New Roman" w:cs="Times New Roman"/>
                <w:sz w:val="24"/>
                <w:szCs w:val="24"/>
              </w:rPr>
            </w:pPr>
            <w:r w:rsidRPr="00692343">
              <w:rPr>
                <w:rFonts w:ascii="Times New Roman" w:hAnsi="Times New Roman" w:cs="Times New Roman"/>
                <w:sz w:val="24"/>
                <w:szCs w:val="24"/>
              </w:rPr>
              <w:t>Jenis</w:t>
            </w:r>
          </w:p>
        </w:tc>
        <w:tc>
          <w:tcPr>
            <w:tcW w:w="4077" w:type="dxa"/>
            <w:gridSpan w:val="3"/>
            <w:tcBorders>
              <w:bottom w:val="single" w:sz="4" w:space="0" w:color="auto"/>
            </w:tcBorders>
          </w:tcPr>
          <w:p w:rsidR="00692343" w:rsidRPr="00692343" w:rsidRDefault="006A634A" w:rsidP="00692343">
            <w:pPr>
              <w:pStyle w:val="Default"/>
              <w:spacing w:line="480" w:lineRule="auto"/>
              <w:jc w:val="center"/>
              <w:rPr>
                <w:i/>
                <w:iCs/>
                <w:color w:val="auto"/>
                <w:lang w:val="id-ID"/>
              </w:rPr>
            </w:pPr>
            <w:r>
              <w:rPr>
                <w:bCs/>
                <w:color w:val="auto"/>
                <w:lang w:val="id-ID"/>
              </w:rPr>
              <w:t xml:space="preserve">Indeks </w:t>
            </w:r>
            <w:r w:rsidR="00692343" w:rsidRPr="00692343">
              <w:rPr>
                <w:bCs/>
                <w:color w:val="auto"/>
                <w:lang w:val="id-ID"/>
              </w:rPr>
              <w:t>Nilai Penting</w:t>
            </w:r>
            <w:r w:rsidR="00692343" w:rsidRPr="00692343">
              <w:rPr>
                <w:bCs/>
                <w:color w:val="auto"/>
              </w:rPr>
              <w:t xml:space="preserve"> strata </w:t>
            </w:r>
            <w:r w:rsidR="00692343" w:rsidRPr="00692343">
              <w:rPr>
                <w:bCs/>
                <w:color w:val="auto"/>
                <w:lang w:val="id-ID"/>
              </w:rPr>
              <w:t>semai</w:t>
            </w:r>
            <w:r w:rsidR="00692343" w:rsidRPr="00692343">
              <w:rPr>
                <w:bCs/>
                <w:color w:val="auto"/>
              </w:rPr>
              <w:t>/ %</w:t>
            </w:r>
          </w:p>
        </w:tc>
        <w:tc>
          <w:tcPr>
            <w:tcW w:w="1359" w:type="dxa"/>
            <w:vMerge w:val="restart"/>
          </w:tcPr>
          <w:p w:rsidR="00692343" w:rsidRDefault="00692343" w:rsidP="00692343">
            <w:pPr>
              <w:pStyle w:val="Default"/>
              <w:spacing w:line="480" w:lineRule="auto"/>
              <w:jc w:val="center"/>
              <w:rPr>
                <w:iCs/>
                <w:color w:val="auto"/>
                <w:lang w:val="id-ID"/>
              </w:rPr>
            </w:pPr>
          </w:p>
          <w:p w:rsidR="00692343" w:rsidRPr="00692343" w:rsidRDefault="00692343" w:rsidP="00692343">
            <w:pPr>
              <w:pStyle w:val="Default"/>
              <w:spacing w:line="480" w:lineRule="auto"/>
              <w:jc w:val="center"/>
              <w:rPr>
                <w:iCs/>
                <w:color w:val="auto"/>
                <w:lang w:val="id-ID"/>
              </w:rPr>
            </w:pPr>
            <w:r w:rsidRPr="00692343">
              <w:rPr>
                <w:iCs/>
                <w:color w:val="auto"/>
                <w:lang w:val="id-ID"/>
              </w:rPr>
              <w:t>Rata-rata</w:t>
            </w:r>
          </w:p>
        </w:tc>
      </w:tr>
      <w:tr w:rsidR="006A5858" w:rsidTr="006A634A">
        <w:tc>
          <w:tcPr>
            <w:tcW w:w="1358" w:type="dxa"/>
            <w:vMerge/>
            <w:tcBorders>
              <w:bottom w:val="single" w:sz="4" w:space="0" w:color="auto"/>
            </w:tcBorders>
          </w:tcPr>
          <w:p w:rsidR="006A5858" w:rsidRDefault="006A5858" w:rsidP="00692343">
            <w:pPr>
              <w:pStyle w:val="Default"/>
              <w:spacing w:line="480" w:lineRule="auto"/>
              <w:jc w:val="both"/>
              <w:rPr>
                <w:i/>
                <w:iCs/>
                <w:color w:val="auto"/>
                <w:lang w:val="id-ID"/>
              </w:rPr>
            </w:pPr>
          </w:p>
        </w:tc>
        <w:tc>
          <w:tcPr>
            <w:tcW w:w="1359" w:type="dxa"/>
            <w:vMerge/>
            <w:tcBorders>
              <w:bottom w:val="single" w:sz="4" w:space="0" w:color="auto"/>
            </w:tcBorders>
          </w:tcPr>
          <w:p w:rsidR="006A5858" w:rsidRDefault="006A5858" w:rsidP="00692343">
            <w:pPr>
              <w:pStyle w:val="Default"/>
              <w:spacing w:line="480" w:lineRule="auto"/>
              <w:jc w:val="both"/>
              <w:rPr>
                <w:i/>
                <w:iCs/>
                <w:color w:val="auto"/>
                <w:lang w:val="id-ID"/>
              </w:rPr>
            </w:pPr>
          </w:p>
        </w:tc>
        <w:tc>
          <w:tcPr>
            <w:tcW w:w="1359" w:type="dxa"/>
            <w:tcBorders>
              <w:top w:val="single" w:sz="4" w:space="0" w:color="auto"/>
              <w:bottom w:val="single" w:sz="4" w:space="0" w:color="auto"/>
            </w:tcBorders>
          </w:tcPr>
          <w:p w:rsidR="006A5858" w:rsidRPr="006A5858" w:rsidRDefault="006A5858" w:rsidP="001132FA">
            <w:pPr>
              <w:spacing w:line="480" w:lineRule="auto"/>
              <w:jc w:val="center"/>
              <w:rPr>
                <w:rFonts w:ascii="Times New Roman" w:hAnsi="Times New Roman" w:cs="Times New Roman"/>
                <w:bCs/>
                <w:sz w:val="24"/>
                <w:szCs w:val="24"/>
              </w:rPr>
            </w:pPr>
            <w:r w:rsidRPr="006A5858">
              <w:rPr>
                <w:rFonts w:ascii="Times New Roman" w:hAnsi="Times New Roman" w:cs="Times New Roman"/>
                <w:bCs/>
                <w:sz w:val="24"/>
                <w:szCs w:val="24"/>
              </w:rPr>
              <w:t>Stasiun I</w:t>
            </w:r>
          </w:p>
        </w:tc>
        <w:tc>
          <w:tcPr>
            <w:tcW w:w="1359" w:type="dxa"/>
            <w:tcBorders>
              <w:top w:val="single" w:sz="4" w:space="0" w:color="auto"/>
              <w:bottom w:val="single" w:sz="4" w:space="0" w:color="auto"/>
            </w:tcBorders>
          </w:tcPr>
          <w:p w:rsidR="006A5858" w:rsidRPr="006A5858" w:rsidRDefault="006A5858" w:rsidP="001132FA">
            <w:pPr>
              <w:spacing w:line="480" w:lineRule="auto"/>
              <w:jc w:val="center"/>
              <w:rPr>
                <w:rFonts w:ascii="Times New Roman" w:hAnsi="Times New Roman" w:cs="Times New Roman"/>
                <w:bCs/>
                <w:sz w:val="24"/>
                <w:szCs w:val="24"/>
              </w:rPr>
            </w:pPr>
            <w:r w:rsidRPr="006A5858">
              <w:rPr>
                <w:rFonts w:ascii="Times New Roman" w:hAnsi="Times New Roman" w:cs="Times New Roman"/>
                <w:bCs/>
                <w:sz w:val="24"/>
                <w:szCs w:val="24"/>
              </w:rPr>
              <w:t>Stasiun II</w:t>
            </w:r>
          </w:p>
        </w:tc>
        <w:tc>
          <w:tcPr>
            <w:tcW w:w="1359" w:type="dxa"/>
            <w:tcBorders>
              <w:top w:val="single" w:sz="4" w:space="0" w:color="auto"/>
              <w:bottom w:val="single" w:sz="4" w:space="0" w:color="auto"/>
            </w:tcBorders>
          </w:tcPr>
          <w:p w:rsidR="006A5858" w:rsidRPr="006A5858" w:rsidRDefault="006A5858" w:rsidP="001132FA">
            <w:pPr>
              <w:spacing w:line="480" w:lineRule="auto"/>
              <w:jc w:val="center"/>
              <w:rPr>
                <w:rFonts w:ascii="Times New Roman" w:hAnsi="Times New Roman" w:cs="Times New Roman"/>
                <w:bCs/>
                <w:sz w:val="24"/>
                <w:szCs w:val="24"/>
              </w:rPr>
            </w:pPr>
            <w:r w:rsidRPr="006A5858">
              <w:rPr>
                <w:rFonts w:ascii="Times New Roman" w:hAnsi="Times New Roman" w:cs="Times New Roman"/>
                <w:bCs/>
                <w:sz w:val="24"/>
                <w:szCs w:val="24"/>
              </w:rPr>
              <w:t>Stasiun III</w:t>
            </w:r>
          </w:p>
        </w:tc>
        <w:tc>
          <w:tcPr>
            <w:tcW w:w="1359" w:type="dxa"/>
            <w:vMerge/>
            <w:tcBorders>
              <w:bottom w:val="single" w:sz="4" w:space="0" w:color="auto"/>
            </w:tcBorders>
          </w:tcPr>
          <w:p w:rsidR="006A5858" w:rsidRDefault="006A5858" w:rsidP="00692343">
            <w:pPr>
              <w:pStyle w:val="Default"/>
              <w:spacing w:line="480" w:lineRule="auto"/>
              <w:jc w:val="both"/>
              <w:rPr>
                <w:i/>
                <w:iCs/>
                <w:color w:val="auto"/>
                <w:lang w:val="id-ID"/>
              </w:rPr>
            </w:pPr>
          </w:p>
        </w:tc>
      </w:tr>
      <w:tr w:rsidR="00746BB8" w:rsidTr="006A634A">
        <w:trPr>
          <w:trHeight w:val="1676"/>
        </w:trPr>
        <w:tc>
          <w:tcPr>
            <w:tcW w:w="1358" w:type="dxa"/>
            <w:tcBorders>
              <w:top w:val="single" w:sz="4" w:space="0" w:color="auto"/>
              <w:bottom w:val="single" w:sz="4" w:space="0" w:color="auto"/>
            </w:tcBorders>
          </w:tcPr>
          <w:p w:rsidR="00746BB8" w:rsidRPr="00EC3773" w:rsidRDefault="00746BB8"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1.</w:t>
            </w:r>
          </w:p>
          <w:p w:rsidR="00746BB8" w:rsidRPr="00EC3773" w:rsidRDefault="00746BB8"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w:t>
            </w:r>
          </w:p>
          <w:p w:rsidR="00746BB8" w:rsidRPr="00EC3773" w:rsidRDefault="00746BB8"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3.</w:t>
            </w:r>
          </w:p>
        </w:tc>
        <w:tc>
          <w:tcPr>
            <w:tcW w:w="1359" w:type="dxa"/>
            <w:tcBorders>
              <w:top w:val="single" w:sz="4" w:space="0" w:color="auto"/>
              <w:bottom w:val="single" w:sz="4" w:space="0" w:color="auto"/>
            </w:tcBorders>
          </w:tcPr>
          <w:p w:rsidR="00746BB8" w:rsidRPr="00EC3773" w:rsidRDefault="00746BB8" w:rsidP="00910477">
            <w:pPr>
              <w:spacing w:line="480" w:lineRule="auto"/>
              <w:rPr>
                <w:rFonts w:ascii="Times New Roman" w:hAnsi="Times New Roman" w:cs="Times New Roman"/>
                <w:i/>
                <w:sz w:val="24"/>
                <w:szCs w:val="24"/>
              </w:rPr>
            </w:pPr>
            <w:r w:rsidRPr="00EC3773">
              <w:rPr>
                <w:rFonts w:ascii="Times New Roman" w:hAnsi="Times New Roman" w:cs="Times New Roman"/>
                <w:i/>
                <w:sz w:val="24"/>
                <w:szCs w:val="24"/>
              </w:rPr>
              <w:t>R</w:t>
            </w:r>
            <w:r w:rsidR="00910477">
              <w:rPr>
                <w:rFonts w:ascii="Times New Roman" w:hAnsi="Times New Roman" w:cs="Times New Roman"/>
                <w:i/>
                <w:sz w:val="24"/>
                <w:szCs w:val="24"/>
              </w:rPr>
              <w:t>.</w:t>
            </w:r>
            <w:r w:rsidRPr="00EC3773">
              <w:rPr>
                <w:rFonts w:ascii="Times New Roman" w:hAnsi="Times New Roman" w:cs="Times New Roman"/>
                <w:i/>
                <w:sz w:val="24"/>
                <w:szCs w:val="24"/>
              </w:rPr>
              <w:t>m</w:t>
            </w:r>
            <w:r w:rsidR="00910477">
              <w:rPr>
                <w:rFonts w:ascii="Times New Roman" w:hAnsi="Times New Roman" w:cs="Times New Roman"/>
                <w:i/>
                <w:sz w:val="24"/>
                <w:szCs w:val="24"/>
              </w:rPr>
              <w:t>ucronata</w:t>
            </w:r>
          </w:p>
          <w:p w:rsidR="00746BB8" w:rsidRPr="00EC3773" w:rsidRDefault="00746BB8" w:rsidP="001132FA">
            <w:pPr>
              <w:spacing w:line="480" w:lineRule="auto"/>
              <w:jc w:val="center"/>
              <w:rPr>
                <w:rFonts w:ascii="Times New Roman" w:hAnsi="Times New Roman" w:cs="Times New Roman"/>
                <w:i/>
                <w:sz w:val="24"/>
                <w:szCs w:val="24"/>
              </w:rPr>
            </w:pPr>
            <w:r w:rsidRPr="00EC3773">
              <w:rPr>
                <w:rFonts w:ascii="Times New Roman" w:hAnsi="Times New Roman" w:cs="Times New Roman"/>
                <w:i/>
                <w:sz w:val="24"/>
                <w:szCs w:val="24"/>
              </w:rPr>
              <w:t>R</w:t>
            </w:r>
            <w:r w:rsidR="00910477">
              <w:rPr>
                <w:rFonts w:ascii="Times New Roman" w:hAnsi="Times New Roman" w:cs="Times New Roman"/>
                <w:i/>
                <w:sz w:val="24"/>
                <w:szCs w:val="24"/>
              </w:rPr>
              <w:t xml:space="preserve">. </w:t>
            </w:r>
            <w:r w:rsidRPr="00EC3773">
              <w:rPr>
                <w:rFonts w:ascii="Times New Roman" w:hAnsi="Times New Roman" w:cs="Times New Roman"/>
                <w:i/>
                <w:sz w:val="24"/>
                <w:szCs w:val="24"/>
              </w:rPr>
              <w:t>a</w:t>
            </w:r>
            <w:r w:rsidR="00910477">
              <w:rPr>
                <w:rFonts w:ascii="Times New Roman" w:hAnsi="Times New Roman" w:cs="Times New Roman"/>
                <w:i/>
                <w:sz w:val="24"/>
                <w:szCs w:val="24"/>
              </w:rPr>
              <w:t>piculata</w:t>
            </w:r>
          </w:p>
          <w:p w:rsidR="00746BB8" w:rsidRPr="00EC3773" w:rsidRDefault="00746BB8" w:rsidP="001132FA">
            <w:pPr>
              <w:spacing w:line="480" w:lineRule="auto"/>
              <w:jc w:val="center"/>
              <w:rPr>
                <w:rFonts w:ascii="Times New Roman" w:hAnsi="Times New Roman" w:cs="Times New Roman"/>
                <w:i/>
                <w:sz w:val="24"/>
                <w:szCs w:val="24"/>
              </w:rPr>
            </w:pPr>
            <w:r w:rsidRPr="00EC3773">
              <w:rPr>
                <w:rFonts w:ascii="Times New Roman" w:hAnsi="Times New Roman" w:cs="Times New Roman"/>
                <w:i/>
                <w:sz w:val="24"/>
                <w:szCs w:val="24"/>
              </w:rPr>
              <w:t>C</w:t>
            </w:r>
            <w:r w:rsidR="00910477">
              <w:rPr>
                <w:rFonts w:ascii="Times New Roman" w:hAnsi="Times New Roman" w:cs="Times New Roman"/>
                <w:i/>
                <w:sz w:val="24"/>
                <w:szCs w:val="24"/>
              </w:rPr>
              <w:t xml:space="preserve">. </w:t>
            </w:r>
            <w:r w:rsidRPr="00EC3773">
              <w:rPr>
                <w:rFonts w:ascii="Times New Roman" w:hAnsi="Times New Roman" w:cs="Times New Roman"/>
                <w:i/>
                <w:sz w:val="24"/>
                <w:szCs w:val="24"/>
              </w:rPr>
              <w:t>t</w:t>
            </w:r>
            <w:r w:rsidR="00910477">
              <w:rPr>
                <w:rFonts w:ascii="Times New Roman" w:hAnsi="Times New Roman" w:cs="Times New Roman"/>
                <w:i/>
                <w:sz w:val="24"/>
                <w:szCs w:val="24"/>
              </w:rPr>
              <w:t>agal</w:t>
            </w:r>
          </w:p>
        </w:tc>
        <w:tc>
          <w:tcPr>
            <w:tcW w:w="1359" w:type="dxa"/>
            <w:tcBorders>
              <w:top w:val="single" w:sz="4" w:space="0" w:color="auto"/>
              <w:bottom w:val="single" w:sz="4" w:space="0" w:color="auto"/>
            </w:tcBorders>
          </w:tcPr>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88,</w:t>
            </w:r>
            <w:r w:rsidRPr="00EC3773">
              <w:rPr>
                <w:rFonts w:ascii="Times New Roman" w:hAnsi="Times New Roman" w:cs="Times New Roman"/>
                <w:sz w:val="24"/>
                <w:szCs w:val="24"/>
              </w:rPr>
              <w:t>89</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88,</w:t>
            </w:r>
            <w:r w:rsidRPr="00EC3773">
              <w:rPr>
                <w:rFonts w:ascii="Times New Roman" w:hAnsi="Times New Roman" w:cs="Times New Roman"/>
                <w:sz w:val="24"/>
                <w:szCs w:val="24"/>
              </w:rPr>
              <w:t>89</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r w:rsidRPr="00EC3773">
              <w:rPr>
                <w:rFonts w:ascii="Times New Roman" w:hAnsi="Times New Roman" w:cs="Times New Roman"/>
                <w:sz w:val="24"/>
                <w:szCs w:val="24"/>
              </w:rPr>
              <w:t>22</w:t>
            </w:r>
          </w:p>
        </w:tc>
        <w:tc>
          <w:tcPr>
            <w:tcW w:w="1359" w:type="dxa"/>
            <w:tcBorders>
              <w:top w:val="single" w:sz="4" w:space="0" w:color="auto"/>
              <w:bottom w:val="single" w:sz="4" w:space="0" w:color="auto"/>
            </w:tcBorders>
          </w:tcPr>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r w:rsidRPr="00EC3773">
              <w:rPr>
                <w:rFonts w:ascii="Times New Roman" w:hAnsi="Times New Roman" w:cs="Times New Roman"/>
                <w:sz w:val="24"/>
                <w:szCs w:val="24"/>
              </w:rPr>
              <w:t>00</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r w:rsidRPr="00EC3773">
              <w:rPr>
                <w:rFonts w:ascii="Times New Roman" w:hAnsi="Times New Roman" w:cs="Times New Roman"/>
                <w:sz w:val="24"/>
                <w:szCs w:val="24"/>
              </w:rPr>
              <w:t>00</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r w:rsidRPr="00EC3773">
              <w:rPr>
                <w:rFonts w:ascii="Times New Roman" w:hAnsi="Times New Roman" w:cs="Times New Roman"/>
                <w:sz w:val="24"/>
                <w:szCs w:val="24"/>
              </w:rPr>
              <w:t>00</w:t>
            </w:r>
          </w:p>
        </w:tc>
        <w:tc>
          <w:tcPr>
            <w:tcW w:w="1359" w:type="dxa"/>
            <w:tcBorders>
              <w:top w:val="single" w:sz="4" w:space="0" w:color="auto"/>
              <w:bottom w:val="single" w:sz="4" w:space="0" w:color="auto"/>
            </w:tcBorders>
          </w:tcPr>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r w:rsidRPr="00EC3773">
              <w:rPr>
                <w:rFonts w:ascii="Times New Roman" w:hAnsi="Times New Roman" w:cs="Times New Roman"/>
                <w:sz w:val="24"/>
                <w:szCs w:val="24"/>
              </w:rPr>
              <w:t>33</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89,</w:t>
            </w:r>
            <w:r w:rsidRPr="00EC3773">
              <w:rPr>
                <w:rFonts w:ascii="Times New Roman" w:hAnsi="Times New Roman" w:cs="Times New Roman"/>
                <w:sz w:val="24"/>
                <w:szCs w:val="24"/>
              </w:rPr>
              <w:t>34</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55,</w:t>
            </w:r>
            <w:r w:rsidRPr="00EC3773">
              <w:rPr>
                <w:rFonts w:ascii="Times New Roman" w:hAnsi="Times New Roman" w:cs="Times New Roman"/>
                <w:sz w:val="24"/>
                <w:szCs w:val="24"/>
              </w:rPr>
              <w:t>33</w:t>
            </w:r>
          </w:p>
        </w:tc>
        <w:tc>
          <w:tcPr>
            <w:tcW w:w="1359" w:type="dxa"/>
            <w:tcBorders>
              <w:top w:val="single" w:sz="4" w:space="0" w:color="auto"/>
              <w:bottom w:val="single" w:sz="4" w:space="0" w:color="auto"/>
            </w:tcBorders>
          </w:tcPr>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71,</w:t>
            </w:r>
            <w:r w:rsidRPr="00EC3773">
              <w:rPr>
                <w:rFonts w:ascii="Times New Roman" w:hAnsi="Times New Roman" w:cs="Times New Roman"/>
                <w:sz w:val="24"/>
                <w:szCs w:val="24"/>
              </w:rPr>
              <w:t>41</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82,</w:t>
            </w:r>
            <w:r w:rsidRPr="00EC3773">
              <w:rPr>
                <w:rFonts w:ascii="Times New Roman" w:hAnsi="Times New Roman" w:cs="Times New Roman"/>
                <w:sz w:val="24"/>
                <w:szCs w:val="24"/>
              </w:rPr>
              <w:t>74</w:t>
            </w:r>
          </w:p>
          <w:p w:rsidR="00746BB8" w:rsidRPr="00EC3773" w:rsidRDefault="00746BB8" w:rsidP="001132FA">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r w:rsidRPr="00EC3773">
              <w:rPr>
                <w:rFonts w:ascii="Times New Roman" w:hAnsi="Times New Roman" w:cs="Times New Roman"/>
                <w:sz w:val="24"/>
                <w:szCs w:val="24"/>
              </w:rPr>
              <w:t>85</w:t>
            </w:r>
          </w:p>
        </w:tc>
      </w:tr>
      <w:tr w:rsidR="006A5858" w:rsidTr="006A634A">
        <w:tc>
          <w:tcPr>
            <w:tcW w:w="2717" w:type="dxa"/>
            <w:gridSpan w:val="2"/>
            <w:tcBorders>
              <w:top w:val="single" w:sz="4" w:space="0" w:color="auto"/>
            </w:tcBorders>
          </w:tcPr>
          <w:p w:rsidR="006A5858" w:rsidRPr="006A5858" w:rsidRDefault="006A5858" w:rsidP="006A5858">
            <w:pPr>
              <w:pStyle w:val="Default"/>
              <w:spacing w:line="480" w:lineRule="auto"/>
              <w:jc w:val="center"/>
              <w:rPr>
                <w:iCs/>
                <w:color w:val="auto"/>
                <w:lang w:val="id-ID"/>
              </w:rPr>
            </w:pPr>
            <w:r w:rsidRPr="006A5858">
              <w:rPr>
                <w:iCs/>
                <w:color w:val="auto"/>
                <w:lang w:val="id-ID"/>
              </w:rPr>
              <w:t>Jumlah</w:t>
            </w:r>
          </w:p>
        </w:tc>
        <w:tc>
          <w:tcPr>
            <w:tcW w:w="1359" w:type="dxa"/>
            <w:tcBorders>
              <w:top w:val="single" w:sz="4" w:space="0" w:color="auto"/>
            </w:tcBorders>
          </w:tcPr>
          <w:p w:rsidR="006A5858" w:rsidRPr="006A5858" w:rsidRDefault="006A5858" w:rsidP="006A5858">
            <w:pPr>
              <w:pStyle w:val="Default"/>
              <w:spacing w:line="480" w:lineRule="auto"/>
              <w:jc w:val="center"/>
              <w:rPr>
                <w:iCs/>
                <w:color w:val="auto"/>
                <w:lang w:val="id-ID"/>
              </w:rPr>
            </w:pPr>
            <w:r w:rsidRPr="006A5858">
              <w:rPr>
                <w:iCs/>
                <w:color w:val="auto"/>
                <w:lang w:val="id-ID"/>
              </w:rPr>
              <w:t>200</w:t>
            </w:r>
          </w:p>
        </w:tc>
        <w:tc>
          <w:tcPr>
            <w:tcW w:w="1359" w:type="dxa"/>
            <w:tcBorders>
              <w:top w:val="single" w:sz="4" w:space="0" w:color="auto"/>
            </w:tcBorders>
          </w:tcPr>
          <w:p w:rsidR="006A5858" w:rsidRPr="00EC3773" w:rsidRDefault="006A5858"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200</w:t>
            </w:r>
          </w:p>
        </w:tc>
        <w:tc>
          <w:tcPr>
            <w:tcW w:w="1359" w:type="dxa"/>
            <w:tcBorders>
              <w:top w:val="single" w:sz="4" w:space="0" w:color="auto"/>
            </w:tcBorders>
          </w:tcPr>
          <w:p w:rsidR="006A5858" w:rsidRPr="00EC3773" w:rsidRDefault="006A5858" w:rsidP="001132FA">
            <w:pPr>
              <w:spacing w:line="480" w:lineRule="auto"/>
              <w:jc w:val="center"/>
              <w:rPr>
                <w:rFonts w:ascii="Times New Roman" w:hAnsi="Times New Roman" w:cs="Times New Roman"/>
                <w:sz w:val="24"/>
                <w:szCs w:val="24"/>
              </w:rPr>
            </w:pPr>
            <w:r w:rsidRPr="00EC3773">
              <w:rPr>
                <w:rFonts w:ascii="Times New Roman" w:hAnsi="Times New Roman" w:cs="Times New Roman"/>
                <w:sz w:val="24"/>
                <w:szCs w:val="24"/>
              </w:rPr>
              <w:t>200</w:t>
            </w:r>
          </w:p>
        </w:tc>
        <w:tc>
          <w:tcPr>
            <w:tcW w:w="1359" w:type="dxa"/>
            <w:tcBorders>
              <w:top w:val="single" w:sz="4" w:space="0" w:color="auto"/>
            </w:tcBorders>
          </w:tcPr>
          <w:p w:rsidR="006A5858" w:rsidRPr="006A5858" w:rsidRDefault="006A5858" w:rsidP="006A5858">
            <w:pPr>
              <w:pStyle w:val="Default"/>
              <w:spacing w:line="480" w:lineRule="auto"/>
              <w:jc w:val="center"/>
              <w:rPr>
                <w:iCs/>
                <w:color w:val="auto"/>
                <w:lang w:val="id-ID"/>
              </w:rPr>
            </w:pPr>
            <w:r w:rsidRPr="006A5858">
              <w:rPr>
                <w:iCs/>
                <w:color w:val="auto"/>
                <w:lang w:val="id-ID"/>
              </w:rPr>
              <w:t>200</w:t>
            </w:r>
          </w:p>
        </w:tc>
      </w:tr>
    </w:tbl>
    <w:p w:rsidR="00DF1A6C" w:rsidRPr="00EC3773" w:rsidRDefault="00DF1A6C" w:rsidP="00047F45">
      <w:pPr>
        <w:spacing w:before="240" w:after="0" w:line="480" w:lineRule="auto"/>
        <w:ind w:firstLine="720"/>
        <w:jc w:val="both"/>
        <w:rPr>
          <w:rFonts w:ascii="Times New Roman" w:hAnsi="Times New Roman" w:cs="Times New Roman"/>
          <w:sz w:val="24"/>
        </w:rPr>
      </w:pPr>
      <w:r w:rsidRPr="00EC3773">
        <w:rPr>
          <w:rFonts w:ascii="Times New Roman" w:hAnsi="Times New Roman" w:cs="Times New Roman"/>
          <w:sz w:val="24"/>
        </w:rPr>
        <w:t>Pada stasiun 1, 2 dan 3 spesies</w:t>
      </w:r>
      <w:r w:rsidRPr="00EC3773">
        <w:rPr>
          <w:rFonts w:ascii="Times New Roman" w:hAnsi="Times New Roman" w:cs="Times New Roman"/>
          <w:i/>
          <w:sz w:val="24"/>
        </w:rPr>
        <w:t xml:space="preserve"> R. mucronata</w:t>
      </w:r>
      <w:r w:rsidRPr="00EC3773">
        <w:rPr>
          <w:rFonts w:ascii="Times New Roman" w:hAnsi="Times New Roman" w:cs="Times New Roman"/>
          <w:sz w:val="24"/>
        </w:rPr>
        <w:t xml:space="preserve">  memiliki jumlah </w:t>
      </w:r>
      <w:r w:rsidR="00772072">
        <w:rPr>
          <w:rFonts w:ascii="Times New Roman" w:hAnsi="Times New Roman" w:cs="Times New Roman"/>
          <w:sz w:val="24"/>
        </w:rPr>
        <w:t>I</w:t>
      </w:r>
      <w:r w:rsidRPr="00EC3773">
        <w:rPr>
          <w:rFonts w:ascii="Times New Roman" w:hAnsi="Times New Roman" w:cs="Times New Roman"/>
          <w:sz w:val="24"/>
        </w:rPr>
        <w:t xml:space="preserve">NP </w:t>
      </w:r>
      <w:r w:rsidR="004E0B49" w:rsidRPr="00EC3773">
        <w:rPr>
          <w:rFonts w:ascii="Times New Roman" w:hAnsi="Times New Roman" w:cs="Times New Roman"/>
          <w:sz w:val="24"/>
          <w:szCs w:val="24"/>
        </w:rPr>
        <w:t>88.89</w:t>
      </w:r>
      <w:r w:rsidRPr="00EC3773">
        <w:rPr>
          <w:rFonts w:ascii="Times New Roman" w:hAnsi="Times New Roman" w:cs="Times New Roman"/>
          <w:sz w:val="24"/>
        </w:rPr>
        <w:t xml:space="preserve">%, </w:t>
      </w:r>
      <w:r w:rsidR="004E0B49" w:rsidRPr="00EC3773">
        <w:rPr>
          <w:rFonts w:ascii="Times New Roman" w:hAnsi="Times New Roman" w:cs="Times New Roman"/>
          <w:sz w:val="24"/>
          <w:szCs w:val="24"/>
        </w:rPr>
        <w:t>70.00</w:t>
      </w:r>
      <w:r w:rsidRPr="00EC3773">
        <w:rPr>
          <w:rFonts w:ascii="Times New Roman" w:hAnsi="Times New Roman" w:cs="Times New Roman"/>
          <w:sz w:val="24"/>
        </w:rPr>
        <w:t xml:space="preserve">% dan </w:t>
      </w:r>
      <w:r w:rsidR="004E0B49" w:rsidRPr="00EC3773">
        <w:rPr>
          <w:rFonts w:ascii="Times New Roman" w:hAnsi="Times New Roman" w:cs="Times New Roman"/>
          <w:sz w:val="24"/>
          <w:szCs w:val="24"/>
        </w:rPr>
        <w:t>55.33</w:t>
      </w:r>
      <w:r w:rsidRPr="00EC3773">
        <w:rPr>
          <w:rFonts w:ascii="Times New Roman" w:hAnsi="Times New Roman" w:cs="Times New Roman"/>
          <w:sz w:val="24"/>
        </w:rPr>
        <w:t xml:space="preserve">%. Spesies </w:t>
      </w:r>
      <w:r w:rsidRPr="00EC3773">
        <w:rPr>
          <w:rFonts w:ascii="Times New Roman" w:hAnsi="Times New Roman" w:cs="Times New Roman"/>
          <w:i/>
          <w:sz w:val="24"/>
        </w:rPr>
        <w:t>R. apiculata</w:t>
      </w:r>
      <w:r w:rsidRPr="00EC3773">
        <w:rPr>
          <w:rFonts w:ascii="Times New Roman" w:hAnsi="Times New Roman" w:cs="Times New Roman"/>
          <w:sz w:val="24"/>
        </w:rPr>
        <w:t xml:space="preserve"> dengan jumlah </w:t>
      </w:r>
      <w:r w:rsidR="00772072">
        <w:rPr>
          <w:rFonts w:ascii="Times New Roman" w:hAnsi="Times New Roman" w:cs="Times New Roman"/>
          <w:sz w:val="24"/>
        </w:rPr>
        <w:t>I</w:t>
      </w:r>
      <w:r w:rsidRPr="00EC3773">
        <w:rPr>
          <w:rFonts w:ascii="Times New Roman" w:hAnsi="Times New Roman" w:cs="Times New Roman"/>
          <w:sz w:val="24"/>
        </w:rPr>
        <w:t xml:space="preserve">NP </w:t>
      </w:r>
      <w:r w:rsidR="004E0B49" w:rsidRPr="00EC3773">
        <w:rPr>
          <w:rFonts w:ascii="Times New Roman" w:hAnsi="Times New Roman" w:cs="Times New Roman"/>
          <w:sz w:val="24"/>
          <w:szCs w:val="24"/>
        </w:rPr>
        <w:t>88.89</w:t>
      </w:r>
      <w:r w:rsidRPr="00EC3773">
        <w:rPr>
          <w:rFonts w:ascii="Times New Roman" w:hAnsi="Times New Roman" w:cs="Times New Roman"/>
          <w:sz w:val="24"/>
        </w:rPr>
        <w:t xml:space="preserve">%, </w:t>
      </w:r>
      <w:r w:rsidR="004E0B49" w:rsidRPr="00EC3773">
        <w:rPr>
          <w:rFonts w:ascii="Times New Roman" w:hAnsi="Times New Roman" w:cs="Times New Roman"/>
          <w:sz w:val="24"/>
          <w:szCs w:val="24"/>
        </w:rPr>
        <w:t>70.00</w:t>
      </w:r>
      <w:r w:rsidRPr="00EC3773">
        <w:rPr>
          <w:rFonts w:ascii="Times New Roman" w:hAnsi="Times New Roman" w:cs="Times New Roman"/>
          <w:sz w:val="24"/>
        </w:rPr>
        <w:t xml:space="preserve">% dan </w:t>
      </w:r>
      <w:r w:rsidR="004E0B49" w:rsidRPr="00EC3773">
        <w:rPr>
          <w:rFonts w:ascii="Times New Roman" w:hAnsi="Times New Roman" w:cs="Times New Roman"/>
          <w:sz w:val="24"/>
          <w:szCs w:val="24"/>
        </w:rPr>
        <w:t>89.34</w:t>
      </w:r>
      <w:r w:rsidRPr="00EC3773">
        <w:rPr>
          <w:rFonts w:ascii="Times New Roman" w:hAnsi="Times New Roman" w:cs="Times New Roman"/>
          <w:sz w:val="24"/>
        </w:rPr>
        <w:t xml:space="preserve">%. Spesies </w:t>
      </w:r>
      <w:r w:rsidR="0059403B">
        <w:rPr>
          <w:rFonts w:ascii="Times New Roman" w:hAnsi="Times New Roman" w:cs="Times New Roman"/>
          <w:i/>
          <w:sz w:val="24"/>
        </w:rPr>
        <w:t>C. t</w:t>
      </w:r>
      <w:r w:rsidRPr="00EC3773">
        <w:rPr>
          <w:rFonts w:ascii="Times New Roman" w:hAnsi="Times New Roman" w:cs="Times New Roman"/>
          <w:i/>
          <w:sz w:val="24"/>
        </w:rPr>
        <w:t>agal</w:t>
      </w:r>
      <w:r w:rsidRPr="00EC3773">
        <w:rPr>
          <w:rFonts w:ascii="Times New Roman" w:hAnsi="Times New Roman" w:cs="Times New Roman"/>
          <w:sz w:val="24"/>
        </w:rPr>
        <w:t xml:space="preserve"> dengan jumlah </w:t>
      </w:r>
      <w:r w:rsidR="00772072">
        <w:rPr>
          <w:rFonts w:ascii="Times New Roman" w:hAnsi="Times New Roman" w:cs="Times New Roman"/>
          <w:sz w:val="24"/>
        </w:rPr>
        <w:t>I</w:t>
      </w:r>
      <w:r w:rsidRPr="00EC3773">
        <w:rPr>
          <w:rFonts w:ascii="Times New Roman" w:hAnsi="Times New Roman" w:cs="Times New Roman"/>
          <w:sz w:val="24"/>
        </w:rPr>
        <w:t xml:space="preserve">NP </w:t>
      </w:r>
      <w:r w:rsidR="004E0B49" w:rsidRPr="00EC3773">
        <w:rPr>
          <w:rFonts w:ascii="Times New Roman" w:hAnsi="Times New Roman" w:cs="Times New Roman"/>
          <w:sz w:val="24"/>
          <w:szCs w:val="24"/>
        </w:rPr>
        <w:t>22.22</w:t>
      </w:r>
      <w:r w:rsidRPr="00EC3773">
        <w:rPr>
          <w:rFonts w:ascii="Times New Roman" w:hAnsi="Times New Roman" w:cs="Times New Roman"/>
          <w:sz w:val="24"/>
        </w:rPr>
        <w:t xml:space="preserve">%, </w:t>
      </w:r>
      <w:r w:rsidR="004E0B49" w:rsidRPr="00EC3773">
        <w:rPr>
          <w:rFonts w:ascii="Times New Roman" w:hAnsi="Times New Roman" w:cs="Times New Roman"/>
          <w:sz w:val="24"/>
          <w:szCs w:val="24"/>
        </w:rPr>
        <w:t>60.00</w:t>
      </w:r>
      <w:r w:rsidRPr="00EC3773">
        <w:rPr>
          <w:rFonts w:ascii="Times New Roman" w:hAnsi="Times New Roman" w:cs="Times New Roman"/>
          <w:sz w:val="24"/>
        </w:rPr>
        <w:t>%</w:t>
      </w:r>
      <w:r w:rsidR="004E0B49" w:rsidRPr="00EC3773">
        <w:rPr>
          <w:rFonts w:ascii="Times New Roman" w:hAnsi="Times New Roman" w:cs="Times New Roman"/>
          <w:sz w:val="24"/>
        </w:rPr>
        <w:t xml:space="preserve"> dan </w:t>
      </w:r>
      <w:r w:rsidR="004E0B49" w:rsidRPr="00EC3773">
        <w:rPr>
          <w:rFonts w:ascii="Times New Roman" w:hAnsi="Times New Roman" w:cs="Times New Roman"/>
          <w:sz w:val="24"/>
          <w:szCs w:val="24"/>
        </w:rPr>
        <w:t>55.33%.</w:t>
      </w:r>
    </w:p>
    <w:p w:rsidR="00DF1A6C" w:rsidRPr="00EC3773" w:rsidRDefault="00DF1A6C" w:rsidP="007432B9">
      <w:pPr>
        <w:spacing w:after="0" w:line="480" w:lineRule="auto"/>
        <w:ind w:firstLine="720"/>
        <w:jc w:val="both"/>
        <w:rPr>
          <w:rFonts w:ascii="Times New Roman" w:hAnsi="Times New Roman" w:cs="Times New Roman"/>
          <w:sz w:val="24"/>
        </w:rPr>
      </w:pPr>
      <w:r w:rsidRPr="00EC3773">
        <w:rPr>
          <w:rFonts w:ascii="Times New Roman" w:hAnsi="Times New Roman" w:cs="Times New Roman"/>
          <w:sz w:val="24"/>
        </w:rPr>
        <w:t xml:space="preserve">Nilai rata–rata </w:t>
      </w:r>
      <w:r w:rsidR="00772072">
        <w:rPr>
          <w:rFonts w:ascii="Times New Roman" w:hAnsi="Times New Roman" w:cs="Times New Roman"/>
          <w:sz w:val="24"/>
        </w:rPr>
        <w:t>I</w:t>
      </w:r>
      <w:r w:rsidRPr="00EC3773">
        <w:rPr>
          <w:rFonts w:ascii="Times New Roman" w:hAnsi="Times New Roman" w:cs="Times New Roman"/>
          <w:sz w:val="24"/>
        </w:rPr>
        <w:t xml:space="preserve">NP untuk tingkat </w:t>
      </w:r>
      <w:r w:rsidR="00A32836" w:rsidRPr="00EC3773">
        <w:rPr>
          <w:rFonts w:ascii="Times New Roman" w:hAnsi="Times New Roman" w:cs="Times New Roman"/>
          <w:sz w:val="24"/>
        </w:rPr>
        <w:t>semai</w:t>
      </w:r>
      <w:r w:rsidRPr="00EC3773">
        <w:rPr>
          <w:rFonts w:ascii="Times New Roman" w:hAnsi="Times New Roman" w:cs="Times New Roman"/>
          <w:sz w:val="24"/>
        </w:rPr>
        <w:t xml:space="preserve"> pada setiap stasiun yaitu </w:t>
      </w:r>
      <w:r w:rsidRPr="00EC3773">
        <w:rPr>
          <w:rFonts w:ascii="Times New Roman" w:hAnsi="Times New Roman" w:cs="Times New Roman"/>
          <w:i/>
          <w:sz w:val="24"/>
        </w:rPr>
        <w:t>R. mucronatta</w:t>
      </w:r>
      <w:r w:rsidRPr="00EC3773">
        <w:rPr>
          <w:rFonts w:ascii="Times New Roman" w:hAnsi="Times New Roman" w:cs="Times New Roman"/>
          <w:sz w:val="24"/>
        </w:rPr>
        <w:t xml:space="preserve"> dengan rata-rata </w:t>
      </w:r>
      <w:r w:rsidR="00772072">
        <w:rPr>
          <w:rFonts w:ascii="Times New Roman" w:hAnsi="Times New Roman" w:cs="Times New Roman"/>
          <w:sz w:val="24"/>
        </w:rPr>
        <w:t>I</w:t>
      </w:r>
      <w:r w:rsidRPr="00EC3773">
        <w:rPr>
          <w:rFonts w:ascii="Times New Roman" w:hAnsi="Times New Roman" w:cs="Times New Roman"/>
          <w:sz w:val="24"/>
        </w:rPr>
        <w:t xml:space="preserve">NP </w:t>
      </w:r>
      <w:r w:rsidR="0093578B" w:rsidRPr="00EC3773">
        <w:rPr>
          <w:rFonts w:ascii="Times New Roman" w:hAnsi="Times New Roman" w:cs="Times New Roman"/>
          <w:sz w:val="24"/>
          <w:szCs w:val="24"/>
        </w:rPr>
        <w:t>71.41</w:t>
      </w:r>
      <w:r w:rsidRPr="00EC3773">
        <w:rPr>
          <w:rFonts w:ascii="Times New Roman" w:hAnsi="Times New Roman" w:cs="Times New Roman"/>
          <w:sz w:val="24"/>
        </w:rPr>
        <w:t xml:space="preserve">%. Spesies </w:t>
      </w:r>
      <w:r w:rsidRPr="00EC3773">
        <w:rPr>
          <w:rFonts w:ascii="Times New Roman" w:hAnsi="Times New Roman" w:cs="Times New Roman"/>
          <w:i/>
          <w:sz w:val="24"/>
        </w:rPr>
        <w:t>R. apiculata</w:t>
      </w:r>
      <w:r w:rsidRPr="00EC3773">
        <w:rPr>
          <w:rFonts w:ascii="Times New Roman" w:hAnsi="Times New Roman" w:cs="Times New Roman"/>
          <w:sz w:val="24"/>
        </w:rPr>
        <w:t xml:space="preserve"> dengan rata-rata </w:t>
      </w:r>
      <w:r w:rsidR="00772072">
        <w:rPr>
          <w:rFonts w:ascii="Times New Roman" w:hAnsi="Times New Roman" w:cs="Times New Roman"/>
          <w:sz w:val="24"/>
        </w:rPr>
        <w:t>I</w:t>
      </w:r>
      <w:r w:rsidRPr="00EC3773">
        <w:rPr>
          <w:rFonts w:ascii="Times New Roman" w:hAnsi="Times New Roman" w:cs="Times New Roman"/>
          <w:sz w:val="24"/>
        </w:rPr>
        <w:t xml:space="preserve">NP </w:t>
      </w:r>
      <w:r w:rsidR="0093578B" w:rsidRPr="00EC3773">
        <w:rPr>
          <w:rFonts w:ascii="Times New Roman" w:hAnsi="Times New Roman" w:cs="Times New Roman"/>
          <w:sz w:val="24"/>
          <w:szCs w:val="24"/>
        </w:rPr>
        <w:t>82.74</w:t>
      </w:r>
      <w:r w:rsidRPr="00EC3773">
        <w:rPr>
          <w:rFonts w:ascii="Times New Roman" w:hAnsi="Times New Roman" w:cs="Times New Roman"/>
          <w:sz w:val="24"/>
        </w:rPr>
        <w:t xml:space="preserve">%. Spesies </w:t>
      </w:r>
      <w:r w:rsidRPr="00EC3773">
        <w:rPr>
          <w:rFonts w:ascii="Times New Roman" w:hAnsi="Times New Roman" w:cs="Times New Roman"/>
          <w:i/>
          <w:sz w:val="24"/>
        </w:rPr>
        <w:t>C. tagal</w:t>
      </w:r>
      <w:r w:rsidRPr="00EC3773">
        <w:rPr>
          <w:rFonts w:ascii="Times New Roman" w:hAnsi="Times New Roman" w:cs="Times New Roman"/>
          <w:sz w:val="24"/>
        </w:rPr>
        <w:t xml:space="preserve"> dengan nilai rata-rata </w:t>
      </w:r>
      <w:r w:rsidR="00772072">
        <w:rPr>
          <w:rFonts w:ascii="Times New Roman" w:hAnsi="Times New Roman" w:cs="Times New Roman"/>
          <w:sz w:val="24"/>
        </w:rPr>
        <w:t>I</w:t>
      </w:r>
      <w:r w:rsidRPr="00EC3773">
        <w:rPr>
          <w:rFonts w:ascii="Times New Roman" w:hAnsi="Times New Roman" w:cs="Times New Roman"/>
          <w:sz w:val="24"/>
        </w:rPr>
        <w:t xml:space="preserve">NP </w:t>
      </w:r>
      <w:r w:rsidR="0093578B" w:rsidRPr="00EC3773">
        <w:rPr>
          <w:rFonts w:ascii="Times New Roman" w:hAnsi="Times New Roman" w:cs="Times New Roman"/>
          <w:sz w:val="24"/>
          <w:szCs w:val="24"/>
        </w:rPr>
        <w:t>45.85</w:t>
      </w:r>
      <w:r w:rsidRPr="00EC3773">
        <w:rPr>
          <w:rFonts w:ascii="Times New Roman" w:hAnsi="Times New Roman" w:cs="Times New Roman"/>
          <w:sz w:val="24"/>
        </w:rPr>
        <w:t>%.</w:t>
      </w:r>
    </w:p>
    <w:p w:rsidR="00FE0171" w:rsidRPr="00EC3773" w:rsidRDefault="00437946" w:rsidP="00FE0171">
      <w:pPr>
        <w:spacing w:after="0" w:line="480" w:lineRule="auto"/>
        <w:ind w:firstLine="709"/>
        <w:jc w:val="both"/>
        <w:rPr>
          <w:rFonts w:ascii="Times New Roman" w:hAnsi="Times New Roman" w:cs="Times New Roman"/>
          <w:sz w:val="24"/>
          <w:szCs w:val="24"/>
        </w:rPr>
      </w:pPr>
      <w:r w:rsidRPr="00EC3773">
        <w:rPr>
          <w:rFonts w:ascii="Times New Roman" w:hAnsi="Times New Roman" w:cs="Times New Roman"/>
          <w:sz w:val="24"/>
        </w:rPr>
        <w:t>Berdasarkan hasil analisis tabel di atas</w:t>
      </w:r>
      <w:r w:rsidR="00772072">
        <w:rPr>
          <w:rFonts w:ascii="Times New Roman" w:hAnsi="Times New Roman" w:cs="Times New Roman"/>
          <w:sz w:val="24"/>
        </w:rPr>
        <w:t xml:space="preserve"> indeks</w:t>
      </w:r>
      <w:r w:rsidRPr="00EC3773">
        <w:rPr>
          <w:rFonts w:ascii="Times New Roman" w:hAnsi="Times New Roman" w:cs="Times New Roman"/>
          <w:sz w:val="24"/>
        </w:rPr>
        <w:t xml:space="preserve"> nilai penting tertinggi adalah </w:t>
      </w:r>
      <w:r w:rsidR="00823314">
        <w:rPr>
          <w:rFonts w:ascii="Times New Roman" w:hAnsi="Times New Roman" w:cs="Times New Roman"/>
          <w:i/>
          <w:sz w:val="24"/>
        </w:rPr>
        <w:t xml:space="preserve">R. </w:t>
      </w:r>
      <w:r w:rsidRPr="00EC3773">
        <w:rPr>
          <w:rFonts w:ascii="Times New Roman" w:hAnsi="Times New Roman" w:cs="Times New Roman"/>
          <w:i/>
          <w:sz w:val="24"/>
        </w:rPr>
        <w:t xml:space="preserve">apiculata </w:t>
      </w:r>
      <w:r w:rsidRPr="00EC3773">
        <w:rPr>
          <w:rFonts w:ascii="Times New Roman" w:hAnsi="Times New Roman" w:cs="Times New Roman"/>
          <w:sz w:val="24"/>
        </w:rPr>
        <w:t xml:space="preserve">82,74%. </w:t>
      </w:r>
      <w:r w:rsidR="00FE0171" w:rsidRPr="00EC3773">
        <w:rPr>
          <w:rFonts w:ascii="Times New Roman" w:hAnsi="Times New Roman" w:cs="Times New Roman"/>
          <w:sz w:val="24"/>
          <w:szCs w:val="24"/>
        </w:rPr>
        <w:t xml:space="preserve">Penelitian </w:t>
      </w:r>
      <w:r w:rsidR="00FE0171" w:rsidRPr="00A26349">
        <w:rPr>
          <w:rFonts w:ascii="Times New Roman" w:hAnsi="Times New Roman" w:cs="Times New Roman"/>
          <w:b/>
          <w:sz w:val="24"/>
          <w:szCs w:val="24"/>
        </w:rPr>
        <w:t xml:space="preserve">Nurlailita </w:t>
      </w:r>
      <w:r w:rsidR="00FE0171" w:rsidRPr="001B6459">
        <w:rPr>
          <w:rFonts w:ascii="Times New Roman" w:hAnsi="Times New Roman" w:cs="Times New Roman"/>
          <w:b/>
          <w:i/>
          <w:sz w:val="24"/>
          <w:szCs w:val="24"/>
        </w:rPr>
        <w:t>et al</w:t>
      </w:r>
      <w:r w:rsidR="00FE0171" w:rsidRPr="00A26349">
        <w:rPr>
          <w:rFonts w:ascii="Times New Roman" w:hAnsi="Times New Roman" w:cs="Times New Roman"/>
          <w:b/>
          <w:sz w:val="24"/>
          <w:szCs w:val="24"/>
        </w:rPr>
        <w:t xml:space="preserve">., </w:t>
      </w:r>
      <w:r w:rsidR="0059403B">
        <w:rPr>
          <w:rFonts w:ascii="Times New Roman" w:hAnsi="Times New Roman" w:cs="Times New Roman"/>
          <w:b/>
          <w:sz w:val="24"/>
          <w:szCs w:val="24"/>
        </w:rPr>
        <w:t>(</w:t>
      </w:r>
      <w:r w:rsidR="00FE0171" w:rsidRPr="00A26349">
        <w:rPr>
          <w:rFonts w:ascii="Times New Roman" w:hAnsi="Times New Roman" w:cs="Times New Roman"/>
          <w:b/>
          <w:sz w:val="24"/>
          <w:szCs w:val="24"/>
        </w:rPr>
        <w:t>2015)</w:t>
      </w:r>
      <w:r w:rsidR="00FE0171" w:rsidRPr="00EC3773">
        <w:rPr>
          <w:rFonts w:ascii="Times New Roman" w:hAnsi="Times New Roman" w:cs="Times New Roman"/>
          <w:sz w:val="24"/>
          <w:szCs w:val="24"/>
        </w:rPr>
        <w:t xml:space="preserve"> mengatakan</w:t>
      </w:r>
      <w:r w:rsidR="00FE0171" w:rsidRPr="00EC3773">
        <w:rPr>
          <w:rFonts w:ascii="Times New Roman" w:hAnsi="Times New Roman" w:cs="Times New Roman"/>
          <w:position w:val="10"/>
          <w:sz w:val="24"/>
          <w:szCs w:val="24"/>
          <w:vertAlign w:val="superscript"/>
        </w:rPr>
        <w:t xml:space="preserve"> </w:t>
      </w:r>
      <w:r w:rsidR="00FE0171" w:rsidRPr="00EC3773">
        <w:rPr>
          <w:rFonts w:ascii="Times New Roman" w:hAnsi="Times New Roman" w:cs="Times New Roman"/>
          <w:sz w:val="24"/>
          <w:szCs w:val="24"/>
        </w:rPr>
        <w:t xml:space="preserve">tingginya INP jenis </w:t>
      </w:r>
      <w:r w:rsidR="00FE0171" w:rsidRPr="00EC3773">
        <w:rPr>
          <w:rFonts w:ascii="Times New Roman" w:hAnsi="Times New Roman" w:cs="Times New Roman"/>
          <w:i/>
          <w:iCs/>
          <w:sz w:val="24"/>
          <w:szCs w:val="24"/>
        </w:rPr>
        <w:t xml:space="preserve">R. apiculala </w:t>
      </w:r>
      <w:r w:rsidR="00FE0171" w:rsidRPr="00EC3773">
        <w:rPr>
          <w:rFonts w:ascii="Times New Roman" w:hAnsi="Times New Roman" w:cs="Times New Roman"/>
          <w:sz w:val="24"/>
          <w:szCs w:val="24"/>
        </w:rPr>
        <w:t xml:space="preserve">pada tingkat semai </w:t>
      </w:r>
      <w:r w:rsidR="00F5229C">
        <w:rPr>
          <w:rFonts w:ascii="Times New Roman" w:hAnsi="Times New Roman" w:cs="Times New Roman"/>
          <w:sz w:val="24"/>
          <w:szCs w:val="24"/>
        </w:rPr>
        <w:t>di K</w:t>
      </w:r>
      <w:r w:rsidR="00FE0171" w:rsidRPr="00EC3773">
        <w:rPr>
          <w:rFonts w:ascii="Times New Roman" w:hAnsi="Times New Roman" w:cs="Times New Roman"/>
          <w:sz w:val="24"/>
          <w:szCs w:val="24"/>
        </w:rPr>
        <w:t>ecamatan Rantau Selamat dikarenakan oleh kekuatan dan kecocokan dari karakteristik tempat hidupnya (sifat biofisik tanah dan air).</w:t>
      </w:r>
    </w:p>
    <w:p w:rsidR="005E6EBB" w:rsidRPr="005E6888" w:rsidRDefault="005E6EBB" w:rsidP="005E6888">
      <w:pPr>
        <w:spacing w:after="0" w:line="480" w:lineRule="auto"/>
        <w:ind w:firstLine="709"/>
        <w:jc w:val="both"/>
        <w:rPr>
          <w:rFonts w:ascii="Times New Roman" w:hAnsi="Times New Roman" w:cs="Times New Roman"/>
          <w:b/>
          <w:sz w:val="24"/>
          <w:szCs w:val="24"/>
        </w:rPr>
      </w:pPr>
      <w:r w:rsidRPr="00EC3773">
        <w:rPr>
          <w:rFonts w:ascii="Times New Roman" w:hAnsi="Times New Roman" w:cs="Times New Roman"/>
          <w:sz w:val="24"/>
          <w:szCs w:val="24"/>
        </w:rPr>
        <w:t xml:space="preserve">Nilai rata-rata INP tertinggi pada lokasi penelitian Desa Sara Hili Teluk Siabang yaitu </w:t>
      </w:r>
      <w:r w:rsidR="000948E6">
        <w:rPr>
          <w:rFonts w:ascii="Times New Roman" w:hAnsi="Times New Roman" w:cs="Times New Roman"/>
          <w:i/>
          <w:sz w:val="24"/>
          <w:szCs w:val="24"/>
        </w:rPr>
        <w:t xml:space="preserve">R. </w:t>
      </w:r>
      <w:r w:rsidRPr="00EC3773">
        <w:rPr>
          <w:rFonts w:ascii="Times New Roman" w:hAnsi="Times New Roman" w:cs="Times New Roman"/>
          <w:i/>
          <w:sz w:val="24"/>
          <w:szCs w:val="24"/>
        </w:rPr>
        <w:t>apiculata</w:t>
      </w:r>
      <w:r w:rsidR="002A71C1">
        <w:rPr>
          <w:rFonts w:ascii="Times New Roman" w:hAnsi="Times New Roman" w:cs="Times New Roman"/>
          <w:sz w:val="24"/>
          <w:szCs w:val="24"/>
        </w:rPr>
        <w:t xml:space="preserve"> 82.74%. J</w:t>
      </w:r>
      <w:r w:rsidRPr="00EC3773">
        <w:rPr>
          <w:rFonts w:ascii="Times New Roman" w:hAnsi="Times New Roman" w:cs="Times New Roman"/>
          <w:sz w:val="24"/>
          <w:szCs w:val="24"/>
        </w:rPr>
        <w:t xml:space="preserve">ika dibandingkan dengan penelitian </w:t>
      </w:r>
      <w:r w:rsidRPr="00A26349">
        <w:rPr>
          <w:rFonts w:ascii="Times New Roman" w:hAnsi="Times New Roman" w:cs="Times New Roman"/>
          <w:b/>
          <w:sz w:val="24"/>
          <w:szCs w:val="24"/>
        </w:rPr>
        <w:t xml:space="preserve">Hutasoit </w:t>
      </w:r>
      <w:r w:rsidRPr="001B6459">
        <w:rPr>
          <w:rFonts w:ascii="Times New Roman" w:hAnsi="Times New Roman" w:cs="Times New Roman"/>
          <w:b/>
          <w:i/>
          <w:sz w:val="24"/>
          <w:szCs w:val="24"/>
        </w:rPr>
        <w:t>et al</w:t>
      </w:r>
      <w:r w:rsidRPr="00A26349">
        <w:rPr>
          <w:rFonts w:ascii="Times New Roman" w:hAnsi="Times New Roman" w:cs="Times New Roman"/>
          <w:b/>
          <w:sz w:val="24"/>
          <w:szCs w:val="24"/>
        </w:rPr>
        <w:t xml:space="preserve">., </w:t>
      </w:r>
      <w:r w:rsidR="00FC09A6">
        <w:rPr>
          <w:rFonts w:ascii="Times New Roman" w:hAnsi="Times New Roman" w:cs="Times New Roman"/>
          <w:b/>
          <w:sz w:val="24"/>
          <w:szCs w:val="24"/>
        </w:rPr>
        <w:t>(</w:t>
      </w:r>
      <w:r w:rsidRPr="00A26349">
        <w:rPr>
          <w:rFonts w:ascii="Times New Roman" w:hAnsi="Times New Roman" w:cs="Times New Roman"/>
          <w:b/>
          <w:sz w:val="24"/>
          <w:szCs w:val="24"/>
        </w:rPr>
        <w:t>2017)</w:t>
      </w:r>
      <w:r w:rsidRPr="00EC3773">
        <w:rPr>
          <w:rFonts w:ascii="Times New Roman" w:hAnsi="Times New Roman" w:cs="Times New Roman"/>
          <w:sz w:val="24"/>
          <w:szCs w:val="24"/>
        </w:rPr>
        <w:t xml:space="preserve"> fase semai jenis mangrove </w:t>
      </w:r>
      <w:r w:rsidR="00566331">
        <w:rPr>
          <w:rFonts w:ascii="Times New Roman" w:hAnsi="Times New Roman" w:cs="Times New Roman"/>
          <w:i/>
          <w:sz w:val="24"/>
          <w:szCs w:val="24"/>
        </w:rPr>
        <w:t xml:space="preserve">R. </w:t>
      </w:r>
      <w:r w:rsidRPr="00EC3773">
        <w:rPr>
          <w:rFonts w:ascii="Times New Roman" w:hAnsi="Times New Roman" w:cs="Times New Roman"/>
          <w:i/>
          <w:sz w:val="24"/>
          <w:szCs w:val="24"/>
        </w:rPr>
        <w:t>mucronata</w:t>
      </w:r>
      <w:r w:rsidRPr="00EC3773">
        <w:rPr>
          <w:rFonts w:ascii="Times New Roman" w:hAnsi="Times New Roman" w:cs="Times New Roman"/>
          <w:sz w:val="24"/>
          <w:szCs w:val="24"/>
        </w:rPr>
        <w:t xml:space="preserve"> merupakan mangrove yang memiliki indeks nilai penting paling tinggi sebesar 66,07%. </w:t>
      </w:r>
    </w:p>
    <w:p w:rsidR="006B0468" w:rsidRDefault="006B0468" w:rsidP="006B0468">
      <w:pPr>
        <w:spacing w:after="0" w:line="240" w:lineRule="auto"/>
        <w:jc w:val="both"/>
        <w:rPr>
          <w:rFonts w:ascii="Times New Roman" w:hAnsi="Times New Roman" w:cs="Times New Roman"/>
          <w:sz w:val="24"/>
          <w:szCs w:val="24"/>
        </w:rPr>
      </w:pPr>
      <w:r w:rsidRPr="00265F94">
        <w:rPr>
          <w:rFonts w:ascii="Times New Roman" w:hAnsi="Times New Roman" w:cs="Times New Roman"/>
          <w:bCs/>
          <w:sz w:val="24"/>
          <w:szCs w:val="24"/>
        </w:rPr>
        <w:lastRenderedPageBreak/>
        <w:t>Tabel</w:t>
      </w:r>
      <w:r w:rsidR="00A40933" w:rsidRPr="00265F94">
        <w:rPr>
          <w:rFonts w:ascii="Times New Roman" w:hAnsi="Times New Roman" w:cs="Times New Roman"/>
          <w:bCs/>
          <w:sz w:val="24"/>
          <w:szCs w:val="24"/>
        </w:rPr>
        <w:t xml:space="preserve"> 15</w:t>
      </w:r>
      <w:r w:rsidRPr="00265F94">
        <w:rPr>
          <w:rFonts w:ascii="Times New Roman" w:hAnsi="Times New Roman" w:cs="Times New Roman"/>
          <w:bCs/>
          <w:sz w:val="24"/>
          <w:szCs w:val="24"/>
        </w:rPr>
        <w:t>.</w:t>
      </w:r>
      <w:r>
        <w:rPr>
          <w:rFonts w:ascii="Times New Roman" w:hAnsi="Times New Roman" w:cs="Times New Roman"/>
          <w:sz w:val="24"/>
          <w:szCs w:val="24"/>
        </w:rPr>
        <w:t xml:space="preserve"> Perbandingan Nilai INP Mangrove Tingkat Pohon, Anakan dan Semai  </w:t>
      </w:r>
    </w:p>
    <w:p w:rsidR="006B0468" w:rsidRDefault="006B0468" w:rsidP="00151975">
      <w:pPr>
        <w:spacing w:after="0" w:line="240" w:lineRule="auto"/>
        <w:ind w:left="1020"/>
        <w:jc w:val="both"/>
        <w:rPr>
          <w:rFonts w:ascii="Times New Roman" w:hAnsi="Times New Roman" w:cs="Times New Roman"/>
          <w:sz w:val="24"/>
          <w:szCs w:val="24"/>
        </w:rPr>
      </w:pPr>
      <w:r>
        <w:rPr>
          <w:rFonts w:ascii="Times New Roman" w:hAnsi="Times New Roman" w:cs="Times New Roman"/>
          <w:sz w:val="24"/>
          <w:szCs w:val="24"/>
        </w:rPr>
        <w:t>Pada P</w:t>
      </w:r>
      <w:r w:rsidR="00C752DD">
        <w:rPr>
          <w:rFonts w:ascii="Times New Roman" w:hAnsi="Times New Roman" w:cs="Times New Roman"/>
          <w:sz w:val="24"/>
          <w:szCs w:val="24"/>
        </w:rPr>
        <w:t>e</w:t>
      </w:r>
      <w:r>
        <w:rPr>
          <w:rFonts w:ascii="Times New Roman" w:hAnsi="Times New Roman" w:cs="Times New Roman"/>
          <w:sz w:val="24"/>
          <w:szCs w:val="24"/>
        </w:rPr>
        <w:t xml:space="preserve">nelitian ini dengan Lokasi Lain dibeberapa Tempat di </w:t>
      </w:r>
      <w:r w:rsidR="00C752DD">
        <w:rPr>
          <w:rFonts w:ascii="Times New Roman" w:hAnsi="Times New Roman" w:cs="Times New Roman"/>
          <w:sz w:val="24"/>
          <w:szCs w:val="24"/>
        </w:rPr>
        <w:t xml:space="preserve">        </w:t>
      </w:r>
      <w:r>
        <w:rPr>
          <w:rFonts w:ascii="Times New Roman" w:hAnsi="Times New Roman" w:cs="Times New Roman"/>
          <w:sz w:val="24"/>
          <w:szCs w:val="24"/>
        </w:rPr>
        <w:t>Indonesia.</w:t>
      </w:r>
    </w:p>
    <w:tbl>
      <w:tblPr>
        <w:tblStyle w:val="TableGrid"/>
        <w:tblW w:w="0" w:type="auto"/>
        <w:tblInd w:w="108" w:type="dxa"/>
        <w:tblLook w:val="04A0" w:firstRow="1" w:lastRow="0" w:firstColumn="1" w:lastColumn="0" w:noHBand="0" w:noVBand="1"/>
      </w:tblPr>
      <w:tblGrid>
        <w:gridCol w:w="426"/>
        <w:gridCol w:w="1417"/>
        <w:gridCol w:w="3260"/>
        <w:gridCol w:w="851"/>
        <w:gridCol w:w="1984"/>
      </w:tblGrid>
      <w:tr w:rsidR="006B0468" w:rsidRPr="0082718C" w:rsidTr="00FE7570">
        <w:trPr>
          <w:trHeight w:val="283"/>
        </w:trPr>
        <w:tc>
          <w:tcPr>
            <w:tcW w:w="426" w:type="dxa"/>
            <w:tcBorders>
              <w:top w:val="single" w:sz="4" w:space="0" w:color="auto"/>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No</w:t>
            </w:r>
          </w:p>
        </w:tc>
        <w:tc>
          <w:tcPr>
            <w:tcW w:w="1417" w:type="dxa"/>
            <w:tcBorders>
              <w:top w:val="single" w:sz="4" w:space="0" w:color="auto"/>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Spesies</w:t>
            </w:r>
          </w:p>
        </w:tc>
        <w:tc>
          <w:tcPr>
            <w:tcW w:w="3260" w:type="dxa"/>
            <w:tcBorders>
              <w:top w:val="single" w:sz="4" w:space="0" w:color="auto"/>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Lokasi</w:t>
            </w:r>
          </w:p>
        </w:tc>
        <w:tc>
          <w:tcPr>
            <w:tcW w:w="851" w:type="dxa"/>
            <w:tcBorders>
              <w:top w:val="single" w:sz="4" w:space="0" w:color="auto"/>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INP (%)</w:t>
            </w:r>
          </w:p>
        </w:tc>
        <w:tc>
          <w:tcPr>
            <w:tcW w:w="1984" w:type="dxa"/>
            <w:tcBorders>
              <w:top w:val="single" w:sz="4" w:space="0" w:color="auto"/>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Sumber</w:t>
            </w:r>
          </w:p>
        </w:tc>
      </w:tr>
      <w:tr w:rsidR="006B0468" w:rsidRPr="0082718C" w:rsidTr="00FE7570">
        <w:trPr>
          <w:trHeight w:val="283"/>
        </w:trPr>
        <w:tc>
          <w:tcPr>
            <w:tcW w:w="7938" w:type="dxa"/>
            <w:gridSpan w:val="5"/>
            <w:tcBorders>
              <w:top w:val="single" w:sz="4" w:space="0" w:color="auto"/>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Pohon</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single" w:sz="4" w:space="0" w:color="auto"/>
              <w:left w:val="nil"/>
              <w:bottom w:val="nil"/>
              <w:right w:val="nil"/>
            </w:tcBorders>
            <w:vAlign w:val="center"/>
          </w:tcPr>
          <w:p w:rsidR="006B0468" w:rsidRPr="0082718C" w:rsidRDefault="00C516DA"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060BA3" w:rsidP="00FE7570">
            <w:pPr>
              <w:jc w:val="center"/>
              <w:rPr>
                <w:rFonts w:asciiTheme="majorBidi" w:hAnsiTheme="majorBidi" w:cstheme="majorBidi"/>
                <w:sz w:val="16"/>
                <w:szCs w:val="16"/>
              </w:rPr>
            </w:pPr>
            <w:r>
              <w:rPr>
                <w:rFonts w:asciiTheme="majorBidi" w:hAnsiTheme="majorBidi" w:cstheme="majorBidi"/>
                <w:sz w:val="16"/>
                <w:szCs w:val="16"/>
              </w:rPr>
              <w:t>78,97</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E070A3" w:rsidP="00FE7570">
            <w:pPr>
              <w:rPr>
                <w:rFonts w:asciiTheme="majorBidi" w:hAnsiTheme="majorBidi" w:cstheme="majorBidi"/>
                <w:sz w:val="16"/>
                <w:szCs w:val="16"/>
              </w:rPr>
            </w:pPr>
            <w:r>
              <w:rPr>
                <w:rFonts w:asciiTheme="majorBidi" w:hAnsiTheme="majorBidi" w:cstheme="majorBidi"/>
                <w:sz w:val="16"/>
                <w:szCs w:val="16"/>
              </w:rPr>
              <w:t>Tiwoho di Kawasan Taman Nasional Bunaken</w:t>
            </w:r>
          </w:p>
        </w:tc>
        <w:tc>
          <w:tcPr>
            <w:tcW w:w="851" w:type="dxa"/>
            <w:tcBorders>
              <w:top w:val="nil"/>
              <w:left w:val="nil"/>
              <w:bottom w:val="nil"/>
              <w:right w:val="nil"/>
            </w:tcBorders>
            <w:vAlign w:val="center"/>
          </w:tcPr>
          <w:p w:rsidR="006B0468" w:rsidRPr="0082718C" w:rsidRDefault="00E070A3" w:rsidP="00FE7570">
            <w:pPr>
              <w:jc w:val="center"/>
              <w:rPr>
                <w:rFonts w:asciiTheme="majorBidi" w:hAnsiTheme="majorBidi" w:cstheme="majorBidi"/>
                <w:sz w:val="16"/>
                <w:szCs w:val="16"/>
              </w:rPr>
            </w:pPr>
            <w:r>
              <w:rPr>
                <w:rFonts w:asciiTheme="majorBidi" w:hAnsiTheme="majorBidi" w:cstheme="majorBidi"/>
                <w:sz w:val="16"/>
                <w:szCs w:val="16"/>
              </w:rPr>
              <w:t>30,84</w:t>
            </w:r>
          </w:p>
        </w:tc>
        <w:tc>
          <w:tcPr>
            <w:tcW w:w="1984" w:type="dxa"/>
            <w:tcBorders>
              <w:top w:val="nil"/>
              <w:left w:val="nil"/>
              <w:bottom w:val="nil"/>
              <w:right w:val="nil"/>
            </w:tcBorders>
            <w:vAlign w:val="center"/>
          </w:tcPr>
          <w:p w:rsidR="006B0468" w:rsidRPr="000611BB" w:rsidRDefault="00E070A3" w:rsidP="00FE7570">
            <w:pPr>
              <w:rPr>
                <w:rFonts w:asciiTheme="majorBidi" w:hAnsiTheme="majorBidi" w:cstheme="majorBidi"/>
                <w:sz w:val="16"/>
                <w:szCs w:val="16"/>
              </w:rPr>
            </w:pPr>
            <w:r w:rsidRPr="000611BB">
              <w:rPr>
                <w:rFonts w:asciiTheme="majorBidi" w:hAnsiTheme="majorBidi" w:cstheme="majorBidi"/>
                <w:sz w:val="16"/>
                <w:szCs w:val="16"/>
              </w:rPr>
              <w:t>Taba</w:t>
            </w:r>
            <w:r w:rsidR="006B0468" w:rsidRPr="000611BB">
              <w:rPr>
                <w:rFonts w:asciiTheme="majorBidi" w:hAnsiTheme="majorBidi" w:cstheme="majorBidi"/>
                <w:sz w:val="16"/>
                <w:szCs w:val="16"/>
              </w:rPr>
              <w:t xml:space="preserve">, </w:t>
            </w:r>
            <w:r w:rsidR="006B0468" w:rsidRPr="000611BB">
              <w:rPr>
                <w:rFonts w:asciiTheme="majorBidi" w:hAnsiTheme="majorBidi" w:cstheme="majorBidi"/>
                <w:i/>
                <w:iCs/>
                <w:sz w:val="16"/>
                <w:szCs w:val="16"/>
              </w:rPr>
              <w:t>et al</w:t>
            </w:r>
            <w:r w:rsidRPr="000611BB">
              <w:rPr>
                <w:rFonts w:asciiTheme="majorBidi" w:hAnsiTheme="majorBidi" w:cstheme="majorBidi"/>
                <w:sz w:val="16"/>
                <w:szCs w:val="16"/>
              </w:rPr>
              <w:t>. 2015</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w:t>
            </w:r>
            <w:r w:rsidR="00FE7570">
              <w:rPr>
                <w:rFonts w:asciiTheme="majorBidi" w:hAnsiTheme="majorBidi" w:cstheme="majorBidi"/>
                <w:sz w:val="16"/>
                <w:szCs w:val="16"/>
              </w:rPr>
              <w:t>i Sungai Ladi Kelurahan Kampung Bugis Kecamatan Tanjung Pinang Kota Propinsi Kepulauan Riau</w:t>
            </w:r>
          </w:p>
        </w:tc>
        <w:tc>
          <w:tcPr>
            <w:tcW w:w="851" w:type="dxa"/>
            <w:tcBorders>
              <w:top w:val="nil"/>
              <w:left w:val="nil"/>
              <w:bottom w:val="nil"/>
              <w:right w:val="nil"/>
            </w:tcBorders>
            <w:vAlign w:val="center"/>
          </w:tcPr>
          <w:p w:rsidR="006B0468" w:rsidRPr="0082718C" w:rsidRDefault="00BA79BC" w:rsidP="00FE7570">
            <w:pPr>
              <w:jc w:val="center"/>
              <w:rPr>
                <w:rFonts w:asciiTheme="majorBidi" w:hAnsiTheme="majorBidi" w:cstheme="majorBidi"/>
                <w:sz w:val="16"/>
                <w:szCs w:val="16"/>
              </w:rPr>
            </w:pPr>
            <w:r>
              <w:rPr>
                <w:rFonts w:asciiTheme="majorBidi" w:hAnsiTheme="majorBidi" w:cstheme="majorBidi"/>
                <w:sz w:val="16"/>
                <w:szCs w:val="16"/>
              </w:rPr>
              <w:t>47,543</w:t>
            </w:r>
          </w:p>
        </w:tc>
        <w:tc>
          <w:tcPr>
            <w:tcW w:w="1984" w:type="dxa"/>
            <w:tcBorders>
              <w:top w:val="nil"/>
              <w:left w:val="nil"/>
              <w:bottom w:val="nil"/>
              <w:right w:val="nil"/>
            </w:tcBorders>
            <w:vAlign w:val="center"/>
          </w:tcPr>
          <w:p w:rsidR="006B0468" w:rsidRPr="000611BB" w:rsidRDefault="00BA79BC" w:rsidP="00FE7570">
            <w:pPr>
              <w:rPr>
                <w:rFonts w:asciiTheme="majorBidi" w:hAnsiTheme="majorBidi" w:cstheme="majorBidi"/>
                <w:sz w:val="16"/>
                <w:szCs w:val="16"/>
              </w:rPr>
            </w:pPr>
            <w:r w:rsidRPr="000611BB">
              <w:rPr>
                <w:rFonts w:asciiTheme="majorBidi" w:hAnsiTheme="majorBidi" w:cstheme="majorBidi"/>
                <w:sz w:val="16"/>
                <w:szCs w:val="16"/>
              </w:rPr>
              <w:t xml:space="preserve">Susana </w:t>
            </w:r>
            <w:r w:rsidRPr="000611BB">
              <w:rPr>
                <w:rFonts w:asciiTheme="majorBidi" w:hAnsiTheme="majorBidi" w:cstheme="majorBidi"/>
                <w:i/>
                <w:sz w:val="16"/>
                <w:szCs w:val="16"/>
              </w:rPr>
              <w:t>at al</w:t>
            </w:r>
            <w:r w:rsidRPr="000611BB">
              <w:rPr>
                <w:rFonts w:asciiTheme="majorBidi" w:hAnsiTheme="majorBidi" w:cstheme="majorBidi"/>
                <w:sz w:val="16"/>
                <w:szCs w:val="16"/>
              </w:rPr>
              <w:t>, 2013</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0056BD" w:rsidP="00D809F7">
            <w:pPr>
              <w:rPr>
                <w:rFonts w:asciiTheme="majorBidi" w:hAnsiTheme="majorBidi" w:cstheme="majorBidi"/>
                <w:sz w:val="16"/>
                <w:szCs w:val="16"/>
              </w:rPr>
            </w:pPr>
            <w:r>
              <w:rPr>
                <w:rFonts w:asciiTheme="majorBidi" w:hAnsiTheme="majorBidi" w:cstheme="majorBidi"/>
                <w:sz w:val="16"/>
                <w:szCs w:val="16"/>
              </w:rPr>
              <w:t xml:space="preserve">Di </w:t>
            </w:r>
            <w:r w:rsidR="00D809F7">
              <w:rPr>
                <w:rFonts w:asciiTheme="majorBidi" w:hAnsiTheme="majorBidi" w:cstheme="majorBidi"/>
                <w:sz w:val="16"/>
                <w:szCs w:val="16"/>
              </w:rPr>
              <w:t>Pulau-Pulau Kecil, Pasaman Barat.</w:t>
            </w:r>
          </w:p>
        </w:tc>
        <w:tc>
          <w:tcPr>
            <w:tcW w:w="851" w:type="dxa"/>
            <w:tcBorders>
              <w:top w:val="nil"/>
              <w:left w:val="nil"/>
              <w:bottom w:val="nil"/>
              <w:right w:val="nil"/>
            </w:tcBorders>
            <w:vAlign w:val="center"/>
          </w:tcPr>
          <w:p w:rsidR="006B0468" w:rsidRPr="0082718C" w:rsidRDefault="00D809F7" w:rsidP="00FE7570">
            <w:pPr>
              <w:jc w:val="center"/>
              <w:rPr>
                <w:rFonts w:asciiTheme="majorBidi" w:hAnsiTheme="majorBidi" w:cstheme="majorBidi"/>
                <w:sz w:val="16"/>
                <w:szCs w:val="16"/>
              </w:rPr>
            </w:pPr>
            <w:r>
              <w:rPr>
                <w:rFonts w:asciiTheme="majorBidi" w:hAnsiTheme="majorBidi" w:cstheme="majorBidi"/>
                <w:sz w:val="16"/>
                <w:szCs w:val="16"/>
              </w:rPr>
              <w:t>25,22</w:t>
            </w:r>
          </w:p>
        </w:tc>
        <w:tc>
          <w:tcPr>
            <w:tcW w:w="1984" w:type="dxa"/>
            <w:tcBorders>
              <w:top w:val="nil"/>
              <w:left w:val="nil"/>
              <w:bottom w:val="nil"/>
              <w:right w:val="nil"/>
            </w:tcBorders>
            <w:vAlign w:val="center"/>
          </w:tcPr>
          <w:p w:rsidR="006B0468" w:rsidRPr="000611BB" w:rsidRDefault="00D809F7" w:rsidP="00FE7570">
            <w:pPr>
              <w:rPr>
                <w:rFonts w:asciiTheme="majorBidi" w:hAnsiTheme="majorBidi" w:cstheme="majorBidi"/>
                <w:sz w:val="16"/>
                <w:szCs w:val="16"/>
              </w:rPr>
            </w:pPr>
            <w:r>
              <w:rPr>
                <w:rFonts w:asciiTheme="majorBidi" w:hAnsiTheme="majorBidi" w:cstheme="majorBidi"/>
                <w:sz w:val="16"/>
                <w:szCs w:val="16"/>
              </w:rPr>
              <w:t>Kamal dan Hasnil</w:t>
            </w:r>
            <w:r w:rsidR="000056BD" w:rsidRPr="000611BB">
              <w:rPr>
                <w:rFonts w:asciiTheme="majorBidi" w:hAnsiTheme="majorBidi" w:cstheme="majorBidi"/>
                <w:sz w:val="16"/>
                <w:szCs w:val="16"/>
              </w:rPr>
              <w:t>, 2014</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Jorong Mandiangin, Pasaman Barat</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186,85</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Yusnandar,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2008</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single" w:sz="4" w:space="0" w:color="auto"/>
              <w:left w:val="nil"/>
              <w:bottom w:val="nil"/>
              <w:right w:val="nil"/>
            </w:tcBorders>
            <w:vAlign w:val="center"/>
          </w:tcPr>
          <w:p w:rsidR="006B0468" w:rsidRPr="0082718C" w:rsidRDefault="0032140A"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32140A" w:rsidP="00FE7570">
            <w:pPr>
              <w:jc w:val="center"/>
              <w:rPr>
                <w:rFonts w:asciiTheme="majorBidi" w:hAnsiTheme="majorBidi" w:cstheme="majorBidi"/>
                <w:sz w:val="16"/>
                <w:szCs w:val="16"/>
              </w:rPr>
            </w:pPr>
            <w:r>
              <w:rPr>
                <w:rFonts w:asciiTheme="majorBidi" w:hAnsiTheme="majorBidi" w:cstheme="majorBidi"/>
                <w:sz w:val="16"/>
                <w:szCs w:val="16"/>
              </w:rPr>
              <w:t>130,27</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A44095" w:rsidP="00FE7570">
            <w:pPr>
              <w:rPr>
                <w:rFonts w:asciiTheme="majorBidi" w:hAnsiTheme="majorBidi" w:cstheme="majorBidi"/>
                <w:sz w:val="16"/>
                <w:szCs w:val="16"/>
              </w:rPr>
            </w:pPr>
            <w:r>
              <w:rPr>
                <w:rFonts w:asciiTheme="majorBidi" w:hAnsiTheme="majorBidi" w:cstheme="majorBidi"/>
                <w:sz w:val="16"/>
                <w:szCs w:val="16"/>
              </w:rPr>
              <w:t>Di Kawasan Pesisir Kecamatan Tugu Kota Semarang</w:t>
            </w:r>
          </w:p>
        </w:tc>
        <w:tc>
          <w:tcPr>
            <w:tcW w:w="851" w:type="dxa"/>
            <w:tcBorders>
              <w:top w:val="nil"/>
              <w:left w:val="nil"/>
              <w:bottom w:val="nil"/>
              <w:right w:val="nil"/>
            </w:tcBorders>
            <w:vAlign w:val="center"/>
          </w:tcPr>
          <w:p w:rsidR="006B0468" w:rsidRPr="0082718C" w:rsidRDefault="00E141EE" w:rsidP="00FE7570">
            <w:pPr>
              <w:jc w:val="center"/>
              <w:rPr>
                <w:rFonts w:asciiTheme="majorBidi" w:hAnsiTheme="majorBidi" w:cstheme="majorBidi"/>
                <w:sz w:val="16"/>
                <w:szCs w:val="16"/>
              </w:rPr>
            </w:pPr>
            <w:r>
              <w:rPr>
                <w:rFonts w:asciiTheme="majorBidi" w:hAnsiTheme="majorBidi" w:cstheme="majorBidi"/>
                <w:sz w:val="16"/>
                <w:szCs w:val="16"/>
              </w:rPr>
              <w:t>112,66</w:t>
            </w:r>
          </w:p>
        </w:tc>
        <w:tc>
          <w:tcPr>
            <w:tcW w:w="1984" w:type="dxa"/>
            <w:tcBorders>
              <w:top w:val="nil"/>
              <w:left w:val="nil"/>
              <w:bottom w:val="nil"/>
              <w:right w:val="nil"/>
            </w:tcBorders>
            <w:vAlign w:val="center"/>
          </w:tcPr>
          <w:p w:rsidR="006B0468" w:rsidRPr="000611BB" w:rsidRDefault="006B0468" w:rsidP="00E141EE">
            <w:pPr>
              <w:rPr>
                <w:rFonts w:asciiTheme="majorBidi" w:hAnsiTheme="majorBidi" w:cstheme="majorBidi"/>
                <w:sz w:val="16"/>
                <w:szCs w:val="16"/>
              </w:rPr>
            </w:pPr>
            <w:r w:rsidRPr="000611BB">
              <w:rPr>
                <w:rFonts w:asciiTheme="majorBidi" w:hAnsiTheme="majorBidi" w:cstheme="majorBidi"/>
                <w:sz w:val="16"/>
                <w:szCs w:val="16"/>
              </w:rPr>
              <w:t>M</w:t>
            </w:r>
            <w:r w:rsidR="00E141EE" w:rsidRPr="000611BB">
              <w:rPr>
                <w:rFonts w:asciiTheme="majorBidi" w:hAnsiTheme="majorBidi" w:cstheme="majorBidi"/>
                <w:sz w:val="16"/>
                <w:szCs w:val="16"/>
              </w:rPr>
              <w:t>alik</w:t>
            </w:r>
            <w:r w:rsidRPr="000611BB">
              <w:rPr>
                <w:rFonts w:asciiTheme="majorBidi" w:hAnsiTheme="majorBidi" w:cstheme="majorBidi"/>
                <w:sz w:val="16"/>
                <w:szCs w:val="16"/>
              </w:rPr>
              <w:t xml:space="preserve">, </w:t>
            </w:r>
            <w:r w:rsidR="00A44095" w:rsidRPr="000611BB">
              <w:rPr>
                <w:rFonts w:asciiTheme="majorBidi" w:hAnsiTheme="majorBidi" w:cstheme="majorBidi"/>
                <w:sz w:val="16"/>
                <w:szCs w:val="16"/>
              </w:rPr>
              <w:t>2011</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86,42</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8,78</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single" w:sz="4" w:space="0" w:color="auto"/>
              <w:right w:val="nil"/>
            </w:tcBorders>
            <w:vAlign w:val="center"/>
          </w:tcPr>
          <w:p w:rsidR="006B0468" w:rsidRPr="0082718C" w:rsidRDefault="00D809F7" w:rsidP="00FE7570">
            <w:pPr>
              <w:rPr>
                <w:rFonts w:asciiTheme="majorBidi" w:hAnsiTheme="majorBidi" w:cstheme="majorBidi"/>
                <w:sz w:val="16"/>
                <w:szCs w:val="16"/>
              </w:rPr>
            </w:pPr>
            <w:r>
              <w:rPr>
                <w:rFonts w:asciiTheme="majorBidi" w:hAnsiTheme="majorBidi" w:cstheme="majorBidi"/>
                <w:sz w:val="16"/>
                <w:szCs w:val="16"/>
              </w:rPr>
              <w:t>Di Pulau-Pulau Kecil, Pasaman Barat.</w:t>
            </w:r>
            <w:bookmarkStart w:id="0" w:name="_GoBack"/>
            <w:bookmarkEnd w:id="0"/>
          </w:p>
        </w:tc>
        <w:tc>
          <w:tcPr>
            <w:tcW w:w="851" w:type="dxa"/>
            <w:tcBorders>
              <w:top w:val="nil"/>
              <w:left w:val="nil"/>
              <w:bottom w:val="single" w:sz="4" w:space="0" w:color="auto"/>
              <w:right w:val="nil"/>
            </w:tcBorders>
            <w:vAlign w:val="center"/>
          </w:tcPr>
          <w:p w:rsidR="006B0468" w:rsidRPr="0082718C" w:rsidRDefault="00D809F7" w:rsidP="00FE7570">
            <w:pPr>
              <w:jc w:val="center"/>
              <w:rPr>
                <w:rFonts w:asciiTheme="majorBidi" w:hAnsiTheme="majorBidi" w:cstheme="majorBidi"/>
                <w:sz w:val="16"/>
                <w:szCs w:val="16"/>
              </w:rPr>
            </w:pPr>
            <w:r>
              <w:rPr>
                <w:rFonts w:asciiTheme="majorBidi" w:hAnsiTheme="majorBidi" w:cstheme="majorBidi"/>
                <w:sz w:val="16"/>
                <w:szCs w:val="16"/>
              </w:rPr>
              <w:t>22,36</w:t>
            </w:r>
          </w:p>
        </w:tc>
        <w:tc>
          <w:tcPr>
            <w:tcW w:w="1984" w:type="dxa"/>
            <w:tcBorders>
              <w:top w:val="nil"/>
              <w:left w:val="nil"/>
              <w:bottom w:val="single" w:sz="4" w:space="0" w:color="auto"/>
              <w:right w:val="nil"/>
            </w:tcBorders>
            <w:vAlign w:val="center"/>
          </w:tcPr>
          <w:p w:rsidR="006B0468" w:rsidRPr="000611BB" w:rsidRDefault="00D809F7" w:rsidP="00FE7570">
            <w:pPr>
              <w:rPr>
                <w:rFonts w:asciiTheme="majorBidi" w:hAnsiTheme="majorBidi" w:cstheme="majorBidi"/>
                <w:sz w:val="16"/>
                <w:szCs w:val="16"/>
              </w:rPr>
            </w:pPr>
            <w:r>
              <w:rPr>
                <w:rFonts w:asciiTheme="majorBidi" w:hAnsiTheme="majorBidi" w:cstheme="majorBidi"/>
                <w:sz w:val="16"/>
                <w:szCs w:val="16"/>
              </w:rPr>
              <w:t>Kamal dan Hasnil</w:t>
            </w:r>
            <w:r w:rsidRPr="000611BB">
              <w:rPr>
                <w:rFonts w:asciiTheme="majorBidi" w:hAnsiTheme="majorBidi" w:cstheme="majorBidi"/>
                <w:sz w:val="16"/>
                <w:szCs w:val="16"/>
              </w:rPr>
              <w:t>, 2014</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B. gymnorrhiza</w:t>
            </w:r>
          </w:p>
        </w:tc>
        <w:tc>
          <w:tcPr>
            <w:tcW w:w="3260"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34,19</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B. gymnorrhiza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Teluk Benoa Bali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38,44</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Dwi Budi Wiyanto dan Elok Fauqoh</w:t>
            </w:r>
            <w:r w:rsidR="0083687C" w:rsidRPr="000611BB">
              <w:rPr>
                <w:rFonts w:asciiTheme="majorBidi" w:hAnsiTheme="majorBidi" w:cstheme="majorBidi"/>
                <w:sz w:val="16"/>
                <w:szCs w:val="16"/>
              </w:rPr>
              <w:t>, 2015</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B. gymnorrhiza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62,36</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B. gymnorrhiza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1,55</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B. gymnorrhiza</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Dudepo, Gorontalo Utara</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28,46</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Usman,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2013</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41,62</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Sidodali Kecamatan Padang Cermin, Lampung</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5,67</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Mukhlisi, IGN.,</w:t>
            </w:r>
            <w:r w:rsidRPr="000611BB">
              <w:rPr>
                <w:rFonts w:asciiTheme="majorBidi" w:hAnsiTheme="majorBidi" w:cstheme="majorBidi"/>
                <w:i/>
                <w:iCs/>
                <w:sz w:val="16"/>
                <w:szCs w:val="16"/>
              </w:rPr>
              <w:t>et al</w:t>
            </w:r>
            <w:r w:rsidRPr="000611BB">
              <w:rPr>
                <w:rFonts w:asciiTheme="majorBidi" w:hAnsiTheme="majorBidi" w:cstheme="majorBidi"/>
                <w:sz w:val="16"/>
                <w:szCs w:val="16"/>
              </w:rPr>
              <w:t>. 2013</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30,23</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2,21</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912D22">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Lalombi Kecamatan Benawa Selatan Kabupaten Donggala</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38,64</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Wahyuningsih. E. P., </w:t>
            </w:r>
            <w:r w:rsidRPr="000611BB">
              <w:rPr>
                <w:rFonts w:asciiTheme="majorBidi" w:hAnsiTheme="majorBidi" w:cstheme="majorBidi"/>
                <w:i/>
                <w:iCs/>
                <w:sz w:val="16"/>
                <w:szCs w:val="16"/>
              </w:rPr>
              <w:t xml:space="preserve">et al. </w:t>
            </w:r>
            <w:r w:rsidRPr="000611BB">
              <w:rPr>
                <w:rFonts w:asciiTheme="majorBidi" w:hAnsiTheme="majorBidi" w:cstheme="majorBidi"/>
                <w:sz w:val="16"/>
                <w:szCs w:val="16"/>
              </w:rPr>
              <w:t>2012</w:t>
            </w:r>
          </w:p>
        </w:tc>
      </w:tr>
      <w:tr w:rsidR="000611BB" w:rsidRPr="000611BB" w:rsidTr="00912D22">
        <w:trPr>
          <w:trHeight w:val="283"/>
        </w:trPr>
        <w:tc>
          <w:tcPr>
            <w:tcW w:w="426" w:type="dxa"/>
            <w:tcBorders>
              <w:top w:val="single" w:sz="4" w:space="0" w:color="auto"/>
              <w:left w:val="nil"/>
              <w:bottom w:val="nil"/>
              <w:right w:val="nil"/>
            </w:tcBorders>
            <w:vAlign w:val="center"/>
          </w:tcPr>
          <w:p w:rsidR="004E5266" w:rsidRPr="0082718C" w:rsidRDefault="004E5266" w:rsidP="00FE7570">
            <w:pPr>
              <w:rPr>
                <w:rFonts w:asciiTheme="majorBidi" w:hAnsiTheme="majorBidi" w:cstheme="majorBidi"/>
                <w:sz w:val="16"/>
                <w:szCs w:val="16"/>
              </w:rPr>
            </w:pPr>
            <w:r>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4E5266" w:rsidRPr="0082718C" w:rsidRDefault="00912D22" w:rsidP="00FE7570">
            <w:pPr>
              <w:rPr>
                <w:rFonts w:asciiTheme="majorBidi" w:hAnsiTheme="majorBidi" w:cstheme="majorBidi"/>
                <w:i/>
                <w:iCs/>
                <w:sz w:val="16"/>
                <w:szCs w:val="16"/>
              </w:rPr>
            </w:pPr>
            <w:r>
              <w:rPr>
                <w:rFonts w:asciiTheme="majorBidi" w:hAnsiTheme="majorBidi" w:cstheme="majorBidi"/>
                <w:i/>
                <w:iCs/>
                <w:sz w:val="16"/>
                <w:szCs w:val="16"/>
              </w:rPr>
              <w:t>L. littorea</w:t>
            </w:r>
          </w:p>
        </w:tc>
        <w:tc>
          <w:tcPr>
            <w:tcW w:w="3260" w:type="dxa"/>
            <w:tcBorders>
              <w:top w:val="single" w:sz="4" w:space="0" w:color="auto"/>
              <w:left w:val="nil"/>
              <w:bottom w:val="nil"/>
              <w:right w:val="nil"/>
            </w:tcBorders>
            <w:vAlign w:val="center"/>
          </w:tcPr>
          <w:p w:rsidR="004E5266" w:rsidRPr="0082718C" w:rsidRDefault="00912D22"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4E5266" w:rsidRPr="0082718C" w:rsidRDefault="00912D22" w:rsidP="00FE7570">
            <w:pPr>
              <w:jc w:val="center"/>
              <w:rPr>
                <w:rFonts w:asciiTheme="majorBidi" w:hAnsiTheme="majorBidi" w:cstheme="majorBidi"/>
                <w:sz w:val="16"/>
                <w:szCs w:val="16"/>
              </w:rPr>
            </w:pPr>
            <w:r>
              <w:rPr>
                <w:rFonts w:asciiTheme="majorBidi" w:hAnsiTheme="majorBidi" w:cstheme="majorBidi"/>
                <w:sz w:val="16"/>
                <w:szCs w:val="16"/>
              </w:rPr>
              <w:t>15,01</w:t>
            </w:r>
          </w:p>
        </w:tc>
        <w:tc>
          <w:tcPr>
            <w:tcW w:w="1984" w:type="dxa"/>
            <w:tcBorders>
              <w:top w:val="single" w:sz="4" w:space="0" w:color="auto"/>
              <w:left w:val="nil"/>
              <w:bottom w:val="nil"/>
              <w:right w:val="nil"/>
            </w:tcBorders>
            <w:vAlign w:val="center"/>
          </w:tcPr>
          <w:p w:rsidR="004E5266" w:rsidRPr="000611BB" w:rsidRDefault="00912D22"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912D22">
        <w:trPr>
          <w:trHeight w:val="283"/>
        </w:trPr>
        <w:tc>
          <w:tcPr>
            <w:tcW w:w="426" w:type="dxa"/>
            <w:tcBorders>
              <w:top w:val="nil"/>
              <w:left w:val="nil"/>
              <w:bottom w:val="nil"/>
              <w:right w:val="nil"/>
            </w:tcBorders>
            <w:vAlign w:val="center"/>
          </w:tcPr>
          <w:p w:rsidR="004E5266" w:rsidRPr="0082718C" w:rsidRDefault="004E5266" w:rsidP="00FE7570">
            <w:pPr>
              <w:rPr>
                <w:rFonts w:asciiTheme="majorBidi" w:hAnsiTheme="majorBidi" w:cstheme="majorBidi"/>
                <w:sz w:val="16"/>
                <w:szCs w:val="16"/>
              </w:rPr>
            </w:pPr>
            <w:r>
              <w:rPr>
                <w:rFonts w:asciiTheme="majorBidi" w:hAnsiTheme="majorBidi" w:cstheme="majorBidi"/>
                <w:sz w:val="16"/>
                <w:szCs w:val="16"/>
              </w:rPr>
              <w:t>2</w:t>
            </w:r>
          </w:p>
        </w:tc>
        <w:tc>
          <w:tcPr>
            <w:tcW w:w="1417" w:type="dxa"/>
            <w:tcBorders>
              <w:top w:val="nil"/>
              <w:left w:val="nil"/>
              <w:bottom w:val="nil"/>
              <w:right w:val="nil"/>
            </w:tcBorders>
            <w:vAlign w:val="center"/>
          </w:tcPr>
          <w:p w:rsidR="004E5266" w:rsidRPr="0082718C" w:rsidRDefault="00912D22" w:rsidP="00FE7570">
            <w:pPr>
              <w:rPr>
                <w:rFonts w:asciiTheme="majorBidi" w:hAnsiTheme="majorBidi" w:cstheme="majorBidi"/>
                <w:i/>
                <w:iCs/>
                <w:sz w:val="16"/>
                <w:szCs w:val="16"/>
              </w:rPr>
            </w:pPr>
            <w:r>
              <w:rPr>
                <w:rFonts w:asciiTheme="majorBidi" w:hAnsiTheme="majorBidi" w:cstheme="majorBidi"/>
                <w:i/>
                <w:iCs/>
                <w:sz w:val="16"/>
                <w:szCs w:val="16"/>
              </w:rPr>
              <w:t>L. littorea</w:t>
            </w:r>
          </w:p>
        </w:tc>
        <w:tc>
          <w:tcPr>
            <w:tcW w:w="3260" w:type="dxa"/>
            <w:tcBorders>
              <w:top w:val="nil"/>
              <w:left w:val="nil"/>
              <w:bottom w:val="nil"/>
              <w:right w:val="nil"/>
            </w:tcBorders>
            <w:vAlign w:val="center"/>
          </w:tcPr>
          <w:p w:rsidR="004E5266" w:rsidRPr="0082718C" w:rsidRDefault="009D44D7" w:rsidP="00FE7570">
            <w:pPr>
              <w:rPr>
                <w:rFonts w:asciiTheme="majorBidi" w:hAnsiTheme="majorBidi" w:cstheme="majorBidi"/>
                <w:sz w:val="16"/>
                <w:szCs w:val="16"/>
              </w:rPr>
            </w:pPr>
            <w:r>
              <w:rPr>
                <w:rFonts w:asciiTheme="majorBidi" w:hAnsiTheme="majorBidi" w:cstheme="majorBidi"/>
                <w:sz w:val="16"/>
                <w:szCs w:val="16"/>
              </w:rPr>
              <w:t>Di Kabupaten Kepulauan Meranti Provinsi Riau</w:t>
            </w:r>
          </w:p>
        </w:tc>
        <w:tc>
          <w:tcPr>
            <w:tcW w:w="851" w:type="dxa"/>
            <w:tcBorders>
              <w:top w:val="nil"/>
              <w:left w:val="nil"/>
              <w:bottom w:val="nil"/>
              <w:right w:val="nil"/>
            </w:tcBorders>
            <w:vAlign w:val="center"/>
          </w:tcPr>
          <w:p w:rsidR="004E5266" w:rsidRPr="0082718C" w:rsidRDefault="009D44D7" w:rsidP="00FE7570">
            <w:pPr>
              <w:jc w:val="center"/>
              <w:rPr>
                <w:rFonts w:asciiTheme="majorBidi" w:hAnsiTheme="majorBidi" w:cstheme="majorBidi"/>
                <w:sz w:val="16"/>
                <w:szCs w:val="16"/>
              </w:rPr>
            </w:pPr>
            <w:r>
              <w:rPr>
                <w:rFonts w:asciiTheme="majorBidi" w:hAnsiTheme="majorBidi" w:cstheme="majorBidi"/>
                <w:sz w:val="16"/>
                <w:szCs w:val="16"/>
              </w:rPr>
              <w:t>9,24</w:t>
            </w:r>
          </w:p>
        </w:tc>
        <w:tc>
          <w:tcPr>
            <w:tcW w:w="1984" w:type="dxa"/>
            <w:tcBorders>
              <w:top w:val="nil"/>
              <w:left w:val="nil"/>
              <w:bottom w:val="nil"/>
              <w:right w:val="nil"/>
            </w:tcBorders>
            <w:vAlign w:val="center"/>
          </w:tcPr>
          <w:p w:rsidR="004E5266" w:rsidRPr="000611BB" w:rsidRDefault="00A62E0D" w:rsidP="00FE7570">
            <w:pPr>
              <w:rPr>
                <w:rFonts w:asciiTheme="majorBidi" w:hAnsiTheme="majorBidi" w:cstheme="majorBidi"/>
                <w:sz w:val="16"/>
                <w:szCs w:val="16"/>
              </w:rPr>
            </w:pPr>
            <w:r w:rsidRPr="000611BB">
              <w:rPr>
                <w:rFonts w:asciiTheme="majorBidi" w:hAnsiTheme="majorBidi" w:cstheme="majorBidi"/>
                <w:sz w:val="16"/>
                <w:szCs w:val="16"/>
              </w:rPr>
              <w:t>Fauzi, 2017</w:t>
            </w:r>
          </w:p>
        </w:tc>
      </w:tr>
      <w:tr w:rsidR="000611BB" w:rsidRPr="000611BB" w:rsidTr="00912D22">
        <w:trPr>
          <w:trHeight w:val="283"/>
        </w:trPr>
        <w:tc>
          <w:tcPr>
            <w:tcW w:w="426" w:type="dxa"/>
            <w:tcBorders>
              <w:top w:val="nil"/>
              <w:left w:val="nil"/>
              <w:bottom w:val="nil"/>
              <w:right w:val="nil"/>
            </w:tcBorders>
            <w:vAlign w:val="center"/>
          </w:tcPr>
          <w:p w:rsidR="004E5266" w:rsidRPr="0082718C" w:rsidRDefault="004E5266" w:rsidP="00FE7570">
            <w:pPr>
              <w:rPr>
                <w:rFonts w:asciiTheme="majorBidi" w:hAnsiTheme="majorBidi" w:cstheme="majorBidi"/>
                <w:sz w:val="16"/>
                <w:szCs w:val="16"/>
              </w:rPr>
            </w:pPr>
            <w:r>
              <w:rPr>
                <w:rFonts w:asciiTheme="majorBidi" w:hAnsiTheme="majorBidi" w:cstheme="majorBidi"/>
                <w:sz w:val="16"/>
                <w:szCs w:val="16"/>
              </w:rPr>
              <w:t>3</w:t>
            </w:r>
          </w:p>
        </w:tc>
        <w:tc>
          <w:tcPr>
            <w:tcW w:w="1417" w:type="dxa"/>
            <w:tcBorders>
              <w:top w:val="nil"/>
              <w:left w:val="nil"/>
              <w:bottom w:val="nil"/>
              <w:right w:val="nil"/>
            </w:tcBorders>
            <w:vAlign w:val="center"/>
          </w:tcPr>
          <w:p w:rsidR="004E5266" w:rsidRPr="0082718C" w:rsidRDefault="00912D22" w:rsidP="00FE7570">
            <w:pPr>
              <w:rPr>
                <w:rFonts w:asciiTheme="majorBidi" w:hAnsiTheme="majorBidi" w:cstheme="majorBidi"/>
                <w:i/>
                <w:iCs/>
                <w:sz w:val="16"/>
                <w:szCs w:val="16"/>
              </w:rPr>
            </w:pPr>
            <w:r>
              <w:rPr>
                <w:rFonts w:asciiTheme="majorBidi" w:hAnsiTheme="majorBidi" w:cstheme="majorBidi"/>
                <w:i/>
                <w:iCs/>
                <w:sz w:val="16"/>
                <w:szCs w:val="16"/>
              </w:rPr>
              <w:t>L. littorea</w:t>
            </w:r>
          </w:p>
        </w:tc>
        <w:tc>
          <w:tcPr>
            <w:tcW w:w="3260" w:type="dxa"/>
            <w:tcBorders>
              <w:top w:val="nil"/>
              <w:left w:val="nil"/>
              <w:bottom w:val="nil"/>
              <w:right w:val="nil"/>
            </w:tcBorders>
            <w:vAlign w:val="center"/>
          </w:tcPr>
          <w:p w:rsidR="004E5266" w:rsidRPr="0082718C" w:rsidRDefault="0041072C" w:rsidP="00FE7570">
            <w:pPr>
              <w:rPr>
                <w:rFonts w:asciiTheme="majorBidi" w:hAnsiTheme="majorBidi" w:cstheme="majorBidi"/>
                <w:sz w:val="16"/>
                <w:szCs w:val="16"/>
              </w:rPr>
            </w:pPr>
            <w:r>
              <w:rPr>
                <w:rFonts w:asciiTheme="majorBidi" w:hAnsiTheme="majorBidi" w:cstheme="majorBidi"/>
                <w:sz w:val="16"/>
                <w:szCs w:val="16"/>
              </w:rPr>
              <w:t>Di Kawasan Pesisir Kota DumaiPropinsi Riau</w:t>
            </w:r>
          </w:p>
        </w:tc>
        <w:tc>
          <w:tcPr>
            <w:tcW w:w="851" w:type="dxa"/>
            <w:tcBorders>
              <w:top w:val="nil"/>
              <w:left w:val="nil"/>
              <w:bottom w:val="nil"/>
              <w:right w:val="nil"/>
            </w:tcBorders>
            <w:vAlign w:val="center"/>
          </w:tcPr>
          <w:p w:rsidR="004E5266" w:rsidRPr="0082718C" w:rsidRDefault="0041072C" w:rsidP="00FE7570">
            <w:pPr>
              <w:jc w:val="center"/>
              <w:rPr>
                <w:rFonts w:asciiTheme="majorBidi" w:hAnsiTheme="majorBidi" w:cstheme="majorBidi"/>
                <w:sz w:val="16"/>
                <w:szCs w:val="16"/>
              </w:rPr>
            </w:pPr>
            <w:r>
              <w:rPr>
                <w:rFonts w:asciiTheme="majorBidi" w:hAnsiTheme="majorBidi" w:cstheme="majorBidi"/>
                <w:sz w:val="16"/>
                <w:szCs w:val="16"/>
              </w:rPr>
              <w:t>33,09</w:t>
            </w:r>
          </w:p>
        </w:tc>
        <w:tc>
          <w:tcPr>
            <w:tcW w:w="1984" w:type="dxa"/>
            <w:tcBorders>
              <w:top w:val="nil"/>
              <w:left w:val="nil"/>
              <w:bottom w:val="nil"/>
              <w:right w:val="nil"/>
            </w:tcBorders>
            <w:vAlign w:val="center"/>
          </w:tcPr>
          <w:p w:rsidR="004E5266" w:rsidRPr="000611BB" w:rsidRDefault="0041072C" w:rsidP="00FE7570">
            <w:pPr>
              <w:rPr>
                <w:rFonts w:asciiTheme="majorBidi" w:hAnsiTheme="majorBidi" w:cstheme="majorBidi"/>
                <w:sz w:val="16"/>
                <w:szCs w:val="16"/>
              </w:rPr>
            </w:pPr>
            <w:r w:rsidRPr="000611BB">
              <w:rPr>
                <w:rFonts w:asciiTheme="majorBidi" w:hAnsiTheme="majorBidi" w:cstheme="majorBidi"/>
                <w:sz w:val="16"/>
                <w:szCs w:val="16"/>
              </w:rPr>
              <w:t xml:space="preserve">Prianto </w:t>
            </w:r>
            <w:r w:rsidRPr="000611BB">
              <w:rPr>
                <w:rFonts w:asciiTheme="majorBidi" w:hAnsiTheme="majorBidi" w:cstheme="majorBidi"/>
                <w:i/>
                <w:sz w:val="16"/>
                <w:szCs w:val="16"/>
              </w:rPr>
              <w:t>at al</w:t>
            </w:r>
            <w:r w:rsidRPr="000611BB">
              <w:rPr>
                <w:rFonts w:asciiTheme="majorBidi" w:hAnsiTheme="majorBidi" w:cstheme="majorBidi"/>
                <w:sz w:val="16"/>
                <w:szCs w:val="16"/>
              </w:rPr>
              <w:t>, 2006</w:t>
            </w:r>
          </w:p>
        </w:tc>
      </w:tr>
      <w:tr w:rsidR="000611BB" w:rsidRPr="000611BB" w:rsidTr="00912D22">
        <w:trPr>
          <w:trHeight w:val="283"/>
        </w:trPr>
        <w:tc>
          <w:tcPr>
            <w:tcW w:w="426" w:type="dxa"/>
            <w:tcBorders>
              <w:top w:val="nil"/>
              <w:left w:val="nil"/>
              <w:bottom w:val="nil"/>
              <w:right w:val="nil"/>
            </w:tcBorders>
            <w:vAlign w:val="center"/>
          </w:tcPr>
          <w:p w:rsidR="004E5266" w:rsidRPr="0082718C" w:rsidRDefault="004E5266" w:rsidP="00FE7570">
            <w:pPr>
              <w:rPr>
                <w:rFonts w:asciiTheme="majorBidi" w:hAnsiTheme="majorBidi" w:cstheme="majorBidi"/>
                <w:sz w:val="16"/>
                <w:szCs w:val="16"/>
              </w:rPr>
            </w:pPr>
            <w:r>
              <w:rPr>
                <w:rFonts w:asciiTheme="majorBidi" w:hAnsiTheme="majorBidi" w:cstheme="majorBidi"/>
                <w:sz w:val="16"/>
                <w:szCs w:val="16"/>
              </w:rPr>
              <w:t>4</w:t>
            </w:r>
          </w:p>
        </w:tc>
        <w:tc>
          <w:tcPr>
            <w:tcW w:w="1417" w:type="dxa"/>
            <w:tcBorders>
              <w:top w:val="nil"/>
              <w:left w:val="nil"/>
              <w:bottom w:val="nil"/>
              <w:right w:val="nil"/>
            </w:tcBorders>
            <w:vAlign w:val="center"/>
          </w:tcPr>
          <w:p w:rsidR="004E5266" w:rsidRPr="0082718C" w:rsidRDefault="00912D22" w:rsidP="00FE7570">
            <w:pPr>
              <w:rPr>
                <w:rFonts w:asciiTheme="majorBidi" w:hAnsiTheme="majorBidi" w:cstheme="majorBidi"/>
                <w:i/>
                <w:iCs/>
                <w:sz w:val="16"/>
                <w:szCs w:val="16"/>
              </w:rPr>
            </w:pPr>
            <w:r>
              <w:rPr>
                <w:rFonts w:asciiTheme="majorBidi" w:hAnsiTheme="majorBidi" w:cstheme="majorBidi"/>
                <w:i/>
                <w:iCs/>
                <w:sz w:val="16"/>
                <w:szCs w:val="16"/>
              </w:rPr>
              <w:t>L. littorea</w:t>
            </w:r>
          </w:p>
        </w:tc>
        <w:tc>
          <w:tcPr>
            <w:tcW w:w="3260" w:type="dxa"/>
            <w:tcBorders>
              <w:top w:val="nil"/>
              <w:left w:val="nil"/>
              <w:bottom w:val="nil"/>
              <w:right w:val="nil"/>
            </w:tcBorders>
            <w:vAlign w:val="center"/>
          </w:tcPr>
          <w:p w:rsidR="004E5266" w:rsidRPr="0082718C" w:rsidRDefault="00D279ED" w:rsidP="00FE7570">
            <w:pPr>
              <w:rPr>
                <w:rFonts w:asciiTheme="majorBidi" w:hAnsiTheme="majorBidi" w:cstheme="majorBidi"/>
                <w:sz w:val="16"/>
                <w:szCs w:val="16"/>
              </w:rPr>
            </w:pPr>
            <w:r w:rsidRPr="0082718C">
              <w:rPr>
                <w:rFonts w:asciiTheme="majorBidi" w:hAnsiTheme="majorBidi" w:cstheme="majorBidi"/>
                <w:sz w:val="16"/>
                <w:szCs w:val="16"/>
              </w:rPr>
              <w:t>Desa Sidodali Kecamatan Padang Cermin, Lampung</w:t>
            </w:r>
          </w:p>
        </w:tc>
        <w:tc>
          <w:tcPr>
            <w:tcW w:w="851" w:type="dxa"/>
            <w:tcBorders>
              <w:top w:val="nil"/>
              <w:left w:val="nil"/>
              <w:bottom w:val="nil"/>
              <w:right w:val="nil"/>
            </w:tcBorders>
            <w:vAlign w:val="center"/>
          </w:tcPr>
          <w:p w:rsidR="004E5266" w:rsidRPr="0082718C" w:rsidRDefault="00D279ED" w:rsidP="00FE7570">
            <w:pPr>
              <w:jc w:val="center"/>
              <w:rPr>
                <w:rFonts w:asciiTheme="majorBidi" w:hAnsiTheme="majorBidi" w:cstheme="majorBidi"/>
                <w:sz w:val="16"/>
                <w:szCs w:val="16"/>
              </w:rPr>
            </w:pPr>
            <w:r>
              <w:rPr>
                <w:rFonts w:asciiTheme="majorBidi" w:hAnsiTheme="majorBidi" w:cstheme="majorBidi"/>
                <w:sz w:val="16"/>
                <w:szCs w:val="16"/>
              </w:rPr>
              <w:t>4,89</w:t>
            </w:r>
          </w:p>
        </w:tc>
        <w:tc>
          <w:tcPr>
            <w:tcW w:w="1984" w:type="dxa"/>
            <w:tcBorders>
              <w:top w:val="nil"/>
              <w:left w:val="nil"/>
              <w:bottom w:val="nil"/>
              <w:right w:val="nil"/>
            </w:tcBorders>
            <w:vAlign w:val="center"/>
          </w:tcPr>
          <w:p w:rsidR="004E5266" w:rsidRPr="000611BB" w:rsidRDefault="00D279ED" w:rsidP="00FE7570">
            <w:pPr>
              <w:rPr>
                <w:rFonts w:asciiTheme="majorBidi" w:hAnsiTheme="majorBidi" w:cstheme="majorBidi"/>
                <w:sz w:val="16"/>
                <w:szCs w:val="16"/>
              </w:rPr>
            </w:pPr>
            <w:r w:rsidRPr="000611BB">
              <w:rPr>
                <w:rFonts w:asciiTheme="majorBidi" w:hAnsiTheme="majorBidi" w:cstheme="majorBidi"/>
                <w:sz w:val="16"/>
                <w:szCs w:val="16"/>
              </w:rPr>
              <w:t>Mukhlisi, IGN.,</w:t>
            </w:r>
            <w:r w:rsidRPr="000611BB">
              <w:rPr>
                <w:rFonts w:asciiTheme="majorBidi" w:hAnsiTheme="majorBidi" w:cstheme="majorBidi"/>
                <w:i/>
                <w:iCs/>
                <w:sz w:val="16"/>
                <w:szCs w:val="16"/>
              </w:rPr>
              <w:t>et al</w:t>
            </w:r>
            <w:r w:rsidRPr="000611BB">
              <w:rPr>
                <w:rFonts w:asciiTheme="majorBidi" w:hAnsiTheme="majorBidi" w:cstheme="majorBidi"/>
                <w:sz w:val="16"/>
                <w:szCs w:val="16"/>
              </w:rPr>
              <w:t>. 2013</w:t>
            </w:r>
          </w:p>
        </w:tc>
      </w:tr>
      <w:tr w:rsidR="000611BB" w:rsidRPr="000611BB" w:rsidTr="00912D22">
        <w:trPr>
          <w:trHeight w:val="283"/>
        </w:trPr>
        <w:tc>
          <w:tcPr>
            <w:tcW w:w="426" w:type="dxa"/>
            <w:tcBorders>
              <w:top w:val="nil"/>
              <w:left w:val="nil"/>
              <w:bottom w:val="single" w:sz="4" w:space="0" w:color="auto"/>
              <w:right w:val="nil"/>
            </w:tcBorders>
            <w:vAlign w:val="center"/>
          </w:tcPr>
          <w:p w:rsidR="004E5266" w:rsidRPr="0082718C" w:rsidRDefault="004E5266" w:rsidP="00FE7570">
            <w:pPr>
              <w:rPr>
                <w:rFonts w:asciiTheme="majorBidi" w:hAnsiTheme="majorBidi" w:cstheme="majorBidi"/>
                <w:sz w:val="16"/>
                <w:szCs w:val="16"/>
              </w:rPr>
            </w:pPr>
            <w:r>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4E5266" w:rsidRPr="0082718C" w:rsidRDefault="00912D22" w:rsidP="00FE7570">
            <w:pPr>
              <w:rPr>
                <w:rFonts w:asciiTheme="majorBidi" w:hAnsiTheme="majorBidi" w:cstheme="majorBidi"/>
                <w:i/>
                <w:iCs/>
                <w:sz w:val="16"/>
                <w:szCs w:val="16"/>
              </w:rPr>
            </w:pPr>
            <w:r>
              <w:rPr>
                <w:rFonts w:asciiTheme="majorBidi" w:hAnsiTheme="majorBidi" w:cstheme="majorBidi"/>
                <w:i/>
                <w:iCs/>
                <w:sz w:val="16"/>
                <w:szCs w:val="16"/>
              </w:rPr>
              <w:t>L. littorea</w:t>
            </w:r>
          </w:p>
        </w:tc>
        <w:tc>
          <w:tcPr>
            <w:tcW w:w="3260" w:type="dxa"/>
            <w:tcBorders>
              <w:top w:val="nil"/>
              <w:left w:val="nil"/>
              <w:bottom w:val="single" w:sz="4" w:space="0" w:color="auto"/>
              <w:right w:val="nil"/>
            </w:tcBorders>
            <w:vAlign w:val="center"/>
          </w:tcPr>
          <w:p w:rsidR="004E5266" w:rsidRPr="0082718C" w:rsidRDefault="00BB0A1D" w:rsidP="00FE7570">
            <w:pPr>
              <w:rPr>
                <w:rFonts w:asciiTheme="majorBidi" w:hAnsiTheme="majorBidi" w:cstheme="majorBidi"/>
                <w:sz w:val="16"/>
                <w:szCs w:val="16"/>
              </w:rPr>
            </w:pPr>
            <w:r>
              <w:rPr>
                <w:rFonts w:asciiTheme="majorBidi" w:hAnsiTheme="majorBidi" w:cstheme="majorBidi"/>
                <w:sz w:val="16"/>
                <w:szCs w:val="16"/>
              </w:rPr>
              <w:t>Di Kawasan Ekosistem Mangrove Desa Ladong Aceh Besar</w:t>
            </w:r>
          </w:p>
        </w:tc>
        <w:tc>
          <w:tcPr>
            <w:tcW w:w="851" w:type="dxa"/>
            <w:tcBorders>
              <w:top w:val="nil"/>
              <w:left w:val="nil"/>
              <w:bottom w:val="single" w:sz="4" w:space="0" w:color="auto"/>
              <w:right w:val="nil"/>
            </w:tcBorders>
            <w:vAlign w:val="center"/>
          </w:tcPr>
          <w:p w:rsidR="004E5266" w:rsidRPr="0082718C" w:rsidRDefault="00BB0A1D" w:rsidP="00FE7570">
            <w:pPr>
              <w:jc w:val="center"/>
              <w:rPr>
                <w:rFonts w:asciiTheme="majorBidi" w:hAnsiTheme="majorBidi" w:cstheme="majorBidi"/>
                <w:sz w:val="16"/>
                <w:szCs w:val="16"/>
              </w:rPr>
            </w:pPr>
            <w:r>
              <w:rPr>
                <w:rFonts w:asciiTheme="majorBidi" w:hAnsiTheme="majorBidi" w:cstheme="majorBidi"/>
                <w:sz w:val="16"/>
                <w:szCs w:val="16"/>
              </w:rPr>
              <w:t>131,77</w:t>
            </w:r>
          </w:p>
        </w:tc>
        <w:tc>
          <w:tcPr>
            <w:tcW w:w="1984" w:type="dxa"/>
            <w:tcBorders>
              <w:top w:val="nil"/>
              <w:left w:val="nil"/>
              <w:bottom w:val="single" w:sz="4" w:space="0" w:color="auto"/>
              <w:right w:val="nil"/>
            </w:tcBorders>
            <w:vAlign w:val="center"/>
          </w:tcPr>
          <w:p w:rsidR="004E5266" w:rsidRPr="000611BB" w:rsidRDefault="00BB0A1D" w:rsidP="00FE7570">
            <w:pPr>
              <w:rPr>
                <w:rFonts w:asciiTheme="majorBidi" w:hAnsiTheme="majorBidi" w:cstheme="majorBidi"/>
                <w:sz w:val="16"/>
                <w:szCs w:val="16"/>
              </w:rPr>
            </w:pPr>
            <w:r>
              <w:rPr>
                <w:rFonts w:asciiTheme="majorBidi" w:hAnsiTheme="majorBidi" w:cstheme="majorBidi"/>
                <w:sz w:val="16"/>
                <w:szCs w:val="16"/>
              </w:rPr>
              <w:t>Kasmini, 2014</w:t>
            </w:r>
          </w:p>
        </w:tc>
      </w:tr>
      <w:tr w:rsidR="000611BB" w:rsidRPr="000611BB" w:rsidTr="00912D22">
        <w:trPr>
          <w:trHeight w:val="283"/>
        </w:trPr>
        <w:tc>
          <w:tcPr>
            <w:tcW w:w="7938" w:type="dxa"/>
            <w:gridSpan w:val="5"/>
            <w:tcBorders>
              <w:top w:val="single" w:sz="4" w:space="0" w:color="auto"/>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Anakan</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single" w:sz="4" w:space="0" w:color="auto"/>
              <w:left w:val="nil"/>
              <w:bottom w:val="nil"/>
              <w:right w:val="nil"/>
            </w:tcBorders>
            <w:vAlign w:val="center"/>
          </w:tcPr>
          <w:p w:rsidR="006B0468" w:rsidRPr="0082718C" w:rsidRDefault="005E5038"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143,77</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8736DE" w:rsidP="00FE7570">
            <w:pPr>
              <w:rPr>
                <w:rFonts w:asciiTheme="majorBidi" w:hAnsiTheme="majorBidi" w:cstheme="majorBidi"/>
                <w:sz w:val="16"/>
                <w:szCs w:val="16"/>
              </w:rPr>
            </w:pPr>
            <w:r>
              <w:rPr>
                <w:rFonts w:asciiTheme="majorBidi" w:hAnsiTheme="majorBidi" w:cstheme="majorBidi"/>
                <w:sz w:val="16"/>
                <w:szCs w:val="16"/>
              </w:rPr>
              <w:t>Di Desa Pasar Banggi Kabupate Rembang Propinsi Jawa Tengah</w:t>
            </w:r>
          </w:p>
        </w:tc>
        <w:tc>
          <w:tcPr>
            <w:tcW w:w="851" w:type="dxa"/>
            <w:tcBorders>
              <w:top w:val="nil"/>
              <w:left w:val="nil"/>
              <w:bottom w:val="nil"/>
              <w:right w:val="nil"/>
            </w:tcBorders>
            <w:vAlign w:val="center"/>
          </w:tcPr>
          <w:p w:rsidR="006B0468" w:rsidRPr="0082718C" w:rsidRDefault="008736DE" w:rsidP="00FE7570">
            <w:pPr>
              <w:jc w:val="center"/>
              <w:rPr>
                <w:rFonts w:asciiTheme="majorBidi" w:hAnsiTheme="majorBidi" w:cstheme="majorBidi"/>
                <w:sz w:val="16"/>
                <w:szCs w:val="16"/>
              </w:rPr>
            </w:pPr>
            <w:r>
              <w:rPr>
                <w:rFonts w:asciiTheme="majorBidi" w:hAnsiTheme="majorBidi" w:cstheme="majorBidi"/>
                <w:sz w:val="16"/>
                <w:szCs w:val="16"/>
              </w:rPr>
              <w:t>61,07</w:t>
            </w:r>
          </w:p>
        </w:tc>
        <w:tc>
          <w:tcPr>
            <w:tcW w:w="1984" w:type="dxa"/>
            <w:tcBorders>
              <w:top w:val="nil"/>
              <w:left w:val="nil"/>
              <w:bottom w:val="nil"/>
              <w:right w:val="nil"/>
            </w:tcBorders>
            <w:vAlign w:val="center"/>
          </w:tcPr>
          <w:p w:rsidR="006B0468" w:rsidRPr="000611BB" w:rsidRDefault="008736DE" w:rsidP="00FE7570">
            <w:pPr>
              <w:rPr>
                <w:rFonts w:asciiTheme="majorBidi" w:hAnsiTheme="majorBidi" w:cstheme="majorBidi"/>
                <w:sz w:val="16"/>
                <w:szCs w:val="16"/>
              </w:rPr>
            </w:pPr>
            <w:r w:rsidRPr="000611BB">
              <w:rPr>
                <w:rFonts w:asciiTheme="majorBidi" w:hAnsiTheme="majorBidi" w:cstheme="majorBidi"/>
                <w:sz w:val="16"/>
                <w:szCs w:val="16"/>
              </w:rPr>
              <w:t>Wicaksono, 2014</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157,60</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26,22</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Jorong Mandiangin, Pasaman Barat</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153,41</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Yusnandar,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2008</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single" w:sz="4" w:space="0" w:color="auto"/>
              <w:left w:val="nil"/>
              <w:bottom w:val="nil"/>
              <w:right w:val="nil"/>
            </w:tcBorders>
            <w:vAlign w:val="center"/>
          </w:tcPr>
          <w:p w:rsidR="006B0468" w:rsidRPr="0082718C" w:rsidRDefault="00290DEE"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127,55</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5E5038" w:rsidP="00FE7570">
            <w:pPr>
              <w:rPr>
                <w:rFonts w:asciiTheme="majorBidi" w:hAnsiTheme="majorBidi" w:cstheme="majorBidi"/>
                <w:sz w:val="16"/>
                <w:szCs w:val="16"/>
              </w:rPr>
            </w:pPr>
            <w:r w:rsidRPr="0082718C">
              <w:rPr>
                <w:rFonts w:asciiTheme="majorBidi" w:hAnsiTheme="majorBidi" w:cstheme="majorBidi"/>
                <w:sz w:val="16"/>
                <w:szCs w:val="16"/>
              </w:rPr>
              <w:t>D</w:t>
            </w:r>
            <w:r>
              <w:rPr>
                <w:rFonts w:asciiTheme="majorBidi" w:hAnsiTheme="majorBidi" w:cstheme="majorBidi"/>
                <w:sz w:val="16"/>
                <w:szCs w:val="16"/>
              </w:rPr>
              <w:t>i Pantai Utara Pemalang</w:t>
            </w:r>
          </w:p>
        </w:tc>
        <w:tc>
          <w:tcPr>
            <w:tcW w:w="851" w:type="dxa"/>
            <w:tcBorders>
              <w:top w:val="nil"/>
              <w:left w:val="nil"/>
              <w:bottom w:val="nil"/>
              <w:right w:val="nil"/>
            </w:tcBorders>
            <w:vAlign w:val="center"/>
          </w:tcPr>
          <w:p w:rsidR="006B0468" w:rsidRPr="0082718C" w:rsidRDefault="00C87AD5" w:rsidP="00FE7570">
            <w:pPr>
              <w:jc w:val="center"/>
              <w:rPr>
                <w:rFonts w:asciiTheme="majorBidi" w:hAnsiTheme="majorBidi" w:cstheme="majorBidi"/>
                <w:sz w:val="16"/>
                <w:szCs w:val="16"/>
              </w:rPr>
            </w:pPr>
            <w:r>
              <w:rPr>
                <w:rFonts w:asciiTheme="majorBidi" w:hAnsiTheme="majorBidi" w:cstheme="majorBidi"/>
                <w:sz w:val="16"/>
                <w:szCs w:val="16"/>
              </w:rPr>
              <w:t>210,80</w:t>
            </w:r>
          </w:p>
        </w:tc>
        <w:tc>
          <w:tcPr>
            <w:tcW w:w="1984" w:type="dxa"/>
            <w:tcBorders>
              <w:top w:val="nil"/>
              <w:left w:val="nil"/>
              <w:bottom w:val="nil"/>
              <w:right w:val="nil"/>
            </w:tcBorders>
            <w:vAlign w:val="center"/>
          </w:tcPr>
          <w:p w:rsidR="006B0468" w:rsidRPr="000611BB" w:rsidRDefault="00C87AD5" w:rsidP="00A44095">
            <w:pPr>
              <w:rPr>
                <w:rFonts w:asciiTheme="majorBidi" w:hAnsiTheme="majorBidi" w:cstheme="majorBidi"/>
                <w:sz w:val="16"/>
                <w:szCs w:val="16"/>
              </w:rPr>
            </w:pPr>
            <w:r w:rsidRPr="000611BB">
              <w:rPr>
                <w:rFonts w:asciiTheme="majorBidi" w:hAnsiTheme="majorBidi" w:cstheme="majorBidi"/>
                <w:sz w:val="16"/>
                <w:szCs w:val="16"/>
              </w:rPr>
              <w:t xml:space="preserve">Poedjirahajoe </w:t>
            </w:r>
            <w:r w:rsidRPr="000611BB">
              <w:rPr>
                <w:rFonts w:asciiTheme="majorBidi" w:hAnsiTheme="majorBidi" w:cstheme="majorBidi"/>
                <w:i/>
                <w:sz w:val="16"/>
                <w:szCs w:val="16"/>
              </w:rPr>
              <w:t>at al</w:t>
            </w:r>
            <w:r w:rsidRPr="000611BB">
              <w:rPr>
                <w:rFonts w:asciiTheme="majorBidi" w:hAnsiTheme="majorBidi" w:cstheme="majorBidi"/>
                <w:sz w:val="16"/>
                <w:szCs w:val="16"/>
              </w:rPr>
              <w:t>,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lastRenderedPageBreak/>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356700" w:rsidP="00FE7570">
            <w:pPr>
              <w:rPr>
                <w:rFonts w:asciiTheme="majorBidi" w:hAnsiTheme="majorBidi" w:cstheme="majorBidi"/>
                <w:sz w:val="16"/>
                <w:szCs w:val="16"/>
              </w:rPr>
            </w:pPr>
            <w:r>
              <w:rPr>
                <w:rFonts w:asciiTheme="majorBidi" w:hAnsiTheme="majorBidi" w:cstheme="majorBidi"/>
                <w:sz w:val="16"/>
                <w:szCs w:val="16"/>
              </w:rPr>
              <w:t>Di Kawasan Pesisir Kecamatan Tugu Kota Semarang</w:t>
            </w:r>
          </w:p>
        </w:tc>
        <w:tc>
          <w:tcPr>
            <w:tcW w:w="851" w:type="dxa"/>
            <w:tcBorders>
              <w:top w:val="nil"/>
              <w:left w:val="nil"/>
              <w:bottom w:val="nil"/>
              <w:right w:val="nil"/>
            </w:tcBorders>
            <w:vAlign w:val="center"/>
          </w:tcPr>
          <w:p w:rsidR="006B0468" w:rsidRPr="0082718C" w:rsidRDefault="00356700" w:rsidP="00FE7570">
            <w:pPr>
              <w:jc w:val="center"/>
              <w:rPr>
                <w:rFonts w:asciiTheme="majorBidi" w:hAnsiTheme="majorBidi" w:cstheme="majorBidi"/>
                <w:sz w:val="16"/>
                <w:szCs w:val="16"/>
              </w:rPr>
            </w:pPr>
            <w:r>
              <w:rPr>
                <w:rFonts w:asciiTheme="majorBidi" w:hAnsiTheme="majorBidi" w:cstheme="majorBidi"/>
                <w:sz w:val="16"/>
                <w:szCs w:val="16"/>
              </w:rPr>
              <w:t>115,60</w:t>
            </w:r>
          </w:p>
        </w:tc>
        <w:tc>
          <w:tcPr>
            <w:tcW w:w="1984" w:type="dxa"/>
            <w:tcBorders>
              <w:top w:val="nil"/>
              <w:left w:val="nil"/>
              <w:bottom w:val="nil"/>
              <w:right w:val="nil"/>
            </w:tcBorders>
            <w:vAlign w:val="center"/>
          </w:tcPr>
          <w:p w:rsidR="006B0468" w:rsidRPr="000611BB" w:rsidRDefault="00356700" w:rsidP="00FE7570">
            <w:pPr>
              <w:rPr>
                <w:rFonts w:asciiTheme="majorBidi" w:hAnsiTheme="majorBidi" w:cstheme="majorBidi"/>
                <w:sz w:val="16"/>
                <w:szCs w:val="16"/>
              </w:rPr>
            </w:pPr>
            <w:r w:rsidRPr="000611BB">
              <w:rPr>
                <w:rFonts w:asciiTheme="majorBidi" w:hAnsiTheme="majorBidi" w:cstheme="majorBidi"/>
                <w:sz w:val="16"/>
                <w:szCs w:val="16"/>
              </w:rPr>
              <w:t>Malik, 2011</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33,72</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single" w:sz="4" w:space="0" w:color="auto"/>
              <w:right w:val="nil"/>
            </w:tcBorders>
            <w:vAlign w:val="center"/>
          </w:tcPr>
          <w:p w:rsidR="006B0468" w:rsidRPr="0082718C" w:rsidRDefault="005B2503" w:rsidP="00FE7570">
            <w:pPr>
              <w:rPr>
                <w:rFonts w:asciiTheme="majorBidi" w:hAnsiTheme="majorBidi" w:cstheme="majorBidi"/>
                <w:sz w:val="16"/>
                <w:szCs w:val="16"/>
              </w:rPr>
            </w:pPr>
            <w:r>
              <w:rPr>
                <w:rFonts w:asciiTheme="majorBidi" w:hAnsiTheme="majorBidi" w:cstheme="majorBidi"/>
                <w:sz w:val="16"/>
                <w:szCs w:val="16"/>
              </w:rPr>
              <w:t>Di Desa Pasar Banggi Kabupate Rembang Propinsi Jawa Tengah</w:t>
            </w:r>
          </w:p>
        </w:tc>
        <w:tc>
          <w:tcPr>
            <w:tcW w:w="851" w:type="dxa"/>
            <w:tcBorders>
              <w:top w:val="nil"/>
              <w:left w:val="nil"/>
              <w:bottom w:val="single" w:sz="4" w:space="0" w:color="auto"/>
              <w:right w:val="nil"/>
            </w:tcBorders>
            <w:vAlign w:val="center"/>
          </w:tcPr>
          <w:p w:rsidR="006B0468" w:rsidRPr="0082718C" w:rsidRDefault="005B2503" w:rsidP="00FE7570">
            <w:pPr>
              <w:jc w:val="center"/>
              <w:rPr>
                <w:rFonts w:asciiTheme="majorBidi" w:hAnsiTheme="majorBidi" w:cstheme="majorBidi"/>
                <w:sz w:val="16"/>
                <w:szCs w:val="16"/>
              </w:rPr>
            </w:pPr>
            <w:r>
              <w:rPr>
                <w:rFonts w:asciiTheme="majorBidi" w:hAnsiTheme="majorBidi" w:cstheme="majorBidi"/>
                <w:sz w:val="16"/>
                <w:szCs w:val="16"/>
              </w:rPr>
              <w:t>208,2</w:t>
            </w:r>
          </w:p>
        </w:tc>
        <w:tc>
          <w:tcPr>
            <w:tcW w:w="1984" w:type="dxa"/>
            <w:tcBorders>
              <w:top w:val="nil"/>
              <w:left w:val="nil"/>
              <w:bottom w:val="single" w:sz="4" w:space="0" w:color="auto"/>
              <w:right w:val="nil"/>
            </w:tcBorders>
            <w:vAlign w:val="center"/>
          </w:tcPr>
          <w:p w:rsidR="006B0468" w:rsidRPr="000611BB" w:rsidRDefault="005B2503" w:rsidP="00FE7570">
            <w:pPr>
              <w:rPr>
                <w:rFonts w:asciiTheme="majorBidi" w:hAnsiTheme="majorBidi" w:cstheme="majorBidi"/>
                <w:sz w:val="16"/>
                <w:szCs w:val="16"/>
              </w:rPr>
            </w:pPr>
            <w:r w:rsidRPr="000611BB">
              <w:rPr>
                <w:rFonts w:asciiTheme="majorBidi" w:hAnsiTheme="majorBidi" w:cstheme="majorBidi"/>
                <w:sz w:val="16"/>
                <w:szCs w:val="16"/>
              </w:rPr>
              <w:t>Wicaksono, 2014</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28,68</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Teluk Benoa Bali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5,66</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Dwi Budi Wiyanto dan Elok Fauqoh</w:t>
            </w:r>
            <w:r w:rsidR="00C55CA6" w:rsidRPr="000611BB">
              <w:rPr>
                <w:rFonts w:asciiTheme="majorBidi" w:hAnsiTheme="majorBidi" w:cstheme="majorBidi"/>
                <w:sz w:val="16"/>
                <w:szCs w:val="16"/>
              </w:rPr>
              <w:t>, 2015</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17,73</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18,31</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C. tagal</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Lalombi Kecamatan Benawa Selatan Kabupaten Donggala</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43,09</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Wahyuningsih, </w:t>
            </w:r>
            <w:r w:rsidRPr="000611BB">
              <w:rPr>
                <w:rFonts w:asciiTheme="majorBidi" w:hAnsiTheme="majorBidi" w:cstheme="majorBidi"/>
                <w:i/>
                <w:iCs/>
                <w:sz w:val="16"/>
                <w:szCs w:val="16"/>
              </w:rPr>
              <w:t xml:space="preserve">et al. </w:t>
            </w:r>
            <w:r w:rsidRPr="000611BB">
              <w:rPr>
                <w:rFonts w:asciiTheme="majorBidi" w:hAnsiTheme="majorBidi" w:cstheme="majorBidi"/>
                <w:sz w:val="16"/>
                <w:szCs w:val="16"/>
              </w:rPr>
              <w:t>2012</w:t>
            </w:r>
          </w:p>
        </w:tc>
      </w:tr>
      <w:tr w:rsidR="000611BB" w:rsidRPr="000611BB" w:rsidTr="00FE7570">
        <w:trPr>
          <w:trHeight w:val="283"/>
        </w:trPr>
        <w:tc>
          <w:tcPr>
            <w:tcW w:w="7938" w:type="dxa"/>
            <w:gridSpan w:val="5"/>
            <w:tcBorders>
              <w:top w:val="single" w:sz="4" w:space="0" w:color="auto"/>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Semai</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single" w:sz="4" w:space="0" w:color="auto"/>
              <w:left w:val="nil"/>
              <w:bottom w:val="nil"/>
              <w:right w:val="nil"/>
            </w:tcBorders>
            <w:vAlign w:val="center"/>
          </w:tcPr>
          <w:p w:rsidR="006B0468" w:rsidRPr="0082718C" w:rsidRDefault="005E5038"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82,74</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63,64</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22,55</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nil"/>
              <w:right w:val="nil"/>
            </w:tcBorders>
            <w:vAlign w:val="center"/>
          </w:tcPr>
          <w:p w:rsidR="006B0468" w:rsidRPr="0082718C" w:rsidRDefault="00E504A0" w:rsidP="00FE7570">
            <w:pPr>
              <w:rPr>
                <w:rFonts w:asciiTheme="majorBidi" w:hAnsiTheme="majorBidi" w:cstheme="majorBidi"/>
                <w:sz w:val="16"/>
                <w:szCs w:val="16"/>
              </w:rPr>
            </w:pPr>
            <w:r>
              <w:rPr>
                <w:rFonts w:asciiTheme="majorBidi" w:hAnsiTheme="majorBidi" w:cstheme="majorBidi"/>
                <w:sz w:val="16"/>
                <w:szCs w:val="16"/>
              </w:rPr>
              <w:t>Di Desa Pasar Banggi Kabupate Rembang Propinsi Jawa Tengah</w:t>
            </w:r>
          </w:p>
        </w:tc>
        <w:tc>
          <w:tcPr>
            <w:tcW w:w="851" w:type="dxa"/>
            <w:tcBorders>
              <w:top w:val="nil"/>
              <w:left w:val="nil"/>
              <w:bottom w:val="nil"/>
              <w:right w:val="nil"/>
            </w:tcBorders>
            <w:vAlign w:val="center"/>
          </w:tcPr>
          <w:p w:rsidR="006B0468" w:rsidRPr="0082718C" w:rsidRDefault="00E504A0" w:rsidP="00FE7570">
            <w:pPr>
              <w:jc w:val="center"/>
              <w:rPr>
                <w:rFonts w:asciiTheme="majorBidi" w:hAnsiTheme="majorBidi" w:cstheme="majorBidi"/>
                <w:sz w:val="16"/>
                <w:szCs w:val="16"/>
              </w:rPr>
            </w:pPr>
            <w:r>
              <w:rPr>
                <w:rFonts w:asciiTheme="majorBidi" w:hAnsiTheme="majorBidi" w:cstheme="majorBidi"/>
                <w:sz w:val="16"/>
                <w:szCs w:val="16"/>
              </w:rPr>
              <w:t>71,79</w:t>
            </w:r>
          </w:p>
        </w:tc>
        <w:tc>
          <w:tcPr>
            <w:tcW w:w="1984" w:type="dxa"/>
            <w:tcBorders>
              <w:top w:val="nil"/>
              <w:left w:val="nil"/>
              <w:bottom w:val="nil"/>
              <w:right w:val="nil"/>
            </w:tcBorders>
            <w:vAlign w:val="center"/>
          </w:tcPr>
          <w:p w:rsidR="006B0468" w:rsidRPr="000611BB" w:rsidRDefault="00E504A0" w:rsidP="00FE7570">
            <w:pPr>
              <w:rPr>
                <w:rFonts w:asciiTheme="majorBidi" w:hAnsiTheme="majorBidi" w:cstheme="majorBidi"/>
                <w:sz w:val="16"/>
                <w:szCs w:val="16"/>
              </w:rPr>
            </w:pPr>
            <w:r w:rsidRPr="000611BB">
              <w:rPr>
                <w:rFonts w:asciiTheme="majorBidi" w:hAnsiTheme="majorBidi" w:cstheme="majorBidi"/>
                <w:sz w:val="16"/>
                <w:szCs w:val="16"/>
              </w:rPr>
              <w:t>Wicaksono, 2014</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apiculata</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Jorong Mandiangin, Pasaman Barat</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156,67</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Yusnandar,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2008</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71,41</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6B0468" w:rsidP="005E5038">
            <w:pPr>
              <w:rPr>
                <w:rFonts w:asciiTheme="majorBidi" w:hAnsiTheme="majorBidi" w:cstheme="majorBidi"/>
                <w:sz w:val="16"/>
                <w:szCs w:val="16"/>
              </w:rPr>
            </w:pPr>
            <w:r w:rsidRPr="0082718C">
              <w:rPr>
                <w:rFonts w:asciiTheme="majorBidi" w:hAnsiTheme="majorBidi" w:cstheme="majorBidi"/>
                <w:sz w:val="16"/>
                <w:szCs w:val="16"/>
              </w:rPr>
              <w:t>D</w:t>
            </w:r>
            <w:r w:rsidR="005E5038">
              <w:rPr>
                <w:rFonts w:asciiTheme="majorBidi" w:hAnsiTheme="majorBidi" w:cstheme="majorBidi"/>
                <w:sz w:val="16"/>
                <w:szCs w:val="16"/>
              </w:rPr>
              <w:t>i Pantai Utara Pemalang</w:t>
            </w:r>
          </w:p>
        </w:tc>
        <w:tc>
          <w:tcPr>
            <w:tcW w:w="851" w:type="dxa"/>
            <w:tcBorders>
              <w:top w:val="nil"/>
              <w:left w:val="nil"/>
              <w:bottom w:val="nil"/>
              <w:right w:val="nil"/>
            </w:tcBorders>
            <w:vAlign w:val="center"/>
          </w:tcPr>
          <w:p w:rsidR="006B0468" w:rsidRPr="0082718C" w:rsidRDefault="00936439" w:rsidP="00FE7570">
            <w:pPr>
              <w:jc w:val="center"/>
              <w:rPr>
                <w:rFonts w:asciiTheme="majorBidi" w:hAnsiTheme="majorBidi" w:cstheme="majorBidi"/>
                <w:sz w:val="16"/>
                <w:szCs w:val="16"/>
              </w:rPr>
            </w:pPr>
            <w:r>
              <w:rPr>
                <w:rFonts w:asciiTheme="majorBidi" w:hAnsiTheme="majorBidi" w:cstheme="majorBidi"/>
                <w:sz w:val="16"/>
                <w:szCs w:val="16"/>
              </w:rPr>
              <w:t>106,06</w:t>
            </w:r>
          </w:p>
        </w:tc>
        <w:tc>
          <w:tcPr>
            <w:tcW w:w="1984" w:type="dxa"/>
            <w:tcBorders>
              <w:top w:val="nil"/>
              <w:left w:val="nil"/>
              <w:bottom w:val="nil"/>
              <w:right w:val="nil"/>
            </w:tcBorders>
            <w:vAlign w:val="center"/>
          </w:tcPr>
          <w:p w:rsidR="006B0468" w:rsidRPr="000611BB" w:rsidRDefault="005E5038" w:rsidP="00FE7570">
            <w:pPr>
              <w:rPr>
                <w:rFonts w:asciiTheme="majorBidi" w:hAnsiTheme="majorBidi" w:cstheme="majorBidi"/>
                <w:sz w:val="16"/>
                <w:szCs w:val="16"/>
              </w:rPr>
            </w:pPr>
            <w:r w:rsidRPr="000611BB">
              <w:rPr>
                <w:rFonts w:asciiTheme="majorBidi" w:hAnsiTheme="majorBidi" w:cstheme="majorBidi"/>
                <w:sz w:val="16"/>
                <w:szCs w:val="16"/>
              </w:rPr>
              <w:t xml:space="preserve">Poedjirahajoe </w:t>
            </w:r>
            <w:r w:rsidRPr="000611BB">
              <w:rPr>
                <w:rFonts w:asciiTheme="majorBidi" w:hAnsiTheme="majorBidi" w:cstheme="majorBidi"/>
                <w:i/>
                <w:sz w:val="16"/>
                <w:szCs w:val="16"/>
              </w:rPr>
              <w:t>at al</w:t>
            </w:r>
            <w:r w:rsidR="006B0468" w:rsidRPr="000611BB">
              <w:rPr>
                <w:rFonts w:asciiTheme="majorBidi" w:hAnsiTheme="majorBidi" w:cstheme="majorBidi"/>
                <w:sz w:val="16"/>
                <w:szCs w:val="16"/>
              </w:rPr>
              <w:t>,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356700" w:rsidP="00FE7570">
            <w:pPr>
              <w:rPr>
                <w:rFonts w:asciiTheme="majorBidi" w:hAnsiTheme="majorBidi" w:cstheme="majorBidi"/>
                <w:sz w:val="16"/>
                <w:szCs w:val="16"/>
              </w:rPr>
            </w:pPr>
            <w:r>
              <w:rPr>
                <w:rFonts w:asciiTheme="majorBidi" w:hAnsiTheme="majorBidi" w:cstheme="majorBidi"/>
                <w:sz w:val="16"/>
                <w:szCs w:val="16"/>
              </w:rPr>
              <w:t>Di Kawasan Pesisir Kecamatan Tugu Kota Semarang</w:t>
            </w:r>
          </w:p>
        </w:tc>
        <w:tc>
          <w:tcPr>
            <w:tcW w:w="851" w:type="dxa"/>
            <w:tcBorders>
              <w:top w:val="nil"/>
              <w:left w:val="nil"/>
              <w:bottom w:val="nil"/>
              <w:right w:val="nil"/>
            </w:tcBorders>
            <w:vAlign w:val="center"/>
          </w:tcPr>
          <w:p w:rsidR="006B0468" w:rsidRPr="0082718C" w:rsidRDefault="00356700" w:rsidP="00FE7570">
            <w:pPr>
              <w:jc w:val="center"/>
              <w:rPr>
                <w:rFonts w:asciiTheme="majorBidi" w:hAnsiTheme="majorBidi" w:cstheme="majorBidi"/>
                <w:sz w:val="16"/>
                <w:szCs w:val="16"/>
              </w:rPr>
            </w:pPr>
            <w:r>
              <w:rPr>
                <w:rFonts w:asciiTheme="majorBidi" w:hAnsiTheme="majorBidi" w:cstheme="majorBidi"/>
                <w:sz w:val="16"/>
                <w:szCs w:val="16"/>
              </w:rPr>
              <w:t>112,04</w:t>
            </w:r>
          </w:p>
        </w:tc>
        <w:tc>
          <w:tcPr>
            <w:tcW w:w="1984" w:type="dxa"/>
            <w:tcBorders>
              <w:top w:val="nil"/>
              <w:left w:val="nil"/>
              <w:bottom w:val="nil"/>
              <w:right w:val="nil"/>
            </w:tcBorders>
            <w:vAlign w:val="center"/>
          </w:tcPr>
          <w:p w:rsidR="006B0468" w:rsidRPr="000611BB" w:rsidRDefault="00356700" w:rsidP="00FE7570">
            <w:pPr>
              <w:rPr>
                <w:rFonts w:asciiTheme="majorBidi" w:hAnsiTheme="majorBidi" w:cstheme="majorBidi"/>
                <w:sz w:val="16"/>
                <w:szCs w:val="16"/>
              </w:rPr>
            </w:pPr>
            <w:r w:rsidRPr="000611BB">
              <w:rPr>
                <w:rFonts w:asciiTheme="majorBidi" w:hAnsiTheme="majorBidi" w:cstheme="majorBidi"/>
                <w:sz w:val="16"/>
                <w:szCs w:val="16"/>
              </w:rPr>
              <w:t>Malik, 2011</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nil"/>
              <w:right w:val="nil"/>
            </w:tcBorders>
            <w:vAlign w:val="center"/>
          </w:tcPr>
          <w:p w:rsidR="006B0468" w:rsidRPr="0082718C" w:rsidRDefault="00E504A0" w:rsidP="00FE7570">
            <w:pPr>
              <w:rPr>
                <w:rFonts w:asciiTheme="majorBidi" w:hAnsiTheme="majorBidi" w:cstheme="majorBidi"/>
                <w:sz w:val="16"/>
                <w:szCs w:val="16"/>
              </w:rPr>
            </w:pPr>
            <w:r>
              <w:rPr>
                <w:rFonts w:asciiTheme="majorBidi" w:hAnsiTheme="majorBidi" w:cstheme="majorBidi"/>
                <w:sz w:val="16"/>
                <w:szCs w:val="16"/>
              </w:rPr>
              <w:t>Di Desa Pasar Banggi Kabupate Rembang Propinsi Jawa Tengah</w:t>
            </w:r>
          </w:p>
        </w:tc>
        <w:tc>
          <w:tcPr>
            <w:tcW w:w="851" w:type="dxa"/>
            <w:tcBorders>
              <w:top w:val="nil"/>
              <w:left w:val="nil"/>
              <w:bottom w:val="nil"/>
              <w:right w:val="nil"/>
            </w:tcBorders>
            <w:vAlign w:val="center"/>
          </w:tcPr>
          <w:p w:rsidR="006B0468" w:rsidRPr="0082718C" w:rsidRDefault="00E504A0" w:rsidP="00FE7570">
            <w:pPr>
              <w:jc w:val="center"/>
              <w:rPr>
                <w:rFonts w:asciiTheme="majorBidi" w:hAnsiTheme="majorBidi" w:cstheme="majorBidi"/>
                <w:sz w:val="16"/>
                <w:szCs w:val="16"/>
              </w:rPr>
            </w:pPr>
            <w:r>
              <w:rPr>
                <w:rFonts w:asciiTheme="majorBidi" w:hAnsiTheme="majorBidi" w:cstheme="majorBidi"/>
                <w:sz w:val="16"/>
                <w:szCs w:val="16"/>
              </w:rPr>
              <w:t>175,99</w:t>
            </w:r>
          </w:p>
        </w:tc>
        <w:tc>
          <w:tcPr>
            <w:tcW w:w="1984" w:type="dxa"/>
            <w:tcBorders>
              <w:top w:val="nil"/>
              <w:left w:val="nil"/>
              <w:bottom w:val="nil"/>
              <w:right w:val="nil"/>
            </w:tcBorders>
            <w:vAlign w:val="center"/>
          </w:tcPr>
          <w:p w:rsidR="006B0468" w:rsidRPr="000611BB" w:rsidRDefault="00E504A0" w:rsidP="00FE7570">
            <w:pPr>
              <w:rPr>
                <w:rFonts w:asciiTheme="majorBidi" w:hAnsiTheme="majorBidi" w:cstheme="majorBidi"/>
                <w:sz w:val="16"/>
                <w:szCs w:val="16"/>
              </w:rPr>
            </w:pPr>
            <w:r w:rsidRPr="000611BB">
              <w:rPr>
                <w:rFonts w:asciiTheme="majorBidi" w:hAnsiTheme="majorBidi" w:cstheme="majorBidi"/>
                <w:sz w:val="16"/>
                <w:szCs w:val="16"/>
              </w:rPr>
              <w:t>Wicaksono, 2014</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i/>
                <w:iCs/>
                <w:sz w:val="16"/>
                <w:szCs w:val="16"/>
              </w:rPr>
            </w:pPr>
            <w:r w:rsidRPr="0082718C">
              <w:rPr>
                <w:rFonts w:asciiTheme="majorBidi" w:hAnsiTheme="majorBidi" w:cstheme="majorBidi"/>
                <w:i/>
                <w:iCs/>
                <w:sz w:val="16"/>
                <w:szCs w:val="16"/>
              </w:rPr>
              <w:t>R. mucronata</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Dudepo, Gorontalo Utara</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94,73</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Usman,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2013</w:t>
            </w:r>
          </w:p>
        </w:tc>
      </w:tr>
      <w:tr w:rsidR="000611BB" w:rsidRPr="000611BB" w:rsidTr="00FE7570">
        <w:trPr>
          <w:trHeight w:val="283"/>
        </w:trPr>
        <w:tc>
          <w:tcPr>
            <w:tcW w:w="426" w:type="dxa"/>
            <w:tcBorders>
              <w:top w:val="single" w:sz="4" w:space="0" w:color="auto"/>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1</w:t>
            </w:r>
          </w:p>
        </w:tc>
        <w:tc>
          <w:tcPr>
            <w:tcW w:w="1417"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i/>
                <w:iCs/>
                <w:sz w:val="16"/>
                <w:szCs w:val="16"/>
              </w:rPr>
            </w:pPr>
            <w:r>
              <w:rPr>
                <w:rFonts w:asciiTheme="majorBidi" w:hAnsiTheme="majorBidi" w:cstheme="majorBidi"/>
                <w:i/>
                <w:iCs/>
                <w:sz w:val="16"/>
                <w:szCs w:val="16"/>
              </w:rPr>
              <w:t>C. tagal</w:t>
            </w:r>
          </w:p>
        </w:tc>
        <w:tc>
          <w:tcPr>
            <w:tcW w:w="3260" w:type="dxa"/>
            <w:tcBorders>
              <w:top w:val="single" w:sz="4" w:space="0" w:color="auto"/>
              <w:left w:val="nil"/>
              <w:bottom w:val="nil"/>
              <w:right w:val="nil"/>
            </w:tcBorders>
            <w:vAlign w:val="center"/>
          </w:tcPr>
          <w:p w:rsidR="006B0468" w:rsidRPr="0082718C" w:rsidRDefault="005E4557" w:rsidP="00FE7570">
            <w:pPr>
              <w:rPr>
                <w:rFonts w:asciiTheme="majorBidi" w:hAnsiTheme="majorBidi" w:cstheme="majorBidi"/>
                <w:sz w:val="16"/>
                <w:szCs w:val="16"/>
              </w:rPr>
            </w:pPr>
            <w:r>
              <w:rPr>
                <w:rFonts w:asciiTheme="majorBidi" w:hAnsiTheme="majorBidi" w:cstheme="majorBidi"/>
                <w:sz w:val="16"/>
                <w:szCs w:val="16"/>
              </w:rPr>
              <w:t>Desa Sisara Hili Teluk Siabang Kecamatan Sawo</w:t>
            </w:r>
            <w:r w:rsidR="006B0468" w:rsidRPr="0082718C">
              <w:rPr>
                <w:rFonts w:asciiTheme="majorBidi" w:hAnsiTheme="majorBidi" w:cstheme="majorBidi"/>
                <w:sz w:val="16"/>
                <w:szCs w:val="16"/>
              </w:rPr>
              <w:t>.</w:t>
            </w:r>
          </w:p>
        </w:tc>
        <w:tc>
          <w:tcPr>
            <w:tcW w:w="851" w:type="dxa"/>
            <w:tcBorders>
              <w:top w:val="single" w:sz="4" w:space="0" w:color="auto"/>
              <w:left w:val="nil"/>
              <w:bottom w:val="nil"/>
              <w:right w:val="nil"/>
            </w:tcBorders>
            <w:vAlign w:val="center"/>
          </w:tcPr>
          <w:p w:rsidR="006B0468" w:rsidRPr="0082718C" w:rsidRDefault="005E4557" w:rsidP="00FE7570">
            <w:pPr>
              <w:jc w:val="center"/>
              <w:rPr>
                <w:rFonts w:asciiTheme="majorBidi" w:hAnsiTheme="majorBidi" w:cstheme="majorBidi"/>
                <w:sz w:val="16"/>
                <w:szCs w:val="16"/>
              </w:rPr>
            </w:pPr>
            <w:r>
              <w:rPr>
                <w:rFonts w:asciiTheme="majorBidi" w:hAnsiTheme="majorBidi" w:cstheme="majorBidi"/>
                <w:sz w:val="16"/>
                <w:szCs w:val="16"/>
              </w:rPr>
              <w:t>45,85</w:t>
            </w:r>
          </w:p>
        </w:tc>
        <w:tc>
          <w:tcPr>
            <w:tcW w:w="1984" w:type="dxa"/>
            <w:tcBorders>
              <w:top w:val="single" w:sz="4" w:space="0" w:color="auto"/>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Penelitian ini</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2</w:t>
            </w:r>
          </w:p>
        </w:tc>
        <w:tc>
          <w:tcPr>
            <w:tcW w:w="1417" w:type="dxa"/>
            <w:tcBorders>
              <w:top w:val="nil"/>
              <w:left w:val="nil"/>
              <w:bottom w:val="nil"/>
              <w:right w:val="nil"/>
            </w:tcBorders>
            <w:vAlign w:val="center"/>
          </w:tcPr>
          <w:p w:rsidR="006B0468" w:rsidRPr="0082718C" w:rsidRDefault="005E4557" w:rsidP="00FE7570">
            <w:pPr>
              <w:rPr>
                <w:rFonts w:asciiTheme="majorBidi" w:hAnsiTheme="majorBidi" w:cstheme="majorBidi"/>
                <w:i/>
                <w:iCs/>
                <w:sz w:val="16"/>
                <w:szCs w:val="16"/>
              </w:rPr>
            </w:pPr>
            <w:r>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Maileppet, Siberut Selatan Kabupaten kepulauan Mentawai</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45,63</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Marzuki, 2017</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3</w:t>
            </w:r>
          </w:p>
        </w:tc>
        <w:tc>
          <w:tcPr>
            <w:tcW w:w="1417" w:type="dxa"/>
            <w:tcBorders>
              <w:top w:val="nil"/>
              <w:left w:val="nil"/>
              <w:bottom w:val="nil"/>
              <w:right w:val="nil"/>
            </w:tcBorders>
            <w:vAlign w:val="center"/>
          </w:tcPr>
          <w:p w:rsidR="006B0468" w:rsidRPr="0082718C" w:rsidRDefault="005E4557" w:rsidP="00FE7570">
            <w:pPr>
              <w:rPr>
                <w:rFonts w:asciiTheme="majorBidi" w:hAnsiTheme="majorBidi" w:cstheme="majorBidi"/>
                <w:i/>
                <w:iCs/>
                <w:sz w:val="16"/>
                <w:szCs w:val="16"/>
              </w:rPr>
            </w:pPr>
            <w:r>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BAAI Bengkulu</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16,59</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Depari, 2008</w:t>
            </w:r>
          </w:p>
        </w:tc>
      </w:tr>
      <w:tr w:rsidR="000611BB" w:rsidRPr="000611BB" w:rsidTr="00FE7570">
        <w:trPr>
          <w:trHeight w:val="283"/>
        </w:trPr>
        <w:tc>
          <w:tcPr>
            <w:tcW w:w="426"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4</w:t>
            </w:r>
          </w:p>
        </w:tc>
        <w:tc>
          <w:tcPr>
            <w:tcW w:w="1417" w:type="dxa"/>
            <w:tcBorders>
              <w:top w:val="nil"/>
              <w:left w:val="nil"/>
              <w:bottom w:val="nil"/>
              <w:right w:val="nil"/>
            </w:tcBorders>
            <w:vAlign w:val="center"/>
          </w:tcPr>
          <w:p w:rsidR="006B0468" w:rsidRPr="0082718C" w:rsidRDefault="005E4557" w:rsidP="00FE7570">
            <w:pPr>
              <w:rPr>
                <w:rFonts w:asciiTheme="majorBidi" w:hAnsiTheme="majorBidi" w:cstheme="majorBidi"/>
                <w:i/>
                <w:iCs/>
                <w:sz w:val="16"/>
                <w:szCs w:val="16"/>
              </w:rPr>
            </w:pPr>
            <w:r>
              <w:rPr>
                <w:rFonts w:asciiTheme="majorBidi" w:hAnsiTheme="majorBidi" w:cstheme="majorBidi"/>
                <w:i/>
                <w:iCs/>
                <w:sz w:val="16"/>
                <w:szCs w:val="16"/>
              </w:rPr>
              <w:t>C. tagal</w:t>
            </w:r>
          </w:p>
        </w:tc>
        <w:tc>
          <w:tcPr>
            <w:tcW w:w="3260" w:type="dxa"/>
            <w:tcBorders>
              <w:top w:val="nil"/>
              <w:left w:val="nil"/>
              <w:bottom w:val="nil"/>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Pulau Dudepo, Gorontalo Utara</w:t>
            </w:r>
          </w:p>
        </w:tc>
        <w:tc>
          <w:tcPr>
            <w:tcW w:w="851" w:type="dxa"/>
            <w:tcBorders>
              <w:top w:val="nil"/>
              <w:left w:val="nil"/>
              <w:bottom w:val="nil"/>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46,15</w:t>
            </w:r>
          </w:p>
        </w:tc>
        <w:tc>
          <w:tcPr>
            <w:tcW w:w="1984" w:type="dxa"/>
            <w:tcBorders>
              <w:top w:val="nil"/>
              <w:left w:val="nil"/>
              <w:bottom w:val="nil"/>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Usman, </w:t>
            </w:r>
            <w:r w:rsidRPr="000611BB">
              <w:rPr>
                <w:rFonts w:asciiTheme="majorBidi" w:hAnsiTheme="majorBidi" w:cstheme="majorBidi"/>
                <w:i/>
                <w:iCs/>
                <w:sz w:val="16"/>
                <w:szCs w:val="16"/>
              </w:rPr>
              <w:t>et al.</w:t>
            </w:r>
            <w:r w:rsidRPr="000611BB">
              <w:rPr>
                <w:rFonts w:asciiTheme="majorBidi" w:hAnsiTheme="majorBidi" w:cstheme="majorBidi"/>
                <w:sz w:val="16"/>
                <w:szCs w:val="16"/>
              </w:rPr>
              <w:t xml:space="preserve"> 2013</w:t>
            </w:r>
          </w:p>
        </w:tc>
      </w:tr>
      <w:tr w:rsidR="000611BB" w:rsidRPr="000611BB" w:rsidTr="00FE7570">
        <w:trPr>
          <w:trHeight w:val="283"/>
        </w:trPr>
        <w:tc>
          <w:tcPr>
            <w:tcW w:w="426"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5</w:t>
            </w:r>
          </w:p>
        </w:tc>
        <w:tc>
          <w:tcPr>
            <w:tcW w:w="1417" w:type="dxa"/>
            <w:tcBorders>
              <w:top w:val="nil"/>
              <w:left w:val="nil"/>
              <w:bottom w:val="single" w:sz="4" w:space="0" w:color="auto"/>
              <w:right w:val="nil"/>
            </w:tcBorders>
            <w:vAlign w:val="center"/>
          </w:tcPr>
          <w:p w:rsidR="006B0468" w:rsidRPr="0082718C" w:rsidRDefault="005E4557" w:rsidP="00FE7570">
            <w:pPr>
              <w:rPr>
                <w:rFonts w:asciiTheme="majorBidi" w:hAnsiTheme="majorBidi" w:cstheme="majorBidi"/>
                <w:i/>
                <w:iCs/>
                <w:sz w:val="16"/>
                <w:szCs w:val="16"/>
              </w:rPr>
            </w:pPr>
            <w:r>
              <w:rPr>
                <w:rFonts w:asciiTheme="majorBidi" w:hAnsiTheme="majorBidi" w:cstheme="majorBidi"/>
                <w:i/>
                <w:iCs/>
                <w:sz w:val="16"/>
                <w:szCs w:val="16"/>
              </w:rPr>
              <w:t>C. tagal</w:t>
            </w:r>
          </w:p>
        </w:tc>
        <w:tc>
          <w:tcPr>
            <w:tcW w:w="3260" w:type="dxa"/>
            <w:tcBorders>
              <w:top w:val="nil"/>
              <w:left w:val="nil"/>
              <w:bottom w:val="single" w:sz="4" w:space="0" w:color="auto"/>
              <w:right w:val="nil"/>
            </w:tcBorders>
            <w:vAlign w:val="center"/>
          </w:tcPr>
          <w:p w:rsidR="006B0468" w:rsidRPr="0082718C" w:rsidRDefault="006B0468" w:rsidP="00FE7570">
            <w:pPr>
              <w:rPr>
                <w:rFonts w:asciiTheme="majorBidi" w:hAnsiTheme="majorBidi" w:cstheme="majorBidi"/>
                <w:sz w:val="16"/>
                <w:szCs w:val="16"/>
              </w:rPr>
            </w:pPr>
            <w:r w:rsidRPr="0082718C">
              <w:rPr>
                <w:rFonts w:asciiTheme="majorBidi" w:hAnsiTheme="majorBidi" w:cstheme="majorBidi"/>
                <w:sz w:val="16"/>
                <w:szCs w:val="16"/>
              </w:rPr>
              <w:t>Desa Lalombi Kecamatan Benawa Selatan Kabupaten Donggala</w:t>
            </w:r>
          </w:p>
        </w:tc>
        <w:tc>
          <w:tcPr>
            <w:tcW w:w="851" w:type="dxa"/>
            <w:tcBorders>
              <w:top w:val="nil"/>
              <w:left w:val="nil"/>
              <w:bottom w:val="single" w:sz="4" w:space="0" w:color="auto"/>
              <w:right w:val="nil"/>
            </w:tcBorders>
            <w:vAlign w:val="center"/>
          </w:tcPr>
          <w:p w:rsidR="006B0468" w:rsidRPr="0082718C" w:rsidRDefault="006B0468" w:rsidP="00FE7570">
            <w:pPr>
              <w:jc w:val="center"/>
              <w:rPr>
                <w:rFonts w:asciiTheme="majorBidi" w:hAnsiTheme="majorBidi" w:cstheme="majorBidi"/>
                <w:sz w:val="16"/>
                <w:szCs w:val="16"/>
              </w:rPr>
            </w:pPr>
            <w:r w:rsidRPr="0082718C">
              <w:rPr>
                <w:rFonts w:asciiTheme="majorBidi" w:hAnsiTheme="majorBidi" w:cstheme="majorBidi"/>
                <w:sz w:val="16"/>
                <w:szCs w:val="16"/>
              </w:rPr>
              <w:t>40,83</w:t>
            </w:r>
          </w:p>
        </w:tc>
        <w:tc>
          <w:tcPr>
            <w:tcW w:w="1984" w:type="dxa"/>
            <w:tcBorders>
              <w:top w:val="nil"/>
              <w:left w:val="nil"/>
              <w:bottom w:val="single" w:sz="4" w:space="0" w:color="auto"/>
              <w:right w:val="nil"/>
            </w:tcBorders>
            <w:vAlign w:val="center"/>
          </w:tcPr>
          <w:p w:rsidR="006B0468" w:rsidRPr="000611BB" w:rsidRDefault="006B0468" w:rsidP="00FE7570">
            <w:pPr>
              <w:rPr>
                <w:rFonts w:asciiTheme="majorBidi" w:hAnsiTheme="majorBidi" w:cstheme="majorBidi"/>
                <w:sz w:val="16"/>
                <w:szCs w:val="16"/>
              </w:rPr>
            </w:pPr>
            <w:r w:rsidRPr="000611BB">
              <w:rPr>
                <w:rFonts w:asciiTheme="majorBidi" w:hAnsiTheme="majorBidi" w:cstheme="majorBidi"/>
                <w:sz w:val="16"/>
                <w:szCs w:val="16"/>
              </w:rPr>
              <w:t xml:space="preserve">Wahyuningsih, </w:t>
            </w:r>
            <w:r w:rsidRPr="000611BB">
              <w:rPr>
                <w:rFonts w:asciiTheme="majorBidi" w:hAnsiTheme="majorBidi" w:cstheme="majorBidi"/>
                <w:i/>
                <w:iCs/>
                <w:sz w:val="16"/>
                <w:szCs w:val="16"/>
              </w:rPr>
              <w:t xml:space="preserve">et al. </w:t>
            </w:r>
            <w:r w:rsidRPr="000611BB">
              <w:rPr>
                <w:rFonts w:asciiTheme="majorBidi" w:hAnsiTheme="majorBidi" w:cstheme="majorBidi"/>
                <w:sz w:val="16"/>
                <w:szCs w:val="16"/>
              </w:rPr>
              <w:t>2012</w:t>
            </w:r>
          </w:p>
        </w:tc>
      </w:tr>
    </w:tbl>
    <w:p w:rsidR="006B0468" w:rsidRPr="005878E9" w:rsidRDefault="006B0468" w:rsidP="006B0468">
      <w:pPr>
        <w:spacing w:after="0" w:line="240" w:lineRule="auto"/>
        <w:jc w:val="both"/>
        <w:rPr>
          <w:rFonts w:ascii="Times New Roman" w:hAnsi="Times New Roman" w:cs="Times New Roman"/>
          <w:sz w:val="24"/>
          <w:szCs w:val="24"/>
        </w:rPr>
      </w:pPr>
    </w:p>
    <w:p w:rsidR="006B0468" w:rsidRDefault="006B0468" w:rsidP="005E6EBB">
      <w:pPr>
        <w:spacing w:after="0" w:line="480" w:lineRule="auto"/>
        <w:ind w:firstLine="709"/>
        <w:jc w:val="both"/>
        <w:rPr>
          <w:rFonts w:ascii="Times New Roman" w:hAnsi="Times New Roman" w:cs="Times New Roman"/>
          <w:sz w:val="24"/>
          <w:szCs w:val="24"/>
        </w:rPr>
      </w:pPr>
    </w:p>
    <w:sectPr w:rsidR="006B0468" w:rsidSect="00A62EEC">
      <w:footerReference w:type="default" r:id="rId11"/>
      <w:pgSz w:w="11906" w:h="16838"/>
      <w:pgMar w:top="2268" w:right="1701" w:bottom="1701" w:left="2268"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9C" w:rsidRDefault="00F5229C" w:rsidP="002E4094">
      <w:pPr>
        <w:spacing w:after="0" w:line="240" w:lineRule="auto"/>
      </w:pPr>
      <w:r>
        <w:separator/>
      </w:r>
    </w:p>
  </w:endnote>
  <w:endnote w:type="continuationSeparator" w:id="0">
    <w:p w:rsidR="00F5229C" w:rsidRDefault="00F5229C" w:rsidP="002E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466"/>
      <w:docPartObj>
        <w:docPartGallery w:val="Page Numbers (Bottom of Page)"/>
        <w:docPartUnique/>
      </w:docPartObj>
    </w:sdtPr>
    <w:sdtEndPr/>
    <w:sdtContent>
      <w:p w:rsidR="00F5229C" w:rsidRDefault="00F5229C">
        <w:pPr>
          <w:pStyle w:val="Footer"/>
          <w:jc w:val="center"/>
        </w:pPr>
        <w:r w:rsidRPr="005D4EE0">
          <w:rPr>
            <w:rFonts w:ascii="Times New Roman" w:hAnsi="Times New Roman" w:cs="Times New Roman"/>
            <w:sz w:val="24"/>
            <w:szCs w:val="24"/>
          </w:rPr>
          <w:fldChar w:fldCharType="begin"/>
        </w:r>
        <w:r w:rsidRPr="005D4EE0">
          <w:rPr>
            <w:rFonts w:ascii="Times New Roman" w:hAnsi="Times New Roman" w:cs="Times New Roman"/>
            <w:sz w:val="24"/>
            <w:szCs w:val="24"/>
          </w:rPr>
          <w:instrText xml:space="preserve"> PAGE   \* MERGEFORMAT </w:instrText>
        </w:r>
        <w:r w:rsidRPr="005D4EE0">
          <w:rPr>
            <w:rFonts w:ascii="Times New Roman" w:hAnsi="Times New Roman" w:cs="Times New Roman"/>
            <w:sz w:val="24"/>
            <w:szCs w:val="24"/>
          </w:rPr>
          <w:fldChar w:fldCharType="separate"/>
        </w:r>
        <w:r w:rsidR="00D809F7">
          <w:rPr>
            <w:rFonts w:ascii="Times New Roman" w:hAnsi="Times New Roman" w:cs="Times New Roman"/>
            <w:noProof/>
            <w:sz w:val="24"/>
            <w:szCs w:val="24"/>
          </w:rPr>
          <w:t>48</w:t>
        </w:r>
        <w:r w:rsidRPr="005D4EE0">
          <w:rPr>
            <w:rFonts w:ascii="Times New Roman" w:hAnsi="Times New Roman" w:cs="Times New Roman"/>
            <w:sz w:val="24"/>
            <w:szCs w:val="24"/>
          </w:rPr>
          <w:fldChar w:fldCharType="end"/>
        </w:r>
      </w:p>
    </w:sdtContent>
  </w:sdt>
  <w:p w:rsidR="00F5229C" w:rsidRDefault="00F52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9C" w:rsidRDefault="00F5229C" w:rsidP="002E4094">
      <w:pPr>
        <w:spacing w:after="0" w:line="240" w:lineRule="auto"/>
      </w:pPr>
      <w:r>
        <w:separator/>
      </w:r>
    </w:p>
  </w:footnote>
  <w:footnote w:type="continuationSeparator" w:id="0">
    <w:p w:rsidR="00F5229C" w:rsidRDefault="00F5229C" w:rsidP="002E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570"/>
    <w:multiLevelType w:val="hybridMultilevel"/>
    <w:tmpl w:val="FA46EEB2"/>
    <w:lvl w:ilvl="0" w:tplc="FFAE62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AB16A1A"/>
    <w:multiLevelType w:val="hybridMultilevel"/>
    <w:tmpl w:val="6DB432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6259A4"/>
    <w:multiLevelType w:val="hybridMultilevel"/>
    <w:tmpl w:val="55C25B5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03638C"/>
    <w:multiLevelType w:val="hybridMultilevel"/>
    <w:tmpl w:val="F0C6754E"/>
    <w:lvl w:ilvl="0" w:tplc="E25A21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1C3901"/>
    <w:multiLevelType w:val="hybridMultilevel"/>
    <w:tmpl w:val="F5FC4C0A"/>
    <w:lvl w:ilvl="0" w:tplc="6280538E">
      <w:start w:val="1"/>
      <w:numFmt w:val="upperLetter"/>
      <w:lvlText w:val="%1."/>
      <w:lvlJc w:val="left"/>
      <w:pPr>
        <w:ind w:left="609" w:hanging="360"/>
      </w:pPr>
      <w:rPr>
        <w:rFonts w:hint="default"/>
      </w:rPr>
    </w:lvl>
    <w:lvl w:ilvl="1" w:tplc="04210019" w:tentative="1">
      <w:start w:val="1"/>
      <w:numFmt w:val="lowerLetter"/>
      <w:lvlText w:val="%2."/>
      <w:lvlJc w:val="left"/>
      <w:pPr>
        <w:ind w:left="1329" w:hanging="360"/>
      </w:pPr>
    </w:lvl>
    <w:lvl w:ilvl="2" w:tplc="0421001B" w:tentative="1">
      <w:start w:val="1"/>
      <w:numFmt w:val="lowerRoman"/>
      <w:lvlText w:val="%3."/>
      <w:lvlJc w:val="right"/>
      <w:pPr>
        <w:ind w:left="2049" w:hanging="180"/>
      </w:pPr>
    </w:lvl>
    <w:lvl w:ilvl="3" w:tplc="0421000F" w:tentative="1">
      <w:start w:val="1"/>
      <w:numFmt w:val="decimal"/>
      <w:lvlText w:val="%4."/>
      <w:lvlJc w:val="left"/>
      <w:pPr>
        <w:ind w:left="2769" w:hanging="360"/>
      </w:pPr>
    </w:lvl>
    <w:lvl w:ilvl="4" w:tplc="04210019" w:tentative="1">
      <w:start w:val="1"/>
      <w:numFmt w:val="lowerLetter"/>
      <w:lvlText w:val="%5."/>
      <w:lvlJc w:val="left"/>
      <w:pPr>
        <w:ind w:left="3489" w:hanging="360"/>
      </w:pPr>
    </w:lvl>
    <w:lvl w:ilvl="5" w:tplc="0421001B" w:tentative="1">
      <w:start w:val="1"/>
      <w:numFmt w:val="lowerRoman"/>
      <w:lvlText w:val="%6."/>
      <w:lvlJc w:val="right"/>
      <w:pPr>
        <w:ind w:left="4209" w:hanging="180"/>
      </w:pPr>
    </w:lvl>
    <w:lvl w:ilvl="6" w:tplc="0421000F" w:tentative="1">
      <w:start w:val="1"/>
      <w:numFmt w:val="decimal"/>
      <w:lvlText w:val="%7."/>
      <w:lvlJc w:val="left"/>
      <w:pPr>
        <w:ind w:left="4929" w:hanging="360"/>
      </w:pPr>
    </w:lvl>
    <w:lvl w:ilvl="7" w:tplc="04210019" w:tentative="1">
      <w:start w:val="1"/>
      <w:numFmt w:val="lowerLetter"/>
      <w:lvlText w:val="%8."/>
      <w:lvlJc w:val="left"/>
      <w:pPr>
        <w:ind w:left="5649" w:hanging="360"/>
      </w:pPr>
    </w:lvl>
    <w:lvl w:ilvl="8" w:tplc="0421001B" w:tentative="1">
      <w:start w:val="1"/>
      <w:numFmt w:val="lowerRoman"/>
      <w:lvlText w:val="%9."/>
      <w:lvlJc w:val="right"/>
      <w:pPr>
        <w:ind w:left="6369" w:hanging="180"/>
      </w:pPr>
    </w:lvl>
  </w:abstractNum>
  <w:abstractNum w:abstractNumId="5">
    <w:nsid w:val="27A3441E"/>
    <w:multiLevelType w:val="hybridMultilevel"/>
    <w:tmpl w:val="DD64D164"/>
    <w:lvl w:ilvl="0" w:tplc="B8CCE1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1096171"/>
    <w:multiLevelType w:val="hybridMultilevel"/>
    <w:tmpl w:val="AC16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26A60"/>
    <w:multiLevelType w:val="hybridMultilevel"/>
    <w:tmpl w:val="4EEAC0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E14AD2"/>
    <w:multiLevelType w:val="hybridMultilevel"/>
    <w:tmpl w:val="5BFA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D4DB0"/>
    <w:multiLevelType w:val="hybridMultilevel"/>
    <w:tmpl w:val="837247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92347B"/>
    <w:multiLevelType w:val="hybridMultilevel"/>
    <w:tmpl w:val="B7D4B8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124EF1"/>
    <w:multiLevelType w:val="hybridMultilevel"/>
    <w:tmpl w:val="55724B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0B67B4E"/>
    <w:multiLevelType w:val="multilevel"/>
    <w:tmpl w:val="1F20755E"/>
    <w:lvl w:ilvl="0">
      <w:start w:val="1"/>
      <w:numFmt w:val="decimal"/>
      <w:lvlText w:val="%1."/>
      <w:lvlJc w:val="left"/>
      <w:pPr>
        <w:ind w:left="720" w:hanging="360"/>
      </w:pPr>
      <w:rPr>
        <w:rFonts w:hint="default"/>
        <w:i w:val="0"/>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4252ADE"/>
    <w:multiLevelType w:val="hybridMultilevel"/>
    <w:tmpl w:val="B3AC5D4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1D5180"/>
    <w:multiLevelType w:val="hybridMultilevel"/>
    <w:tmpl w:val="00AC40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A79615F"/>
    <w:multiLevelType w:val="hybridMultilevel"/>
    <w:tmpl w:val="6BAAF8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85501F"/>
    <w:multiLevelType w:val="hybridMultilevel"/>
    <w:tmpl w:val="F2F8DB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9520DD"/>
    <w:multiLevelType w:val="hybridMultilevel"/>
    <w:tmpl w:val="906C0C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CC11C6"/>
    <w:multiLevelType w:val="hybridMultilevel"/>
    <w:tmpl w:val="CBE242BC"/>
    <w:lvl w:ilvl="0" w:tplc="AEEAC180">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9">
    <w:nsid w:val="7CE810D4"/>
    <w:multiLevelType w:val="hybridMultilevel"/>
    <w:tmpl w:val="56127216"/>
    <w:lvl w:ilvl="0" w:tplc="53F2DC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D55745B"/>
    <w:multiLevelType w:val="multilevel"/>
    <w:tmpl w:val="AEFEC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20"/>
  </w:num>
  <w:num w:numId="4">
    <w:abstractNumId w:val="18"/>
  </w:num>
  <w:num w:numId="5">
    <w:abstractNumId w:val="13"/>
  </w:num>
  <w:num w:numId="6">
    <w:abstractNumId w:val="19"/>
  </w:num>
  <w:num w:numId="7">
    <w:abstractNumId w:val="12"/>
  </w:num>
  <w:num w:numId="8">
    <w:abstractNumId w:val="11"/>
  </w:num>
  <w:num w:numId="9">
    <w:abstractNumId w:val="15"/>
  </w:num>
  <w:num w:numId="10">
    <w:abstractNumId w:val="1"/>
  </w:num>
  <w:num w:numId="11">
    <w:abstractNumId w:val="5"/>
  </w:num>
  <w:num w:numId="12">
    <w:abstractNumId w:val="3"/>
  </w:num>
  <w:num w:numId="13">
    <w:abstractNumId w:val="0"/>
  </w:num>
  <w:num w:numId="14">
    <w:abstractNumId w:val="16"/>
  </w:num>
  <w:num w:numId="15">
    <w:abstractNumId w:val="7"/>
  </w:num>
  <w:num w:numId="16">
    <w:abstractNumId w:val="9"/>
  </w:num>
  <w:num w:numId="17">
    <w:abstractNumId w:val="10"/>
  </w:num>
  <w:num w:numId="18">
    <w:abstractNumId w:val="14"/>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E5031"/>
    <w:rsid w:val="00000692"/>
    <w:rsid w:val="00003979"/>
    <w:rsid w:val="00003BBA"/>
    <w:rsid w:val="000045C1"/>
    <w:rsid w:val="000056BD"/>
    <w:rsid w:val="00005B2F"/>
    <w:rsid w:val="00007153"/>
    <w:rsid w:val="00011154"/>
    <w:rsid w:val="00011888"/>
    <w:rsid w:val="00013A04"/>
    <w:rsid w:val="00023FB3"/>
    <w:rsid w:val="00025D2A"/>
    <w:rsid w:val="0002700C"/>
    <w:rsid w:val="00027C1E"/>
    <w:rsid w:val="000308FB"/>
    <w:rsid w:val="00032281"/>
    <w:rsid w:val="0003273F"/>
    <w:rsid w:val="00032E66"/>
    <w:rsid w:val="00036170"/>
    <w:rsid w:val="000363FD"/>
    <w:rsid w:val="00036EA7"/>
    <w:rsid w:val="00043682"/>
    <w:rsid w:val="00043B18"/>
    <w:rsid w:val="00047733"/>
    <w:rsid w:val="00047F45"/>
    <w:rsid w:val="000503BE"/>
    <w:rsid w:val="00053CC8"/>
    <w:rsid w:val="000553D2"/>
    <w:rsid w:val="000560E2"/>
    <w:rsid w:val="00056E7D"/>
    <w:rsid w:val="00057C31"/>
    <w:rsid w:val="00060BA3"/>
    <w:rsid w:val="000611BB"/>
    <w:rsid w:val="00062A51"/>
    <w:rsid w:val="0006373F"/>
    <w:rsid w:val="0007037F"/>
    <w:rsid w:val="00075A64"/>
    <w:rsid w:val="00075DA8"/>
    <w:rsid w:val="00080464"/>
    <w:rsid w:val="00081377"/>
    <w:rsid w:val="0008339D"/>
    <w:rsid w:val="00086862"/>
    <w:rsid w:val="000873BF"/>
    <w:rsid w:val="0009232E"/>
    <w:rsid w:val="00093D5B"/>
    <w:rsid w:val="0009425F"/>
    <w:rsid w:val="000948E6"/>
    <w:rsid w:val="00095649"/>
    <w:rsid w:val="000957D9"/>
    <w:rsid w:val="000957DE"/>
    <w:rsid w:val="00095BD9"/>
    <w:rsid w:val="000A25F6"/>
    <w:rsid w:val="000A4213"/>
    <w:rsid w:val="000A64DA"/>
    <w:rsid w:val="000B3876"/>
    <w:rsid w:val="000B5F05"/>
    <w:rsid w:val="000B6DB7"/>
    <w:rsid w:val="000C03F3"/>
    <w:rsid w:val="000C0B0B"/>
    <w:rsid w:val="000C0E2E"/>
    <w:rsid w:val="000C1441"/>
    <w:rsid w:val="000C3A85"/>
    <w:rsid w:val="000C3C03"/>
    <w:rsid w:val="000C51E9"/>
    <w:rsid w:val="000C58E1"/>
    <w:rsid w:val="000C5F4D"/>
    <w:rsid w:val="000C68F2"/>
    <w:rsid w:val="000C7155"/>
    <w:rsid w:val="000C778A"/>
    <w:rsid w:val="000D284D"/>
    <w:rsid w:val="000D6236"/>
    <w:rsid w:val="000D6737"/>
    <w:rsid w:val="000D7D8C"/>
    <w:rsid w:val="000E0197"/>
    <w:rsid w:val="000E07A6"/>
    <w:rsid w:val="000E4597"/>
    <w:rsid w:val="000E5266"/>
    <w:rsid w:val="000E5357"/>
    <w:rsid w:val="000F051F"/>
    <w:rsid w:val="000F3EF4"/>
    <w:rsid w:val="000F74C8"/>
    <w:rsid w:val="0010013C"/>
    <w:rsid w:val="001007BA"/>
    <w:rsid w:val="0010253F"/>
    <w:rsid w:val="00105819"/>
    <w:rsid w:val="00105B02"/>
    <w:rsid w:val="00110477"/>
    <w:rsid w:val="001132FA"/>
    <w:rsid w:val="0011581F"/>
    <w:rsid w:val="00115DD4"/>
    <w:rsid w:val="00116AB8"/>
    <w:rsid w:val="00117ABE"/>
    <w:rsid w:val="0012024E"/>
    <w:rsid w:val="0012163D"/>
    <w:rsid w:val="00122FE3"/>
    <w:rsid w:val="00123995"/>
    <w:rsid w:val="0012514A"/>
    <w:rsid w:val="00135CA0"/>
    <w:rsid w:val="00137B73"/>
    <w:rsid w:val="0014060A"/>
    <w:rsid w:val="001416BF"/>
    <w:rsid w:val="00143F9D"/>
    <w:rsid w:val="00144431"/>
    <w:rsid w:val="00144FB8"/>
    <w:rsid w:val="00145567"/>
    <w:rsid w:val="00146DD7"/>
    <w:rsid w:val="001478FF"/>
    <w:rsid w:val="00151933"/>
    <w:rsid w:val="00151975"/>
    <w:rsid w:val="00152396"/>
    <w:rsid w:val="001573E9"/>
    <w:rsid w:val="0015778C"/>
    <w:rsid w:val="0016092B"/>
    <w:rsid w:val="00164C8F"/>
    <w:rsid w:val="00166795"/>
    <w:rsid w:val="00170041"/>
    <w:rsid w:val="00173810"/>
    <w:rsid w:val="0017637E"/>
    <w:rsid w:val="00180FB9"/>
    <w:rsid w:val="001924F4"/>
    <w:rsid w:val="0019547C"/>
    <w:rsid w:val="001971EB"/>
    <w:rsid w:val="001A0DD5"/>
    <w:rsid w:val="001A1479"/>
    <w:rsid w:val="001A256D"/>
    <w:rsid w:val="001A2850"/>
    <w:rsid w:val="001A3991"/>
    <w:rsid w:val="001A67DF"/>
    <w:rsid w:val="001A7BF4"/>
    <w:rsid w:val="001B2D28"/>
    <w:rsid w:val="001B6459"/>
    <w:rsid w:val="001B7B4E"/>
    <w:rsid w:val="001C2381"/>
    <w:rsid w:val="001C44A1"/>
    <w:rsid w:val="001C4A33"/>
    <w:rsid w:val="001C5C11"/>
    <w:rsid w:val="001C5E0D"/>
    <w:rsid w:val="001C6C8D"/>
    <w:rsid w:val="001D075B"/>
    <w:rsid w:val="001D13D8"/>
    <w:rsid w:val="001D151A"/>
    <w:rsid w:val="001D4E5B"/>
    <w:rsid w:val="001E02C5"/>
    <w:rsid w:val="001E67BD"/>
    <w:rsid w:val="001F3933"/>
    <w:rsid w:val="001F3B97"/>
    <w:rsid w:val="001F403E"/>
    <w:rsid w:val="0020030F"/>
    <w:rsid w:val="0020094C"/>
    <w:rsid w:val="00202E8C"/>
    <w:rsid w:val="002036EE"/>
    <w:rsid w:val="00203B4A"/>
    <w:rsid w:val="0020486C"/>
    <w:rsid w:val="002101D5"/>
    <w:rsid w:val="00210200"/>
    <w:rsid w:val="002146D3"/>
    <w:rsid w:val="00217319"/>
    <w:rsid w:val="002214B7"/>
    <w:rsid w:val="00223556"/>
    <w:rsid w:val="00231295"/>
    <w:rsid w:val="002330EC"/>
    <w:rsid w:val="002337DC"/>
    <w:rsid w:val="00234B39"/>
    <w:rsid w:val="00234E94"/>
    <w:rsid w:val="00236D0A"/>
    <w:rsid w:val="00241409"/>
    <w:rsid w:val="0024149A"/>
    <w:rsid w:val="002431C7"/>
    <w:rsid w:val="002450AB"/>
    <w:rsid w:val="00245121"/>
    <w:rsid w:val="00245D07"/>
    <w:rsid w:val="00246BE2"/>
    <w:rsid w:val="00247327"/>
    <w:rsid w:val="00250A94"/>
    <w:rsid w:val="00251111"/>
    <w:rsid w:val="00251F22"/>
    <w:rsid w:val="0025233A"/>
    <w:rsid w:val="00253A76"/>
    <w:rsid w:val="00254593"/>
    <w:rsid w:val="00256326"/>
    <w:rsid w:val="00260748"/>
    <w:rsid w:val="002619A8"/>
    <w:rsid w:val="0026262B"/>
    <w:rsid w:val="00263421"/>
    <w:rsid w:val="002634F8"/>
    <w:rsid w:val="00264E2A"/>
    <w:rsid w:val="00265F94"/>
    <w:rsid w:val="002668DA"/>
    <w:rsid w:val="00266EAA"/>
    <w:rsid w:val="00270994"/>
    <w:rsid w:val="0027630A"/>
    <w:rsid w:val="002800E3"/>
    <w:rsid w:val="00281C50"/>
    <w:rsid w:val="0028319D"/>
    <w:rsid w:val="00285A0D"/>
    <w:rsid w:val="0028612C"/>
    <w:rsid w:val="00286773"/>
    <w:rsid w:val="0028793A"/>
    <w:rsid w:val="00290DEE"/>
    <w:rsid w:val="00292098"/>
    <w:rsid w:val="00292A5F"/>
    <w:rsid w:val="00293DEB"/>
    <w:rsid w:val="00296BE0"/>
    <w:rsid w:val="002970C6"/>
    <w:rsid w:val="002A15AF"/>
    <w:rsid w:val="002A273E"/>
    <w:rsid w:val="002A292B"/>
    <w:rsid w:val="002A37DE"/>
    <w:rsid w:val="002A6A72"/>
    <w:rsid w:val="002A71C1"/>
    <w:rsid w:val="002B30FB"/>
    <w:rsid w:val="002C34F1"/>
    <w:rsid w:val="002C4C31"/>
    <w:rsid w:val="002C5E9E"/>
    <w:rsid w:val="002C66FF"/>
    <w:rsid w:val="002C7E77"/>
    <w:rsid w:val="002D06FA"/>
    <w:rsid w:val="002D1F8B"/>
    <w:rsid w:val="002D7BD1"/>
    <w:rsid w:val="002D7C44"/>
    <w:rsid w:val="002E053A"/>
    <w:rsid w:val="002E3143"/>
    <w:rsid w:val="002E4094"/>
    <w:rsid w:val="002E5FF9"/>
    <w:rsid w:val="002F2339"/>
    <w:rsid w:val="00300BDC"/>
    <w:rsid w:val="003011F0"/>
    <w:rsid w:val="00303606"/>
    <w:rsid w:val="00304976"/>
    <w:rsid w:val="00304DFE"/>
    <w:rsid w:val="00307A6B"/>
    <w:rsid w:val="00307B5E"/>
    <w:rsid w:val="00310A80"/>
    <w:rsid w:val="003139DB"/>
    <w:rsid w:val="003157CC"/>
    <w:rsid w:val="00315D81"/>
    <w:rsid w:val="00316D0A"/>
    <w:rsid w:val="00317021"/>
    <w:rsid w:val="00317B27"/>
    <w:rsid w:val="00317C42"/>
    <w:rsid w:val="00320CC0"/>
    <w:rsid w:val="0032140A"/>
    <w:rsid w:val="003328FA"/>
    <w:rsid w:val="003357A7"/>
    <w:rsid w:val="00340451"/>
    <w:rsid w:val="00340628"/>
    <w:rsid w:val="00341D78"/>
    <w:rsid w:val="0034294B"/>
    <w:rsid w:val="003445BB"/>
    <w:rsid w:val="00344AD9"/>
    <w:rsid w:val="00345474"/>
    <w:rsid w:val="003454A0"/>
    <w:rsid w:val="0034555D"/>
    <w:rsid w:val="003456C9"/>
    <w:rsid w:val="00347757"/>
    <w:rsid w:val="003555DB"/>
    <w:rsid w:val="00356700"/>
    <w:rsid w:val="00356C34"/>
    <w:rsid w:val="003573BF"/>
    <w:rsid w:val="003601AC"/>
    <w:rsid w:val="00361CCE"/>
    <w:rsid w:val="00363366"/>
    <w:rsid w:val="003656F0"/>
    <w:rsid w:val="00366E74"/>
    <w:rsid w:val="00370A06"/>
    <w:rsid w:val="0037128E"/>
    <w:rsid w:val="00371A7E"/>
    <w:rsid w:val="0037215D"/>
    <w:rsid w:val="00375A25"/>
    <w:rsid w:val="00375C90"/>
    <w:rsid w:val="00380B3E"/>
    <w:rsid w:val="00380F3F"/>
    <w:rsid w:val="00381DFB"/>
    <w:rsid w:val="00381F4B"/>
    <w:rsid w:val="0038311A"/>
    <w:rsid w:val="0038400D"/>
    <w:rsid w:val="00385B28"/>
    <w:rsid w:val="00386A45"/>
    <w:rsid w:val="003875BB"/>
    <w:rsid w:val="003877A9"/>
    <w:rsid w:val="0039791E"/>
    <w:rsid w:val="00397976"/>
    <w:rsid w:val="003A0CAA"/>
    <w:rsid w:val="003A4D8A"/>
    <w:rsid w:val="003A793B"/>
    <w:rsid w:val="003A7A2B"/>
    <w:rsid w:val="003A7F1F"/>
    <w:rsid w:val="003B1983"/>
    <w:rsid w:val="003B271A"/>
    <w:rsid w:val="003B5044"/>
    <w:rsid w:val="003B5076"/>
    <w:rsid w:val="003B6131"/>
    <w:rsid w:val="003B7C99"/>
    <w:rsid w:val="003C0BBB"/>
    <w:rsid w:val="003C19AA"/>
    <w:rsid w:val="003C234F"/>
    <w:rsid w:val="003C3613"/>
    <w:rsid w:val="003C4B84"/>
    <w:rsid w:val="003C4D59"/>
    <w:rsid w:val="003C72D4"/>
    <w:rsid w:val="003D1EAB"/>
    <w:rsid w:val="003D402D"/>
    <w:rsid w:val="003D5272"/>
    <w:rsid w:val="003D5864"/>
    <w:rsid w:val="003D70E1"/>
    <w:rsid w:val="003E57D0"/>
    <w:rsid w:val="003F06CA"/>
    <w:rsid w:val="003F451B"/>
    <w:rsid w:val="0041072C"/>
    <w:rsid w:val="00414C26"/>
    <w:rsid w:val="00415606"/>
    <w:rsid w:val="00420380"/>
    <w:rsid w:val="00420BD2"/>
    <w:rsid w:val="00421888"/>
    <w:rsid w:val="00423111"/>
    <w:rsid w:val="004254A4"/>
    <w:rsid w:val="004277BA"/>
    <w:rsid w:val="00431D42"/>
    <w:rsid w:val="0043271B"/>
    <w:rsid w:val="00433802"/>
    <w:rsid w:val="00437694"/>
    <w:rsid w:val="00437946"/>
    <w:rsid w:val="00444B3C"/>
    <w:rsid w:val="0045097B"/>
    <w:rsid w:val="00450AC9"/>
    <w:rsid w:val="004529DA"/>
    <w:rsid w:val="00453DBA"/>
    <w:rsid w:val="00454ADC"/>
    <w:rsid w:val="004603D5"/>
    <w:rsid w:val="004612E3"/>
    <w:rsid w:val="00463BC4"/>
    <w:rsid w:val="004641A6"/>
    <w:rsid w:val="00464B12"/>
    <w:rsid w:val="00467250"/>
    <w:rsid w:val="00467973"/>
    <w:rsid w:val="00471DC2"/>
    <w:rsid w:val="0047444A"/>
    <w:rsid w:val="00474C05"/>
    <w:rsid w:val="00475EF3"/>
    <w:rsid w:val="004761E0"/>
    <w:rsid w:val="004762B8"/>
    <w:rsid w:val="00481465"/>
    <w:rsid w:val="00482419"/>
    <w:rsid w:val="00482883"/>
    <w:rsid w:val="004828C4"/>
    <w:rsid w:val="00483321"/>
    <w:rsid w:val="00484C6B"/>
    <w:rsid w:val="004860E0"/>
    <w:rsid w:val="00486760"/>
    <w:rsid w:val="00491EB1"/>
    <w:rsid w:val="00491FB8"/>
    <w:rsid w:val="00493A1D"/>
    <w:rsid w:val="004944A4"/>
    <w:rsid w:val="00497479"/>
    <w:rsid w:val="004A23B2"/>
    <w:rsid w:val="004A411E"/>
    <w:rsid w:val="004A4C16"/>
    <w:rsid w:val="004A5144"/>
    <w:rsid w:val="004A622A"/>
    <w:rsid w:val="004A7879"/>
    <w:rsid w:val="004B0B29"/>
    <w:rsid w:val="004B21AC"/>
    <w:rsid w:val="004B2544"/>
    <w:rsid w:val="004B552C"/>
    <w:rsid w:val="004B78C0"/>
    <w:rsid w:val="004B7919"/>
    <w:rsid w:val="004C1E61"/>
    <w:rsid w:val="004C22CE"/>
    <w:rsid w:val="004C5934"/>
    <w:rsid w:val="004C7E01"/>
    <w:rsid w:val="004C7F95"/>
    <w:rsid w:val="004D0D3E"/>
    <w:rsid w:val="004D1C34"/>
    <w:rsid w:val="004D662B"/>
    <w:rsid w:val="004D77D9"/>
    <w:rsid w:val="004E0B49"/>
    <w:rsid w:val="004E2F84"/>
    <w:rsid w:val="004E5266"/>
    <w:rsid w:val="004E7307"/>
    <w:rsid w:val="004E758D"/>
    <w:rsid w:val="004F1B71"/>
    <w:rsid w:val="004F2F5D"/>
    <w:rsid w:val="004F60EA"/>
    <w:rsid w:val="004F6473"/>
    <w:rsid w:val="00504436"/>
    <w:rsid w:val="00504DCD"/>
    <w:rsid w:val="00504EE1"/>
    <w:rsid w:val="0051300A"/>
    <w:rsid w:val="00513546"/>
    <w:rsid w:val="005148E9"/>
    <w:rsid w:val="00514C56"/>
    <w:rsid w:val="005239E2"/>
    <w:rsid w:val="005252F7"/>
    <w:rsid w:val="00526B6E"/>
    <w:rsid w:val="0052712E"/>
    <w:rsid w:val="0052756F"/>
    <w:rsid w:val="00530044"/>
    <w:rsid w:val="00531D91"/>
    <w:rsid w:val="005321CA"/>
    <w:rsid w:val="00532215"/>
    <w:rsid w:val="00533C8E"/>
    <w:rsid w:val="00535382"/>
    <w:rsid w:val="00535E87"/>
    <w:rsid w:val="005368F5"/>
    <w:rsid w:val="00545469"/>
    <w:rsid w:val="0055428F"/>
    <w:rsid w:val="005557D4"/>
    <w:rsid w:val="005607EB"/>
    <w:rsid w:val="00560FD6"/>
    <w:rsid w:val="00561408"/>
    <w:rsid w:val="00561E96"/>
    <w:rsid w:val="00566331"/>
    <w:rsid w:val="00566F04"/>
    <w:rsid w:val="00567507"/>
    <w:rsid w:val="00574E61"/>
    <w:rsid w:val="00577DD8"/>
    <w:rsid w:val="005812EE"/>
    <w:rsid w:val="00582A20"/>
    <w:rsid w:val="00586A4C"/>
    <w:rsid w:val="005923BA"/>
    <w:rsid w:val="005929D3"/>
    <w:rsid w:val="00593FF6"/>
    <w:rsid w:val="0059403B"/>
    <w:rsid w:val="00595EB1"/>
    <w:rsid w:val="005A18EF"/>
    <w:rsid w:val="005A2980"/>
    <w:rsid w:val="005A52C1"/>
    <w:rsid w:val="005A7643"/>
    <w:rsid w:val="005B2503"/>
    <w:rsid w:val="005B48C6"/>
    <w:rsid w:val="005C07AE"/>
    <w:rsid w:val="005C14C8"/>
    <w:rsid w:val="005C1EE4"/>
    <w:rsid w:val="005C2239"/>
    <w:rsid w:val="005C2A9B"/>
    <w:rsid w:val="005C4364"/>
    <w:rsid w:val="005C4B6A"/>
    <w:rsid w:val="005C720F"/>
    <w:rsid w:val="005C734F"/>
    <w:rsid w:val="005C756E"/>
    <w:rsid w:val="005D2A9C"/>
    <w:rsid w:val="005D2ADA"/>
    <w:rsid w:val="005D479A"/>
    <w:rsid w:val="005D4EE0"/>
    <w:rsid w:val="005E05DA"/>
    <w:rsid w:val="005E0F83"/>
    <w:rsid w:val="005E27F6"/>
    <w:rsid w:val="005E2B2D"/>
    <w:rsid w:val="005E31EA"/>
    <w:rsid w:val="005E3C33"/>
    <w:rsid w:val="005E4557"/>
    <w:rsid w:val="005E4CFD"/>
    <w:rsid w:val="005E5038"/>
    <w:rsid w:val="005E51BA"/>
    <w:rsid w:val="005E6888"/>
    <w:rsid w:val="005E6EBB"/>
    <w:rsid w:val="005E7CB4"/>
    <w:rsid w:val="005F0226"/>
    <w:rsid w:val="005F225D"/>
    <w:rsid w:val="005F2BCC"/>
    <w:rsid w:val="005F49C0"/>
    <w:rsid w:val="005F4A2B"/>
    <w:rsid w:val="005F6363"/>
    <w:rsid w:val="00604D34"/>
    <w:rsid w:val="006073DE"/>
    <w:rsid w:val="00610872"/>
    <w:rsid w:val="00610D86"/>
    <w:rsid w:val="006119CA"/>
    <w:rsid w:val="00622E66"/>
    <w:rsid w:val="0062319A"/>
    <w:rsid w:val="00624C0F"/>
    <w:rsid w:val="006279F0"/>
    <w:rsid w:val="0063239F"/>
    <w:rsid w:val="00632DFE"/>
    <w:rsid w:val="00632F45"/>
    <w:rsid w:val="006348C0"/>
    <w:rsid w:val="00640B60"/>
    <w:rsid w:val="006473F3"/>
    <w:rsid w:val="00652912"/>
    <w:rsid w:val="00661028"/>
    <w:rsid w:val="00662EFD"/>
    <w:rsid w:val="00665246"/>
    <w:rsid w:val="006664D5"/>
    <w:rsid w:val="00666DDF"/>
    <w:rsid w:val="00670378"/>
    <w:rsid w:val="00670A57"/>
    <w:rsid w:val="00670DC4"/>
    <w:rsid w:val="006727DE"/>
    <w:rsid w:val="00675C6A"/>
    <w:rsid w:val="00677A1D"/>
    <w:rsid w:val="0068142F"/>
    <w:rsid w:val="00683208"/>
    <w:rsid w:val="006836EE"/>
    <w:rsid w:val="00683AD2"/>
    <w:rsid w:val="006868EE"/>
    <w:rsid w:val="006909DE"/>
    <w:rsid w:val="00692343"/>
    <w:rsid w:val="00694F97"/>
    <w:rsid w:val="006A0F26"/>
    <w:rsid w:val="006A1D88"/>
    <w:rsid w:val="006A2D63"/>
    <w:rsid w:val="006A5858"/>
    <w:rsid w:val="006A634A"/>
    <w:rsid w:val="006A68B6"/>
    <w:rsid w:val="006B0468"/>
    <w:rsid w:val="006B4EBF"/>
    <w:rsid w:val="006B65D5"/>
    <w:rsid w:val="006B7517"/>
    <w:rsid w:val="006C0916"/>
    <w:rsid w:val="006C1542"/>
    <w:rsid w:val="006C3202"/>
    <w:rsid w:val="006C4A06"/>
    <w:rsid w:val="006C7C5A"/>
    <w:rsid w:val="006D120B"/>
    <w:rsid w:val="006D365A"/>
    <w:rsid w:val="006D3E48"/>
    <w:rsid w:val="006D408A"/>
    <w:rsid w:val="006D4825"/>
    <w:rsid w:val="006D49CA"/>
    <w:rsid w:val="006D5CEF"/>
    <w:rsid w:val="006D6F47"/>
    <w:rsid w:val="006D77F2"/>
    <w:rsid w:val="006D7B22"/>
    <w:rsid w:val="006E25A0"/>
    <w:rsid w:val="006E5595"/>
    <w:rsid w:val="006E73B5"/>
    <w:rsid w:val="006E7838"/>
    <w:rsid w:val="006F0777"/>
    <w:rsid w:val="006F13B5"/>
    <w:rsid w:val="006F55D7"/>
    <w:rsid w:val="006F595E"/>
    <w:rsid w:val="006F5DC1"/>
    <w:rsid w:val="006F6585"/>
    <w:rsid w:val="006F68BB"/>
    <w:rsid w:val="00706085"/>
    <w:rsid w:val="00706F54"/>
    <w:rsid w:val="0071654B"/>
    <w:rsid w:val="00716BFD"/>
    <w:rsid w:val="0072017A"/>
    <w:rsid w:val="00731798"/>
    <w:rsid w:val="00733623"/>
    <w:rsid w:val="00737A1F"/>
    <w:rsid w:val="007432B9"/>
    <w:rsid w:val="00744218"/>
    <w:rsid w:val="00744CAD"/>
    <w:rsid w:val="007461EF"/>
    <w:rsid w:val="00746BB8"/>
    <w:rsid w:val="00746DFB"/>
    <w:rsid w:val="00754FA9"/>
    <w:rsid w:val="00755279"/>
    <w:rsid w:val="007560CD"/>
    <w:rsid w:val="00756E35"/>
    <w:rsid w:val="00757779"/>
    <w:rsid w:val="00764B53"/>
    <w:rsid w:val="00765117"/>
    <w:rsid w:val="007663D8"/>
    <w:rsid w:val="0076664A"/>
    <w:rsid w:val="00772072"/>
    <w:rsid w:val="0077232E"/>
    <w:rsid w:val="00775C82"/>
    <w:rsid w:val="00777546"/>
    <w:rsid w:val="007830DD"/>
    <w:rsid w:val="00784196"/>
    <w:rsid w:val="007915DE"/>
    <w:rsid w:val="00793048"/>
    <w:rsid w:val="0079432B"/>
    <w:rsid w:val="00797ECB"/>
    <w:rsid w:val="007A1B44"/>
    <w:rsid w:val="007A3DD3"/>
    <w:rsid w:val="007A425A"/>
    <w:rsid w:val="007A5869"/>
    <w:rsid w:val="007B128A"/>
    <w:rsid w:val="007B3B93"/>
    <w:rsid w:val="007B49BA"/>
    <w:rsid w:val="007B54DB"/>
    <w:rsid w:val="007B5D05"/>
    <w:rsid w:val="007C03F5"/>
    <w:rsid w:val="007C2178"/>
    <w:rsid w:val="007C3579"/>
    <w:rsid w:val="007D3469"/>
    <w:rsid w:val="007D579D"/>
    <w:rsid w:val="007D6DDC"/>
    <w:rsid w:val="007D798C"/>
    <w:rsid w:val="007D7A5C"/>
    <w:rsid w:val="007E14A0"/>
    <w:rsid w:val="007E40C1"/>
    <w:rsid w:val="007E69C7"/>
    <w:rsid w:val="007E7F0B"/>
    <w:rsid w:val="007F0D09"/>
    <w:rsid w:val="007F196C"/>
    <w:rsid w:val="007F61E1"/>
    <w:rsid w:val="0080226F"/>
    <w:rsid w:val="008040D0"/>
    <w:rsid w:val="00804132"/>
    <w:rsid w:val="0080582D"/>
    <w:rsid w:val="00805CCD"/>
    <w:rsid w:val="008074F3"/>
    <w:rsid w:val="0080795C"/>
    <w:rsid w:val="00810AC5"/>
    <w:rsid w:val="00811C92"/>
    <w:rsid w:val="008134D2"/>
    <w:rsid w:val="00817265"/>
    <w:rsid w:val="00820056"/>
    <w:rsid w:val="00821A8A"/>
    <w:rsid w:val="00823314"/>
    <w:rsid w:val="008237FB"/>
    <w:rsid w:val="00825A6D"/>
    <w:rsid w:val="00831B5B"/>
    <w:rsid w:val="00834A8F"/>
    <w:rsid w:val="00835E1E"/>
    <w:rsid w:val="0083687C"/>
    <w:rsid w:val="00836A4E"/>
    <w:rsid w:val="00837242"/>
    <w:rsid w:val="00843397"/>
    <w:rsid w:val="0084491A"/>
    <w:rsid w:val="0084572C"/>
    <w:rsid w:val="008514DC"/>
    <w:rsid w:val="00853ECE"/>
    <w:rsid w:val="008544EB"/>
    <w:rsid w:val="00855905"/>
    <w:rsid w:val="008561E5"/>
    <w:rsid w:val="00860844"/>
    <w:rsid w:val="008614DD"/>
    <w:rsid w:val="00861ADF"/>
    <w:rsid w:val="00864090"/>
    <w:rsid w:val="0086496D"/>
    <w:rsid w:val="008656BA"/>
    <w:rsid w:val="008674D1"/>
    <w:rsid w:val="0086783F"/>
    <w:rsid w:val="00867E58"/>
    <w:rsid w:val="00871BBA"/>
    <w:rsid w:val="008736DE"/>
    <w:rsid w:val="008800E7"/>
    <w:rsid w:val="00881155"/>
    <w:rsid w:val="00886523"/>
    <w:rsid w:val="00886B8A"/>
    <w:rsid w:val="008954C1"/>
    <w:rsid w:val="00896748"/>
    <w:rsid w:val="008A1481"/>
    <w:rsid w:val="008A2689"/>
    <w:rsid w:val="008A471C"/>
    <w:rsid w:val="008A5177"/>
    <w:rsid w:val="008A7296"/>
    <w:rsid w:val="008B2AFA"/>
    <w:rsid w:val="008B3ED0"/>
    <w:rsid w:val="008B74D8"/>
    <w:rsid w:val="008C1A48"/>
    <w:rsid w:val="008C3500"/>
    <w:rsid w:val="008C5241"/>
    <w:rsid w:val="008C5565"/>
    <w:rsid w:val="008C6255"/>
    <w:rsid w:val="008C72F2"/>
    <w:rsid w:val="008C7A23"/>
    <w:rsid w:val="008C7ED3"/>
    <w:rsid w:val="008D261D"/>
    <w:rsid w:val="008D26D7"/>
    <w:rsid w:val="008D2F22"/>
    <w:rsid w:val="008D3043"/>
    <w:rsid w:val="008D3CAA"/>
    <w:rsid w:val="008D47C3"/>
    <w:rsid w:val="008D4C8F"/>
    <w:rsid w:val="008D67A8"/>
    <w:rsid w:val="008D7D43"/>
    <w:rsid w:val="008E0DCA"/>
    <w:rsid w:val="008E0F95"/>
    <w:rsid w:val="008E1BB4"/>
    <w:rsid w:val="008E305F"/>
    <w:rsid w:val="008E475F"/>
    <w:rsid w:val="008E4A78"/>
    <w:rsid w:val="008E5031"/>
    <w:rsid w:val="008F04F1"/>
    <w:rsid w:val="008F1708"/>
    <w:rsid w:val="008F3FBF"/>
    <w:rsid w:val="008F4117"/>
    <w:rsid w:val="008F5137"/>
    <w:rsid w:val="008F5D68"/>
    <w:rsid w:val="008F6398"/>
    <w:rsid w:val="008F7188"/>
    <w:rsid w:val="008F71D4"/>
    <w:rsid w:val="00901D04"/>
    <w:rsid w:val="00902897"/>
    <w:rsid w:val="00906166"/>
    <w:rsid w:val="00910477"/>
    <w:rsid w:val="00912D22"/>
    <w:rsid w:val="00913B5F"/>
    <w:rsid w:val="00914D2B"/>
    <w:rsid w:val="00915332"/>
    <w:rsid w:val="00915739"/>
    <w:rsid w:val="00925E17"/>
    <w:rsid w:val="009318CC"/>
    <w:rsid w:val="00932A7C"/>
    <w:rsid w:val="0093578B"/>
    <w:rsid w:val="00936439"/>
    <w:rsid w:val="00937494"/>
    <w:rsid w:val="00937823"/>
    <w:rsid w:val="00940065"/>
    <w:rsid w:val="009415ED"/>
    <w:rsid w:val="009419E5"/>
    <w:rsid w:val="00944760"/>
    <w:rsid w:val="00944E0F"/>
    <w:rsid w:val="009469CC"/>
    <w:rsid w:val="00947B89"/>
    <w:rsid w:val="00954087"/>
    <w:rsid w:val="0095505C"/>
    <w:rsid w:val="00955E39"/>
    <w:rsid w:val="00960EA1"/>
    <w:rsid w:val="00960FBC"/>
    <w:rsid w:val="00963925"/>
    <w:rsid w:val="0096421E"/>
    <w:rsid w:val="00965610"/>
    <w:rsid w:val="00967F1E"/>
    <w:rsid w:val="00970387"/>
    <w:rsid w:val="00970445"/>
    <w:rsid w:val="00971366"/>
    <w:rsid w:val="00971446"/>
    <w:rsid w:val="00972832"/>
    <w:rsid w:val="009751AB"/>
    <w:rsid w:val="009769EE"/>
    <w:rsid w:val="00981C1D"/>
    <w:rsid w:val="0098212C"/>
    <w:rsid w:val="009822B5"/>
    <w:rsid w:val="00984664"/>
    <w:rsid w:val="009940BD"/>
    <w:rsid w:val="00994950"/>
    <w:rsid w:val="00995308"/>
    <w:rsid w:val="00995486"/>
    <w:rsid w:val="009A3936"/>
    <w:rsid w:val="009A7E0C"/>
    <w:rsid w:val="009B0C65"/>
    <w:rsid w:val="009B15F2"/>
    <w:rsid w:val="009B5B3A"/>
    <w:rsid w:val="009B6298"/>
    <w:rsid w:val="009C23D4"/>
    <w:rsid w:val="009C672F"/>
    <w:rsid w:val="009C6994"/>
    <w:rsid w:val="009C77A7"/>
    <w:rsid w:val="009D2AF3"/>
    <w:rsid w:val="009D44D7"/>
    <w:rsid w:val="009D496A"/>
    <w:rsid w:val="009D4A75"/>
    <w:rsid w:val="009E0F18"/>
    <w:rsid w:val="009E1598"/>
    <w:rsid w:val="009E2B71"/>
    <w:rsid w:val="009E4540"/>
    <w:rsid w:val="009F16C5"/>
    <w:rsid w:val="009F4256"/>
    <w:rsid w:val="009F6ABD"/>
    <w:rsid w:val="00A00686"/>
    <w:rsid w:val="00A064CE"/>
    <w:rsid w:val="00A06D2E"/>
    <w:rsid w:val="00A126F1"/>
    <w:rsid w:val="00A12B71"/>
    <w:rsid w:val="00A13308"/>
    <w:rsid w:val="00A14E99"/>
    <w:rsid w:val="00A15F31"/>
    <w:rsid w:val="00A17CE2"/>
    <w:rsid w:val="00A21288"/>
    <w:rsid w:val="00A218BD"/>
    <w:rsid w:val="00A249C6"/>
    <w:rsid w:val="00A25558"/>
    <w:rsid w:val="00A26349"/>
    <w:rsid w:val="00A2642C"/>
    <w:rsid w:val="00A30B3F"/>
    <w:rsid w:val="00A31B23"/>
    <w:rsid w:val="00A32836"/>
    <w:rsid w:val="00A331D2"/>
    <w:rsid w:val="00A34CBB"/>
    <w:rsid w:val="00A37F59"/>
    <w:rsid w:val="00A40933"/>
    <w:rsid w:val="00A40BA4"/>
    <w:rsid w:val="00A424CE"/>
    <w:rsid w:val="00A4264F"/>
    <w:rsid w:val="00A4270B"/>
    <w:rsid w:val="00A43D5C"/>
    <w:rsid w:val="00A43FF0"/>
    <w:rsid w:val="00A44095"/>
    <w:rsid w:val="00A443B8"/>
    <w:rsid w:val="00A4498F"/>
    <w:rsid w:val="00A44FE4"/>
    <w:rsid w:val="00A451B2"/>
    <w:rsid w:val="00A461E6"/>
    <w:rsid w:val="00A474E1"/>
    <w:rsid w:val="00A501BE"/>
    <w:rsid w:val="00A51C0E"/>
    <w:rsid w:val="00A529D6"/>
    <w:rsid w:val="00A53FA7"/>
    <w:rsid w:val="00A62E0D"/>
    <w:rsid w:val="00A62EEC"/>
    <w:rsid w:val="00A6616A"/>
    <w:rsid w:val="00A66E9E"/>
    <w:rsid w:val="00A67FDD"/>
    <w:rsid w:val="00A706E1"/>
    <w:rsid w:val="00A71D21"/>
    <w:rsid w:val="00A76106"/>
    <w:rsid w:val="00A76279"/>
    <w:rsid w:val="00A77C8A"/>
    <w:rsid w:val="00A82502"/>
    <w:rsid w:val="00A835DA"/>
    <w:rsid w:val="00A83737"/>
    <w:rsid w:val="00A849F9"/>
    <w:rsid w:val="00A866FC"/>
    <w:rsid w:val="00A9086E"/>
    <w:rsid w:val="00A92745"/>
    <w:rsid w:val="00AA0B0D"/>
    <w:rsid w:val="00AA6200"/>
    <w:rsid w:val="00AA6CAB"/>
    <w:rsid w:val="00AB0B6D"/>
    <w:rsid w:val="00AB1919"/>
    <w:rsid w:val="00AB2777"/>
    <w:rsid w:val="00AB2F98"/>
    <w:rsid w:val="00AB462F"/>
    <w:rsid w:val="00AB5347"/>
    <w:rsid w:val="00AB535D"/>
    <w:rsid w:val="00AC1FC8"/>
    <w:rsid w:val="00AD02D5"/>
    <w:rsid w:val="00AD0D8A"/>
    <w:rsid w:val="00AD33E1"/>
    <w:rsid w:val="00AD513B"/>
    <w:rsid w:val="00AE7E2A"/>
    <w:rsid w:val="00AF0446"/>
    <w:rsid w:val="00AF1040"/>
    <w:rsid w:val="00AF59D5"/>
    <w:rsid w:val="00AF63A1"/>
    <w:rsid w:val="00AF74E7"/>
    <w:rsid w:val="00B06EE8"/>
    <w:rsid w:val="00B0756C"/>
    <w:rsid w:val="00B13F3B"/>
    <w:rsid w:val="00B17459"/>
    <w:rsid w:val="00B17B2B"/>
    <w:rsid w:val="00B201C1"/>
    <w:rsid w:val="00B270B6"/>
    <w:rsid w:val="00B340D7"/>
    <w:rsid w:val="00B4325D"/>
    <w:rsid w:val="00B4392E"/>
    <w:rsid w:val="00B45836"/>
    <w:rsid w:val="00B45AC7"/>
    <w:rsid w:val="00B46B1A"/>
    <w:rsid w:val="00B473A0"/>
    <w:rsid w:val="00B52CDF"/>
    <w:rsid w:val="00B5496D"/>
    <w:rsid w:val="00B56A1B"/>
    <w:rsid w:val="00B56BCD"/>
    <w:rsid w:val="00B60119"/>
    <w:rsid w:val="00B62BC5"/>
    <w:rsid w:val="00B63708"/>
    <w:rsid w:val="00B65473"/>
    <w:rsid w:val="00B70D3A"/>
    <w:rsid w:val="00B71EB2"/>
    <w:rsid w:val="00B725E8"/>
    <w:rsid w:val="00B73184"/>
    <w:rsid w:val="00B767B7"/>
    <w:rsid w:val="00B76E4D"/>
    <w:rsid w:val="00B9219E"/>
    <w:rsid w:val="00B97947"/>
    <w:rsid w:val="00BA0586"/>
    <w:rsid w:val="00BA22FC"/>
    <w:rsid w:val="00BA25B8"/>
    <w:rsid w:val="00BA4CAD"/>
    <w:rsid w:val="00BA54DE"/>
    <w:rsid w:val="00BA5EEC"/>
    <w:rsid w:val="00BA7116"/>
    <w:rsid w:val="00BA79BC"/>
    <w:rsid w:val="00BB0A1D"/>
    <w:rsid w:val="00BB3049"/>
    <w:rsid w:val="00BB445E"/>
    <w:rsid w:val="00BB69C4"/>
    <w:rsid w:val="00BC067A"/>
    <w:rsid w:val="00BC088B"/>
    <w:rsid w:val="00BC17E7"/>
    <w:rsid w:val="00BC3B94"/>
    <w:rsid w:val="00BC41D3"/>
    <w:rsid w:val="00BC6FFE"/>
    <w:rsid w:val="00BC72A1"/>
    <w:rsid w:val="00BD1589"/>
    <w:rsid w:val="00BD482A"/>
    <w:rsid w:val="00BD49F0"/>
    <w:rsid w:val="00BD4BE5"/>
    <w:rsid w:val="00BD5F75"/>
    <w:rsid w:val="00BE1C47"/>
    <w:rsid w:val="00BE247D"/>
    <w:rsid w:val="00BE49E1"/>
    <w:rsid w:val="00BE4C0C"/>
    <w:rsid w:val="00BF20A9"/>
    <w:rsid w:val="00BF5C9A"/>
    <w:rsid w:val="00BF6B00"/>
    <w:rsid w:val="00BF7BC9"/>
    <w:rsid w:val="00C00C33"/>
    <w:rsid w:val="00C01598"/>
    <w:rsid w:val="00C03372"/>
    <w:rsid w:val="00C0368C"/>
    <w:rsid w:val="00C046B4"/>
    <w:rsid w:val="00C05A81"/>
    <w:rsid w:val="00C109AF"/>
    <w:rsid w:val="00C13601"/>
    <w:rsid w:val="00C16E5A"/>
    <w:rsid w:val="00C21FD5"/>
    <w:rsid w:val="00C23EB7"/>
    <w:rsid w:val="00C3085A"/>
    <w:rsid w:val="00C30F7F"/>
    <w:rsid w:val="00C33550"/>
    <w:rsid w:val="00C36ACD"/>
    <w:rsid w:val="00C37B2B"/>
    <w:rsid w:val="00C43371"/>
    <w:rsid w:val="00C445C3"/>
    <w:rsid w:val="00C462FD"/>
    <w:rsid w:val="00C516DA"/>
    <w:rsid w:val="00C52AD7"/>
    <w:rsid w:val="00C53E03"/>
    <w:rsid w:val="00C547B5"/>
    <w:rsid w:val="00C55141"/>
    <w:rsid w:val="00C55CA6"/>
    <w:rsid w:val="00C56F3E"/>
    <w:rsid w:val="00C5705F"/>
    <w:rsid w:val="00C60A76"/>
    <w:rsid w:val="00C61501"/>
    <w:rsid w:val="00C628CD"/>
    <w:rsid w:val="00C63730"/>
    <w:rsid w:val="00C64141"/>
    <w:rsid w:val="00C7099F"/>
    <w:rsid w:val="00C73AE3"/>
    <w:rsid w:val="00C73BE0"/>
    <w:rsid w:val="00C752DD"/>
    <w:rsid w:val="00C81C18"/>
    <w:rsid w:val="00C82829"/>
    <w:rsid w:val="00C848F9"/>
    <w:rsid w:val="00C876D3"/>
    <w:rsid w:val="00C87AD5"/>
    <w:rsid w:val="00C87B9A"/>
    <w:rsid w:val="00C928BA"/>
    <w:rsid w:val="00C93BC1"/>
    <w:rsid w:val="00C95F1B"/>
    <w:rsid w:val="00C96B09"/>
    <w:rsid w:val="00C97C2B"/>
    <w:rsid w:val="00CA1965"/>
    <w:rsid w:val="00CA5342"/>
    <w:rsid w:val="00CB0108"/>
    <w:rsid w:val="00CB2C94"/>
    <w:rsid w:val="00CB429C"/>
    <w:rsid w:val="00CB767E"/>
    <w:rsid w:val="00CC0EA8"/>
    <w:rsid w:val="00CC2BE4"/>
    <w:rsid w:val="00CC3755"/>
    <w:rsid w:val="00CC3F1A"/>
    <w:rsid w:val="00CC54C1"/>
    <w:rsid w:val="00CC5C61"/>
    <w:rsid w:val="00CC61B0"/>
    <w:rsid w:val="00CC6CA8"/>
    <w:rsid w:val="00CC7AC4"/>
    <w:rsid w:val="00CD018A"/>
    <w:rsid w:val="00CD10F1"/>
    <w:rsid w:val="00CD18FC"/>
    <w:rsid w:val="00CD355C"/>
    <w:rsid w:val="00CD3756"/>
    <w:rsid w:val="00CD4735"/>
    <w:rsid w:val="00CE55D0"/>
    <w:rsid w:val="00CE629B"/>
    <w:rsid w:val="00CE7513"/>
    <w:rsid w:val="00CE7AF6"/>
    <w:rsid w:val="00CF135A"/>
    <w:rsid w:val="00CF1DD0"/>
    <w:rsid w:val="00CF1E0B"/>
    <w:rsid w:val="00CF4111"/>
    <w:rsid w:val="00CF49DD"/>
    <w:rsid w:val="00CF50F4"/>
    <w:rsid w:val="00D04BE7"/>
    <w:rsid w:val="00D05A62"/>
    <w:rsid w:val="00D0727F"/>
    <w:rsid w:val="00D132EA"/>
    <w:rsid w:val="00D13605"/>
    <w:rsid w:val="00D1463B"/>
    <w:rsid w:val="00D234CA"/>
    <w:rsid w:val="00D244D2"/>
    <w:rsid w:val="00D24D66"/>
    <w:rsid w:val="00D261DF"/>
    <w:rsid w:val="00D279ED"/>
    <w:rsid w:val="00D3248C"/>
    <w:rsid w:val="00D32906"/>
    <w:rsid w:val="00D3314B"/>
    <w:rsid w:val="00D347B3"/>
    <w:rsid w:val="00D3657E"/>
    <w:rsid w:val="00D42933"/>
    <w:rsid w:val="00D42AA7"/>
    <w:rsid w:val="00D43F9B"/>
    <w:rsid w:val="00D45D89"/>
    <w:rsid w:val="00D46299"/>
    <w:rsid w:val="00D501F7"/>
    <w:rsid w:val="00D5232C"/>
    <w:rsid w:val="00D529DC"/>
    <w:rsid w:val="00D54830"/>
    <w:rsid w:val="00D55E29"/>
    <w:rsid w:val="00D56346"/>
    <w:rsid w:val="00D61CE3"/>
    <w:rsid w:val="00D676E9"/>
    <w:rsid w:val="00D74498"/>
    <w:rsid w:val="00D76C8B"/>
    <w:rsid w:val="00D77D0F"/>
    <w:rsid w:val="00D809F7"/>
    <w:rsid w:val="00D8134E"/>
    <w:rsid w:val="00D819EF"/>
    <w:rsid w:val="00D8580D"/>
    <w:rsid w:val="00D863BA"/>
    <w:rsid w:val="00D8646C"/>
    <w:rsid w:val="00D90180"/>
    <w:rsid w:val="00D91ABC"/>
    <w:rsid w:val="00D9453D"/>
    <w:rsid w:val="00D96691"/>
    <w:rsid w:val="00D96884"/>
    <w:rsid w:val="00D975F5"/>
    <w:rsid w:val="00DA11F5"/>
    <w:rsid w:val="00DA160A"/>
    <w:rsid w:val="00DA3888"/>
    <w:rsid w:val="00DA47A4"/>
    <w:rsid w:val="00DB1EB0"/>
    <w:rsid w:val="00DB3CE7"/>
    <w:rsid w:val="00DB739D"/>
    <w:rsid w:val="00DC37DB"/>
    <w:rsid w:val="00DC6DC2"/>
    <w:rsid w:val="00DD1898"/>
    <w:rsid w:val="00DD5CBC"/>
    <w:rsid w:val="00DD6C4B"/>
    <w:rsid w:val="00DE0327"/>
    <w:rsid w:val="00DE3567"/>
    <w:rsid w:val="00DE42A6"/>
    <w:rsid w:val="00DE616C"/>
    <w:rsid w:val="00DE7F3E"/>
    <w:rsid w:val="00DF1A6C"/>
    <w:rsid w:val="00E00846"/>
    <w:rsid w:val="00E03F25"/>
    <w:rsid w:val="00E070A3"/>
    <w:rsid w:val="00E07FE0"/>
    <w:rsid w:val="00E111EB"/>
    <w:rsid w:val="00E111FE"/>
    <w:rsid w:val="00E12B58"/>
    <w:rsid w:val="00E141EE"/>
    <w:rsid w:val="00E156A1"/>
    <w:rsid w:val="00E16D08"/>
    <w:rsid w:val="00E21380"/>
    <w:rsid w:val="00E225CC"/>
    <w:rsid w:val="00E249C9"/>
    <w:rsid w:val="00E27A64"/>
    <w:rsid w:val="00E31144"/>
    <w:rsid w:val="00E3281C"/>
    <w:rsid w:val="00E33880"/>
    <w:rsid w:val="00E36124"/>
    <w:rsid w:val="00E37EAB"/>
    <w:rsid w:val="00E4097A"/>
    <w:rsid w:val="00E4139E"/>
    <w:rsid w:val="00E41B0A"/>
    <w:rsid w:val="00E41F0C"/>
    <w:rsid w:val="00E427DB"/>
    <w:rsid w:val="00E504A0"/>
    <w:rsid w:val="00E52D89"/>
    <w:rsid w:val="00E536FA"/>
    <w:rsid w:val="00E53905"/>
    <w:rsid w:val="00E54D24"/>
    <w:rsid w:val="00E612E6"/>
    <w:rsid w:val="00E62BAA"/>
    <w:rsid w:val="00E63C6F"/>
    <w:rsid w:val="00E63DDA"/>
    <w:rsid w:val="00E703E9"/>
    <w:rsid w:val="00E738B8"/>
    <w:rsid w:val="00E7415B"/>
    <w:rsid w:val="00E7436F"/>
    <w:rsid w:val="00E761DB"/>
    <w:rsid w:val="00E7652F"/>
    <w:rsid w:val="00E773BB"/>
    <w:rsid w:val="00E80CE0"/>
    <w:rsid w:val="00E8259B"/>
    <w:rsid w:val="00E8685F"/>
    <w:rsid w:val="00E907E8"/>
    <w:rsid w:val="00E90879"/>
    <w:rsid w:val="00E90DEB"/>
    <w:rsid w:val="00E90FF9"/>
    <w:rsid w:val="00E92C7C"/>
    <w:rsid w:val="00E92E66"/>
    <w:rsid w:val="00E952CC"/>
    <w:rsid w:val="00E959E5"/>
    <w:rsid w:val="00E96424"/>
    <w:rsid w:val="00E965F7"/>
    <w:rsid w:val="00E97C50"/>
    <w:rsid w:val="00E97EBA"/>
    <w:rsid w:val="00EA395A"/>
    <w:rsid w:val="00EA7D6E"/>
    <w:rsid w:val="00EB529C"/>
    <w:rsid w:val="00EB728A"/>
    <w:rsid w:val="00EC221B"/>
    <w:rsid w:val="00EC2314"/>
    <w:rsid w:val="00EC3773"/>
    <w:rsid w:val="00EC4646"/>
    <w:rsid w:val="00EC5A2C"/>
    <w:rsid w:val="00EC6E79"/>
    <w:rsid w:val="00ED1968"/>
    <w:rsid w:val="00ED1ECC"/>
    <w:rsid w:val="00ED285B"/>
    <w:rsid w:val="00ED5401"/>
    <w:rsid w:val="00ED5FD8"/>
    <w:rsid w:val="00ED603E"/>
    <w:rsid w:val="00ED7748"/>
    <w:rsid w:val="00EE1CA2"/>
    <w:rsid w:val="00EE33BA"/>
    <w:rsid w:val="00EE376C"/>
    <w:rsid w:val="00EE5955"/>
    <w:rsid w:val="00EE5EF1"/>
    <w:rsid w:val="00EE6C5C"/>
    <w:rsid w:val="00EF2981"/>
    <w:rsid w:val="00F004B2"/>
    <w:rsid w:val="00F00681"/>
    <w:rsid w:val="00F00A8F"/>
    <w:rsid w:val="00F01E83"/>
    <w:rsid w:val="00F03F9E"/>
    <w:rsid w:val="00F05345"/>
    <w:rsid w:val="00F1049F"/>
    <w:rsid w:val="00F159FE"/>
    <w:rsid w:val="00F1619E"/>
    <w:rsid w:val="00F236D8"/>
    <w:rsid w:val="00F34FC0"/>
    <w:rsid w:val="00F4080D"/>
    <w:rsid w:val="00F42D35"/>
    <w:rsid w:val="00F4467F"/>
    <w:rsid w:val="00F45678"/>
    <w:rsid w:val="00F46294"/>
    <w:rsid w:val="00F52037"/>
    <w:rsid w:val="00F5229C"/>
    <w:rsid w:val="00F617C3"/>
    <w:rsid w:val="00F6247B"/>
    <w:rsid w:val="00F65C4E"/>
    <w:rsid w:val="00F65CDC"/>
    <w:rsid w:val="00F7050A"/>
    <w:rsid w:val="00F729C3"/>
    <w:rsid w:val="00F740E6"/>
    <w:rsid w:val="00F832D4"/>
    <w:rsid w:val="00F95BE2"/>
    <w:rsid w:val="00F97221"/>
    <w:rsid w:val="00FA4223"/>
    <w:rsid w:val="00FA7095"/>
    <w:rsid w:val="00FA721E"/>
    <w:rsid w:val="00FB13D8"/>
    <w:rsid w:val="00FB2FA7"/>
    <w:rsid w:val="00FB635F"/>
    <w:rsid w:val="00FB76B0"/>
    <w:rsid w:val="00FC010D"/>
    <w:rsid w:val="00FC093B"/>
    <w:rsid w:val="00FC09A6"/>
    <w:rsid w:val="00FC1CBE"/>
    <w:rsid w:val="00FC30A7"/>
    <w:rsid w:val="00FC64EB"/>
    <w:rsid w:val="00FC6B8A"/>
    <w:rsid w:val="00FD0B91"/>
    <w:rsid w:val="00FD2F8F"/>
    <w:rsid w:val="00FE0171"/>
    <w:rsid w:val="00FE0D32"/>
    <w:rsid w:val="00FE1F9B"/>
    <w:rsid w:val="00FE2E81"/>
    <w:rsid w:val="00FE395B"/>
    <w:rsid w:val="00FE5324"/>
    <w:rsid w:val="00FE5A8E"/>
    <w:rsid w:val="00FE65BE"/>
    <w:rsid w:val="00FE71AB"/>
    <w:rsid w:val="00FE7570"/>
    <w:rsid w:val="00FF1727"/>
    <w:rsid w:val="00FF1A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D720EB-6DC1-4BFC-8456-7A1E10D3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15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7215D"/>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3F"/>
    <w:rPr>
      <w:rFonts w:ascii="Tahoma" w:hAnsi="Tahoma" w:cs="Tahoma"/>
      <w:sz w:val="16"/>
      <w:szCs w:val="16"/>
    </w:rPr>
  </w:style>
  <w:style w:type="paragraph" w:styleId="Header">
    <w:name w:val="header"/>
    <w:basedOn w:val="Normal"/>
    <w:link w:val="HeaderChar"/>
    <w:uiPriority w:val="99"/>
    <w:semiHidden/>
    <w:unhideWhenUsed/>
    <w:rsid w:val="002E40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4094"/>
  </w:style>
  <w:style w:type="paragraph" w:styleId="Footer">
    <w:name w:val="footer"/>
    <w:basedOn w:val="Normal"/>
    <w:link w:val="FooterChar"/>
    <w:uiPriority w:val="99"/>
    <w:unhideWhenUsed/>
    <w:rsid w:val="002E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094"/>
  </w:style>
  <w:style w:type="table" w:styleId="TableGrid">
    <w:name w:val="Table Grid"/>
    <w:basedOn w:val="TableNormal"/>
    <w:uiPriority w:val="59"/>
    <w:rsid w:val="007F6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F61E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1354">
      <w:bodyDiv w:val="1"/>
      <w:marLeft w:val="0"/>
      <w:marRight w:val="0"/>
      <w:marTop w:val="0"/>
      <w:marBottom w:val="0"/>
      <w:divBdr>
        <w:top w:val="none" w:sz="0" w:space="0" w:color="auto"/>
        <w:left w:val="none" w:sz="0" w:space="0" w:color="auto"/>
        <w:bottom w:val="none" w:sz="0" w:space="0" w:color="auto"/>
        <w:right w:val="none" w:sz="0" w:space="0" w:color="auto"/>
      </w:divBdr>
    </w:div>
    <w:div w:id="300617483">
      <w:bodyDiv w:val="1"/>
      <w:marLeft w:val="0"/>
      <w:marRight w:val="0"/>
      <w:marTop w:val="0"/>
      <w:marBottom w:val="0"/>
      <w:divBdr>
        <w:top w:val="none" w:sz="0" w:space="0" w:color="auto"/>
        <w:left w:val="none" w:sz="0" w:space="0" w:color="auto"/>
        <w:bottom w:val="none" w:sz="0" w:space="0" w:color="auto"/>
        <w:right w:val="none" w:sz="0" w:space="0" w:color="auto"/>
      </w:divBdr>
      <w:divsChild>
        <w:div w:id="680204718">
          <w:marLeft w:val="0"/>
          <w:marRight w:val="0"/>
          <w:marTop w:val="0"/>
          <w:marBottom w:val="0"/>
          <w:divBdr>
            <w:top w:val="none" w:sz="0" w:space="0" w:color="auto"/>
            <w:left w:val="none" w:sz="0" w:space="0" w:color="auto"/>
            <w:bottom w:val="none" w:sz="0" w:space="0" w:color="auto"/>
            <w:right w:val="none" w:sz="0" w:space="0" w:color="auto"/>
          </w:divBdr>
        </w:div>
        <w:div w:id="1161893330">
          <w:marLeft w:val="0"/>
          <w:marRight w:val="0"/>
          <w:marTop w:val="0"/>
          <w:marBottom w:val="0"/>
          <w:divBdr>
            <w:top w:val="none" w:sz="0" w:space="0" w:color="auto"/>
            <w:left w:val="none" w:sz="0" w:space="0" w:color="auto"/>
            <w:bottom w:val="none" w:sz="0" w:space="0" w:color="auto"/>
            <w:right w:val="none" w:sz="0" w:space="0" w:color="auto"/>
          </w:divBdr>
        </w:div>
        <w:div w:id="793527309">
          <w:marLeft w:val="0"/>
          <w:marRight w:val="0"/>
          <w:marTop w:val="0"/>
          <w:marBottom w:val="0"/>
          <w:divBdr>
            <w:top w:val="none" w:sz="0" w:space="0" w:color="auto"/>
            <w:left w:val="none" w:sz="0" w:space="0" w:color="auto"/>
            <w:bottom w:val="none" w:sz="0" w:space="0" w:color="auto"/>
            <w:right w:val="none" w:sz="0" w:space="0" w:color="auto"/>
          </w:divBdr>
        </w:div>
        <w:div w:id="1010571892">
          <w:marLeft w:val="0"/>
          <w:marRight w:val="0"/>
          <w:marTop w:val="0"/>
          <w:marBottom w:val="0"/>
          <w:divBdr>
            <w:top w:val="none" w:sz="0" w:space="0" w:color="auto"/>
            <w:left w:val="none" w:sz="0" w:space="0" w:color="auto"/>
            <w:bottom w:val="none" w:sz="0" w:space="0" w:color="auto"/>
            <w:right w:val="none" w:sz="0" w:space="0" w:color="auto"/>
          </w:divBdr>
        </w:div>
        <w:div w:id="1648239981">
          <w:marLeft w:val="0"/>
          <w:marRight w:val="0"/>
          <w:marTop w:val="0"/>
          <w:marBottom w:val="0"/>
          <w:divBdr>
            <w:top w:val="none" w:sz="0" w:space="0" w:color="auto"/>
            <w:left w:val="none" w:sz="0" w:space="0" w:color="auto"/>
            <w:bottom w:val="none" w:sz="0" w:space="0" w:color="auto"/>
            <w:right w:val="none" w:sz="0" w:space="0" w:color="auto"/>
          </w:divBdr>
        </w:div>
        <w:div w:id="1209879355">
          <w:marLeft w:val="0"/>
          <w:marRight w:val="0"/>
          <w:marTop w:val="0"/>
          <w:marBottom w:val="0"/>
          <w:divBdr>
            <w:top w:val="none" w:sz="0" w:space="0" w:color="auto"/>
            <w:left w:val="none" w:sz="0" w:space="0" w:color="auto"/>
            <w:bottom w:val="none" w:sz="0" w:space="0" w:color="auto"/>
            <w:right w:val="none" w:sz="0" w:space="0" w:color="auto"/>
          </w:divBdr>
        </w:div>
        <w:div w:id="701906084">
          <w:marLeft w:val="0"/>
          <w:marRight w:val="0"/>
          <w:marTop w:val="0"/>
          <w:marBottom w:val="0"/>
          <w:divBdr>
            <w:top w:val="none" w:sz="0" w:space="0" w:color="auto"/>
            <w:left w:val="none" w:sz="0" w:space="0" w:color="auto"/>
            <w:bottom w:val="none" w:sz="0" w:space="0" w:color="auto"/>
            <w:right w:val="none" w:sz="0" w:space="0" w:color="auto"/>
          </w:divBdr>
        </w:div>
        <w:div w:id="189145818">
          <w:marLeft w:val="0"/>
          <w:marRight w:val="0"/>
          <w:marTop w:val="0"/>
          <w:marBottom w:val="0"/>
          <w:divBdr>
            <w:top w:val="none" w:sz="0" w:space="0" w:color="auto"/>
            <w:left w:val="none" w:sz="0" w:space="0" w:color="auto"/>
            <w:bottom w:val="none" w:sz="0" w:space="0" w:color="auto"/>
            <w:right w:val="none" w:sz="0" w:space="0" w:color="auto"/>
          </w:divBdr>
        </w:div>
        <w:div w:id="306279847">
          <w:marLeft w:val="0"/>
          <w:marRight w:val="0"/>
          <w:marTop w:val="0"/>
          <w:marBottom w:val="0"/>
          <w:divBdr>
            <w:top w:val="none" w:sz="0" w:space="0" w:color="auto"/>
            <w:left w:val="none" w:sz="0" w:space="0" w:color="auto"/>
            <w:bottom w:val="none" w:sz="0" w:space="0" w:color="auto"/>
            <w:right w:val="none" w:sz="0" w:space="0" w:color="auto"/>
          </w:divBdr>
        </w:div>
        <w:div w:id="59775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19C3-EE5B-4C23-96F7-DC9319C2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28</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 510</cp:lastModifiedBy>
  <cp:revision>721</cp:revision>
  <cp:lastPrinted>2011-03-28T20:24:00Z</cp:lastPrinted>
  <dcterms:created xsi:type="dcterms:W3CDTF">2013-11-01T13:22:00Z</dcterms:created>
  <dcterms:modified xsi:type="dcterms:W3CDTF">2018-02-19T02:30:00Z</dcterms:modified>
</cp:coreProperties>
</file>