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Ariyanti, Fiki. 2016. 2.000 Perusahaan Asing Gelapkan Pajak Selama 10 Tahun. </w:t>
      </w:r>
      <w:r>
        <w:fldChar w:fldCharType="begin"/>
      </w:r>
      <w:r>
        <w:instrText xml:space="preserve"> HYPERLINK "http://bisnis.liputan6.com/read/2469089/2000-perusahaan-asing-gelapkan-pajak-selama-10-tahun"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http://bisnis.liputan6.com/read/2469089/2000-perusahaan-asing-gelapkan-pajak-selama-10-tahun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. Diakses 15 Maret 2018.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660" w:leftChars="0" w:right="0" w:rightChars="0" w:hanging="660" w:hangingChars="275"/>
        <w:jc w:val="both"/>
        <w:textAlignment w:val="auto"/>
        <w:rPr>
          <w:rFonts w:hint="default" w:ascii="Times New Roman" w:hAnsi="Times New Roman" w:eastAsia="serif" w:cs="Times New Roman"/>
          <w:sz w:val="24"/>
          <w:szCs w:val="24"/>
        </w:rPr>
      </w:pPr>
      <w:r>
        <w:rPr>
          <w:rFonts w:hint="default" w:ascii="Times New Roman" w:hAnsi="Times New Roman" w:eastAsia="serif" w:cs="Times New Roman"/>
          <w:kern w:val="0"/>
          <w:sz w:val="24"/>
          <w:szCs w:val="24"/>
          <w:lang w:val="en-US" w:eastAsia="zh-CN" w:bidi="ar"/>
        </w:rPr>
        <w:t>Ardyansah, Danis dan Zulaikha. 2014. Pengaruh Size, Levergage, Profitabilitas, Capital Intensity Ratio dan Komisaris Independen terhadap Effective Tax Rate (ETR) : Studi Empiris pada Perusahaan Manufaktur yang Terdaftar di Bursa Efek Indonesia Tahun 2010 -2012. Diponegoro Journal of Accounting .Vol.3, No.2, hlm 1-9.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720" w:leftChars="0" w:right="0" w:rightChars="0" w:hanging="72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Atmaja, Lukas Setia, 2011. </w:t>
      </w:r>
      <w:r>
        <w:rPr>
          <w:rFonts w:ascii="Times New Roman" w:hAnsi="Times New Roman" w:cs="Times New Roman"/>
          <w:i/>
          <w:iCs/>
          <w:sz w:val="24"/>
          <w:szCs w:val="23"/>
        </w:rPr>
        <w:t>Who Wants To Be Rational Investor</w:t>
      </w:r>
      <w:r>
        <w:rPr>
          <w:rFonts w:ascii="Times New Roman" w:hAnsi="Times New Roman" w:cs="Times New Roman"/>
          <w:sz w:val="24"/>
          <w:szCs w:val="23"/>
        </w:rPr>
        <w:t>, Kepustakaan Populer Gramedia, Jakarta.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Belkaoui dan Ahmed Riahi. 2007. </w:t>
      </w:r>
      <w:r>
        <w:rPr>
          <w:rFonts w:ascii="Times New Roman" w:hAnsi="Times New Roman" w:cs="Times New Roman"/>
          <w:i/>
          <w:sz w:val="24"/>
          <w:szCs w:val="24"/>
        </w:rPr>
        <w:t>Accounting Theory Edisi 5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Fahmi, Irham. 2014.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Keuangan Perusahaan dan Pasar Modal</w:t>
      </w:r>
      <w:r>
        <w:rPr>
          <w:rFonts w:ascii="Times New Roman" w:hAnsi="Times New Roman" w:cs="Times New Roman"/>
          <w:iCs/>
          <w:sz w:val="24"/>
          <w:szCs w:val="24"/>
        </w:rPr>
        <w:t>. Jakarta: Mitra Wacana Media.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iCs/>
          <w:color w:val="auto"/>
        </w:rPr>
      </w:pPr>
      <w:r>
        <w:rPr>
          <w:color w:val="auto"/>
        </w:rPr>
        <w:t xml:space="preserve">Forumpajak. 2017. Aturan baru Membuat </w:t>
      </w:r>
      <w:r>
        <w:rPr>
          <w:i/>
          <w:color w:val="auto"/>
        </w:rPr>
        <w:t>Transfer Pricing</w:t>
      </w:r>
      <w:r>
        <w:rPr>
          <w:color w:val="auto"/>
        </w:rPr>
        <w:t xml:space="preserve">. forumpajak.org/ aturan-baru-membuat-transfer-pricing-documentation-tp-doc/. </w:t>
      </w:r>
      <w:r>
        <w:rPr>
          <w:iCs/>
          <w:color w:val="auto"/>
        </w:rPr>
        <w:t>Diakses 6 Maret 2018.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iCs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Ghozali, Imam. 2013</w:t>
      </w:r>
      <w:r>
        <w:rPr>
          <w:rFonts w:ascii="Times New Roman" w:hAnsi="Times New Roman" w:cs="Times New Roman"/>
          <w:i/>
          <w:iCs/>
          <w:sz w:val="24"/>
          <w:szCs w:val="24"/>
        </w:rPr>
        <w:t>. Aplikasi Analisis Multivariate dengan Program IBM SPSS 21 Edisi 7</w:t>
      </w:r>
      <w:r>
        <w:rPr>
          <w:rFonts w:ascii="Times New Roman" w:hAnsi="Times New Roman" w:cs="Times New Roman"/>
          <w:iCs/>
          <w:sz w:val="24"/>
          <w:szCs w:val="24"/>
        </w:rPr>
        <w:t>. Semarang: Badan Penerbit Universitas Diponegoro.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Godfrey, J., et al. 2010. </w:t>
      </w:r>
      <w:r>
        <w:rPr>
          <w:rFonts w:ascii="Times New Roman" w:hAnsi="Times New Roman" w:cs="Times New Roman"/>
          <w:i/>
          <w:sz w:val="24"/>
          <w:szCs w:val="24"/>
        </w:rPr>
        <w:t>Accounting Theory 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Edision</w:t>
      </w:r>
      <w:r>
        <w:rPr>
          <w:rFonts w:ascii="Times New Roman" w:hAnsi="Times New Roman" w:cs="Times New Roman"/>
          <w:sz w:val="24"/>
          <w:szCs w:val="24"/>
        </w:rPr>
        <w:t>. United State of America: John Wiley and Sons.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Hansen Mowen. 2009. Akuntansi Manajemen. Jakarta: Salemba Empat.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color w:val="auto"/>
        </w:rPr>
      </w:pPr>
      <w:r>
        <w:rPr>
          <w:bCs/>
          <w:iCs/>
          <w:color w:val="auto"/>
        </w:rPr>
        <w:t>Hartati, Winda.,</w:t>
      </w:r>
      <w:r>
        <w:rPr>
          <w:b/>
          <w:bCs/>
          <w:i/>
          <w:iCs/>
          <w:color w:val="auto"/>
        </w:rPr>
        <w:t xml:space="preserve"> </w:t>
      </w:r>
      <w:r>
        <w:rPr>
          <w:bCs/>
          <w:iCs/>
          <w:color w:val="auto"/>
        </w:rPr>
        <w:t xml:space="preserve">Desmiyawati </w:t>
      </w:r>
      <w:r>
        <w:rPr>
          <w:color w:val="auto"/>
        </w:rPr>
        <w:t xml:space="preserve"> &amp; </w:t>
      </w:r>
      <w:r>
        <w:rPr>
          <w:bCs/>
          <w:iCs/>
          <w:color w:val="auto"/>
        </w:rPr>
        <w:t>Julita</w:t>
      </w:r>
      <w:r>
        <w:rPr>
          <w:b/>
          <w:bCs/>
          <w:iCs/>
          <w:color w:val="auto"/>
        </w:rPr>
        <w:t>.</w:t>
      </w:r>
      <w:r>
        <w:rPr>
          <w:b/>
          <w:bCs/>
          <w:i/>
          <w:iCs/>
          <w:color w:val="auto"/>
        </w:rPr>
        <w:t xml:space="preserve"> </w:t>
      </w:r>
      <w:r>
        <w:rPr>
          <w:b/>
          <w:bCs/>
          <w:iCs/>
          <w:color w:val="auto"/>
        </w:rPr>
        <w:t>(</w:t>
      </w:r>
      <w:r>
        <w:rPr>
          <w:bCs/>
          <w:iCs/>
          <w:color w:val="auto"/>
        </w:rPr>
        <w:t xml:space="preserve">2015). </w:t>
      </w:r>
      <w:r>
        <w:rPr>
          <w:bCs/>
          <w:i/>
          <w:iCs/>
          <w:color w:val="auto"/>
        </w:rPr>
        <w:t>Tax Minimization</w:t>
      </w:r>
      <w:r>
        <w:rPr>
          <w:bCs/>
          <w:color w:val="auto"/>
        </w:rPr>
        <w:t xml:space="preserve">, </w:t>
      </w:r>
      <w:r>
        <w:rPr>
          <w:bCs/>
          <w:i/>
          <w:iCs/>
          <w:color w:val="auto"/>
        </w:rPr>
        <w:t xml:space="preserve">Tunneling Incentive </w:t>
      </w:r>
      <w:r>
        <w:rPr>
          <w:bCs/>
          <w:color w:val="auto"/>
        </w:rPr>
        <w:t xml:space="preserve">dan Mekanisme Bonus Terhadap Keputusan </w:t>
      </w:r>
      <w:r>
        <w:rPr>
          <w:bCs/>
          <w:i/>
          <w:iCs/>
          <w:color w:val="auto"/>
        </w:rPr>
        <w:t xml:space="preserve">Transfer Pricing </w:t>
      </w:r>
      <w:r>
        <w:rPr>
          <w:bCs/>
          <w:color w:val="auto"/>
        </w:rPr>
        <w:t xml:space="preserve">Seluruh Perusahaan yang Listing di Bursa Efek Indonesia, </w:t>
      </w:r>
      <w:r>
        <w:rPr>
          <w:bCs/>
          <w:i/>
          <w:color w:val="auto"/>
        </w:rPr>
        <w:t>Simposium Nasional Akuntansi Medan 2015</w:t>
      </w:r>
      <w:r>
        <w:rPr>
          <w:bCs/>
          <w:color w:val="auto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color w:val="auto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  <w:r>
        <w:rPr>
          <w:color w:val="auto"/>
        </w:rPr>
        <w:t xml:space="preserve">Horngren, Charles T. 1992. </w:t>
      </w:r>
      <w:r>
        <w:rPr>
          <w:i/>
          <w:color w:val="auto"/>
        </w:rPr>
        <w:t>Pengantar Akuntansi Manjemen Jilid 1</w:t>
      </w:r>
      <w:r>
        <w:rPr>
          <w:color w:val="auto"/>
        </w:rPr>
        <w:t>. Jakarta:  Erlangga.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660" w:leftChars="0" w:right="0" w:rightChars="0" w:hanging="660" w:hangingChars="27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HSIConsulting. 2018.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Batas Laporan Transfer Pricing Dokumen (Akhir April 2018)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instrText xml:space="preserve"> HYPERLINK "https://hsiconsulting.co.id/batas-pelaporan-dokumen-transfer-pricing-sampai-akhir-bulan-april-2018/"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https://hsiconsulting.co.id/batas-pelaporan-dokumen-transfer-pricing-sampai-akhir-bulan-april-2018/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 Diakses 5 Juli 2018.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660" w:leftChars="0" w:right="0" w:rightChars="0" w:hanging="660" w:hangingChars="275"/>
        <w:jc w:val="both"/>
        <w:textAlignment w:val="auto"/>
        <w:rPr>
          <w:b w:val="0"/>
          <w:bCs w:val="0"/>
          <w:color w:val="auto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Julaikah, Nurul. 2014. Hampir Semua Perusahaan asing akali Bayar Pajak. </w:t>
      </w:r>
      <w:r>
        <w:fldChar w:fldCharType="begin"/>
      </w:r>
      <w:r>
        <w:instrText xml:space="preserve"> HYPERLINK "https://m.merdeka.com/uang/hampir-semua-perusahaan-asing-akali-bayar-pajak.html.Diakses%209%20Maret%202018" </w:instrText>
      </w:r>
      <w:r>
        <w:fldChar w:fldCharType="separate"/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t>https://m.merdeka.com/uang/hampir-semua-perusahaan-asing-akali-bayar-pajak.html.</w:t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  <w:u w:val="none"/>
        </w:rPr>
        <w:t>Diakses 9 Maret 2018</w:t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Jurnalmaritim.com. 2017. Mogok Pekerja JICT : Rental Fee dan Bonus Tahunan. </w:t>
      </w:r>
      <w:r>
        <w:fldChar w:fldCharType="begin"/>
      </w:r>
      <w:r>
        <w:instrText xml:space="preserve"> HYPERLINK "https://jurnalmaritim.com/2017/08/06/mogok-pekerja-jict-rental-fee-dan-bonus-tahunan" </w:instrText>
      </w:r>
      <w:r>
        <w:fldChar w:fldCharType="separate"/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t>https://jurnalmaritim.com/2017/08/06/mogok-pekerja-jict-rental-fee-dan-bonus-tahunan</w:t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>.  Diakses pada 7 Maret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Kamilah, Anita. 2016. Buku </w:t>
      </w:r>
      <w:r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iCs/>
          <w:sz w:val="24"/>
          <w:szCs w:val="24"/>
        </w:rPr>
        <w:t xml:space="preserve"> Perusahaan Multinasional di Sektor Perpajakan. dosen.unsur.ac.id/ebook_Anita-kamilah_923. Diakses tanggal 3 April 2017.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Kiswanto, Nancy., Purwaningsih, Anna., 2014. Pengaruh Pajak, Kepemilikan Asing, dan Ukuran Perusahaan Terhadap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sz w:val="24"/>
          <w:szCs w:val="24"/>
        </w:rPr>
        <w:t xml:space="preserve">pada Perusahaan Manufaktur di BEI Tahun 2010-2013. Universitas Atmajaya, Yogyakarta.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Ekonomi Akuntansi P1-15</w:t>
      </w:r>
      <w:r>
        <w:rPr>
          <w:rFonts w:ascii="Times New Roman" w:hAnsi="Times New Roman" w:cs="Times New Roman"/>
          <w:sz w:val="24"/>
          <w:szCs w:val="24"/>
        </w:rPr>
        <w:t>. Diakses melalui http://e-journal.uajy.ac.id. Diakses pada 1 Maret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Kompasiana. 2017. Dugaan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iCs/>
          <w:sz w:val="24"/>
          <w:szCs w:val="24"/>
        </w:rPr>
        <w:t xml:space="preserve">Toyota. </w:t>
      </w:r>
      <w:r>
        <w:fldChar w:fldCharType="begin"/>
      </w:r>
      <w:r>
        <w:instrText xml:space="preserve"> HYPERLINK "https://www.kompaiana.com/kompaskampus/dugaan-transfer-pricing-toyota.%20Diakses%207%20Maret%202018" </w:instrText>
      </w:r>
      <w:r>
        <w:fldChar w:fldCharType="separate"/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t>https://www.kompaiana.com/kompaskampus/dugaan-transfer-pricing-toyota. Diakses 7 Maret 2018</w:t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660" w:leftChars="0" w:right="0" w:rightChars="0" w:hanging="660" w:hangingChars="275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Kurniawan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Alek Karci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>2016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Menyiasati Penyalahgunaan Transfer Pricing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instrText xml:space="preserve"> HYPERLINK "http://mediaindonesia.com/read/detail/42597-menyiasati-penyalahgunaan-transfer-pricing"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http://mediaindonesia.com/read/detail/42597-menyiasati-penyalahgunaan-transfer-pricing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. Diakses 5 Juli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Lasmana, J. Eko. 2017. </w:t>
      </w:r>
      <w:r>
        <w:rPr>
          <w:rFonts w:ascii="Times New Roman" w:hAnsi="Times New Roman" w:cs="Times New Roman"/>
          <w:i/>
          <w:sz w:val="24"/>
          <w:szCs w:val="24"/>
        </w:rPr>
        <w:t>Undang – Undang Pajak Lengkap</w:t>
      </w:r>
      <w:r>
        <w:rPr>
          <w:rFonts w:ascii="Times New Roman" w:hAnsi="Times New Roman" w:cs="Times New Roman"/>
          <w:sz w:val="24"/>
          <w:szCs w:val="24"/>
        </w:rPr>
        <w:t xml:space="preserve"> . Jakarta : Mitra Wacana Media.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Lukviarman ,Niki. 2016. Corporate Governance. Solo : Era Adicitra Intermedia.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Marfuah dan </w:t>
      </w:r>
      <w:r>
        <w:rPr>
          <w:rFonts w:ascii="Times New Roman" w:hAnsi="Times New Roman" w:cs="Times New Roman"/>
          <w:sz w:val="24"/>
          <w:szCs w:val="24"/>
        </w:rPr>
        <w:t xml:space="preserve">Andri Puren Noor Azizah. 2014. Pengaruh Pajak, Tunneling Incentive dan Exchange Rate Pada Keputusan Transfer Pricing Perusahaan. </w:t>
      </w:r>
      <w:r>
        <w:rPr>
          <w:rFonts w:ascii="Times New Roman" w:hAnsi="Times New Roman" w:cs="Times New Roman"/>
          <w:i/>
          <w:sz w:val="24"/>
          <w:szCs w:val="24"/>
        </w:rPr>
        <w:t xml:space="preserve">JAAI </w:t>
      </w:r>
      <w:r>
        <w:rPr>
          <w:rFonts w:ascii="Times New Roman" w:hAnsi="Times New Roman" w:cs="Times New Roman"/>
          <w:sz w:val="24"/>
          <w:szCs w:val="24"/>
        </w:rPr>
        <w:t>Vol.18 No.12, 156-165.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Merchant, Kenneth A dan Wim A. Van der Steve. 2017. </w:t>
      </w:r>
      <w:r>
        <w:rPr>
          <w:rFonts w:ascii="Times New Roman" w:hAnsi="Times New Roman" w:cs="Times New Roman"/>
          <w:i/>
          <w:iCs/>
          <w:sz w:val="24"/>
          <w:szCs w:val="24"/>
        </w:rPr>
        <w:t>Sistem Pengendalian Manajemen</w:t>
      </w:r>
      <w:r>
        <w:rPr>
          <w:rFonts w:ascii="Times New Roman" w:hAnsi="Times New Roman" w:cs="Times New Roman"/>
          <w:iCs/>
          <w:sz w:val="24"/>
          <w:szCs w:val="24"/>
        </w:rPr>
        <w:t>. Jakarta: Salemba Empat.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Mispiyanti. (2015). </w:t>
      </w:r>
      <w:r>
        <w:rPr>
          <w:rFonts w:ascii="Times New Roman" w:hAnsi="Times New Roman" w:cs="Times New Roman"/>
          <w:sz w:val="24"/>
          <w:szCs w:val="24"/>
        </w:rPr>
        <w:t xml:space="preserve">Pengaruh Pajak,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Tunneling Incentive </w:t>
      </w:r>
      <w:r>
        <w:rPr>
          <w:rFonts w:ascii="Times New Roman" w:hAnsi="Times New Roman" w:cs="Times New Roman"/>
          <w:sz w:val="24"/>
          <w:szCs w:val="24"/>
        </w:rPr>
        <w:t xml:space="preserve">dan Mekanisme Bonus Terhadap Keputusan </w:t>
      </w:r>
      <w:r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Jurnal Akuntansi &amp; Investasi,</w:t>
      </w:r>
      <w:r>
        <w:rPr>
          <w:rFonts w:ascii="Times New Roman" w:hAnsi="Times New Roman" w:cs="Times New Roman"/>
          <w:sz w:val="24"/>
          <w:szCs w:val="24"/>
        </w:rPr>
        <w:t xml:space="preserve"> Vol. 16 No.1, 62-73.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Mulyadi. 1997. </w:t>
      </w:r>
      <w:r>
        <w:rPr>
          <w:rFonts w:ascii="Times New Roman" w:hAnsi="Times New Roman" w:cs="Times New Roman"/>
          <w:i/>
          <w:iCs/>
          <w:sz w:val="24"/>
          <w:szCs w:val="24"/>
        </w:rPr>
        <w:t>Akuntansi Manajemen, Konsep, Manfaat dan Rekayasa Edisi ke-2</w:t>
      </w:r>
      <w:r>
        <w:rPr>
          <w:rFonts w:ascii="Times New Roman" w:hAnsi="Times New Roman" w:cs="Times New Roman"/>
          <w:iCs/>
          <w:sz w:val="24"/>
          <w:szCs w:val="24"/>
        </w:rPr>
        <w:t>. Yogyakarta: Bagian Penerbitan Sekolah Tinggi Ilmu Ekonomi YKPN.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  <w:r>
        <w:rPr>
          <w:color w:val="auto"/>
        </w:rPr>
        <w:t xml:space="preserve">Noviastika, D., Mayawan, Y., dan Karja, S. 2016. Pengaruh Pajak, Tunneling Incentive dan Good Corporate Governance (GCG) terhadap Indikasi Melakukan Transfer Pricing pada Perusahaan Manufaktur yang Terdaftar Di Bursa Efek Indonesia. </w:t>
      </w:r>
      <w:r>
        <w:rPr>
          <w:i/>
          <w:iCs/>
          <w:color w:val="auto"/>
        </w:rPr>
        <w:t xml:space="preserve">Jurnal Perpajakan, </w:t>
      </w:r>
      <w:r>
        <w:rPr>
          <w:color w:val="auto"/>
        </w:rPr>
        <w:t>8(1): 1-9.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Pearce II, John A dan Richard B. Robinson, Jr. 2013. </w:t>
      </w:r>
      <w:r>
        <w:rPr>
          <w:rFonts w:ascii="Times New Roman" w:hAnsi="Times New Roman" w:cs="Times New Roman"/>
          <w:i/>
          <w:sz w:val="24"/>
          <w:szCs w:val="23"/>
        </w:rPr>
        <w:t>Manajemen Strategi Formulasi, Implementasi dan Pengendalian</w:t>
      </w:r>
      <w:r>
        <w:rPr>
          <w:rFonts w:ascii="Times New Roman" w:hAnsi="Times New Roman" w:cs="Times New Roman"/>
          <w:sz w:val="24"/>
          <w:szCs w:val="23"/>
        </w:rPr>
        <w:t xml:space="preserve">. Jakarta: Salemba Empat.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Pernyataan Standar Akuntansi Keuangan Nomor 15 (Penyesuaian 2014) tentang Investasi pada Entitas Asosiasi dan Ventura Bersama.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Pernyataan Standar Akuntansi Keuangan Nomor 7 (Penyesuaian 2014) tentang Pengungkapan Pihak-Pihak Berelasi.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Primadhyta, Safyra.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sz w:val="24"/>
          <w:szCs w:val="24"/>
        </w:rPr>
        <w:t xml:space="preserve">Sunat Pajak, Dokumen Perusahaan Diperketat. </w:t>
      </w:r>
      <w:r>
        <w:fldChar w:fldCharType="begin"/>
      </w:r>
      <w:r>
        <w:instrText xml:space="preserve"> HYPERLINK "https://m.cnnindonesia.com/ekonomi/20170202" </w:instrText>
      </w:r>
      <w:r>
        <w:fldChar w:fldCharType="separate"/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t>https://m.cnnindonesia.com/ekonomi/20170202</w:t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fldChar w:fldCharType="end"/>
      </w:r>
      <w:r>
        <w:rPr>
          <w:rStyle w:val="7"/>
          <w:rFonts w:ascii="Times New Roman" w:hAnsi="Times New Roman" w:cs="Times New Roman"/>
          <w:iCs/>
          <w:color w:val="auto"/>
          <w:sz w:val="24"/>
          <w:szCs w:val="24"/>
        </w:rPr>
        <w:t>154249-78-190886/transfer-pricing-sunat-pajak-dokumen -perusahaan-diperketat</w:t>
      </w:r>
      <w:r>
        <w:rPr>
          <w:rFonts w:ascii="Times New Roman" w:hAnsi="Times New Roman" w:cs="Times New Roman"/>
          <w:iCs/>
          <w:sz w:val="24"/>
          <w:szCs w:val="24"/>
        </w:rPr>
        <w:t>. Diakses tanggal 6 Maret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Putri, Elsa Kisari. 2016.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Kepemilikan Asing, Ukuran Perusahaan dan Leverage Terhadap Keputusan Perusahaan Untuk Melakukan Transfer Pricing</w:t>
      </w:r>
      <w:r>
        <w:rPr>
          <w:rFonts w:ascii="Times New Roman" w:hAnsi="Times New Roman" w:cs="Times New Roman"/>
          <w:iCs/>
          <w:sz w:val="24"/>
          <w:szCs w:val="24"/>
        </w:rPr>
        <w:t>. Akuntansi. Fakultas Ekonomi dan Bisnis. Universitas Negeri Islam Syarif Hidayatullah Jakarta.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iCs/>
          <w:color w:val="auto"/>
        </w:rPr>
      </w:pPr>
      <w:r>
        <w:rPr>
          <w:bCs/>
          <w:color w:val="auto"/>
        </w:rPr>
        <w:t xml:space="preserve">Putri, Wika Arsanti . (2017). Prinsip Kewajaran dan Dokumentasi Sebagai   Penangkal Kecurangan </w:t>
      </w:r>
      <w:r>
        <w:rPr>
          <w:color w:val="auto"/>
        </w:rPr>
        <w:t xml:space="preserve"> </w:t>
      </w:r>
      <w:r>
        <w:rPr>
          <w:bCs/>
          <w:i/>
          <w:iCs/>
          <w:color w:val="auto"/>
        </w:rPr>
        <w:t xml:space="preserve">Transfer Pricing </w:t>
      </w:r>
      <w:r>
        <w:rPr>
          <w:bCs/>
          <w:color w:val="auto"/>
        </w:rPr>
        <w:t xml:space="preserve">di Indonesia, </w:t>
      </w:r>
      <w:r>
        <w:rPr>
          <w:bCs/>
          <w:i/>
          <w:color w:val="auto"/>
        </w:rPr>
        <w:t xml:space="preserve">Jurnal Moneter </w:t>
      </w:r>
      <w:r>
        <w:rPr>
          <w:i/>
          <w:color w:val="auto"/>
        </w:rPr>
        <w:t xml:space="preserve">, </w:t>
      </w:r>
      <w:r>
        <w:rPr>
          <w:iCs/>
          <w:color w:val="auto"/>
        </w:rPr>
        <w:t>Vol. IV No. 2, 126-132.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iCs/>
          <w:color w:val="auto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color w:val="auto"/>
        </w:rPr>
      </w:pPr>
      <w:r>
        <w:rPr>
          <w:iCs/>
          <w:color w:val="auto"/>
        </w:rPr>
        <w:t xml:space="preserve">Rai, Gusti Ayu dkk. 2017. </w:t>
      </w:r>
      <w:r>
        <w:rPr>
          <w:bCs/>
          <w:color w:val="auto"/>
        </w:rPr>
        <w:t xml:space="preserve">Pengaruh Pajak, Mekanisme Bonus dan </w:t>
      </w:r>
      <w:r>
        <w:rPr>
          <w:bCs/>
          <w:i/>
          <w:iCs/>
          <w:color w:val="auto"/>
        </w:rPr>
        <w:t xml:space="preserve">Tunneling Incentive </w:t>
      </w:r>
      <w:r>
        <w:rPr>
          <w:bCs/>
          <w:color w:val="auto"/>
        </w:rPr>
        <w:t xml:space="preserve">Pada Indikasi Melakukan </w:t>
      </w:r>
      <w:r>
        <w:rPr>
          <w:bCs/>
          <w:i/>
          <w:iCs/>
          <w:color w:val="auto"/>
        </w:rPr>
        <w:t>Transfer Pricing</w:t>
      </w:r>
      <w:r>
        <w:rPr>
          <w:bCs/>
          <w:iCs/>
          <w:color w:val="auto"/>
        </w:rPr>
        <w:t xml:space="preserve">. Universitas Udayana, Denpasar. </w:t>
      </w:r>
      <w:r>
        <w:rPr>
          <w:bCs/>
          <w:i/>
          <w:color w:val="auto"/>
        </w:rPr>
        <w:t xml:space="preserve">Jurnal Akuntansi </w:t>
      </w:r>
      <w:r>
        <w:rPr>
          <w:bCs/>
          <w:color w:val="auto"/>
        </w:rPr>
        <w:t xml:space="preserve">Vol.19.2. Diakses melalui </w:t>
      </w:r>
      <w:r>
        <w:fldChar w:fldCharType="begin"/>
      </w:r>
      <w:r>
        <w:instrText xml:space="preserve"> HYPERLINK "https://ojs.unud.ac.id" </w:instrText>
      </w:r>
      <w:r>
        <w:fldChar w:fldCharType="separate"/>
      </w:r>
      <w:r>
        <w:rPr>
          <w:rStyle w:val="7"/>
          <w:bCs/>
          <w:color w:val="auto"/>
        </w:rPr>
        <w:t>https://ojs.unud.ac.id</w:t>
      </w:r>
      <w:r>
        <w:rPr>
          <w:rStyle w:val="7"/>
          <w:bCs/>
          <w:color w:val="auto"/>
        </w:rPr>
        <w:fldChar w:fldCharType="end"/>
      </w:r>
      <w:r>
        <w:rPr>
          <w:bCs/>
          <w:color w:val="auto"/>
        </w:rPr>
        <w:t>. Diakses 19 Februari 2018.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Rasmini, Mas. 2015. Modul Perpajakan. </w:t>
      </w:r>
      <w:r>
        <w:fldChar w:fldCharType="begin"/>
      </w:r>
      <w:r>
        <w:instrText xml:space="preserve"> HYPERLINK "http://repostory.ut.ac.id/4448/1/PAJA3230-M1.pdf"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http://repostory.ut.ac.id/4448/1/PAJA3230-M1.pdf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Diakses tanggal 3 April 2018.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Refgia, Thesa., 2017. Pengaruh Pajak, Mekanisme Bonus, Ukuran Perusahaan, Kepemilikan Asing 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Tunneling Incentive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sz w:val="24"/>
          <w:szCs w:val="24"/>
        </w:rPr>
        <w:t xml:space="preserve">(Perusahaan Sektor Industri Dasar dan Kimia Yang Listing di BEI Tahun 2011-2014). Universitas Riau, Pekanbaru Riau.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Online Mahasiswa Fekon Vol. 4 No. 1 (Februari) 2017</w:t>
      </w:r>
      <w:r>
        <w:rPr>
          <w:rFonts w:ascii="Times New Roman" w:hAnsi="Times New Roman" w:cs="Times New Roman"/>
          <w:sz w:val="24"/>
          <w:szCs w:val="24"/>
        </w:rPr>
        <w:t>. Diakses melalui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http://jom.unri.ac.id. Diakses pada 25 Februari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Resmi, Siti. 2013.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Teori dan Kasus</w:t>
      </w:r>
      <w:r>
        <w:rPr>
          <w:rFonts w:ascii="Times New Roman" w:hAnsi="Times New Roman" w:cs="Times New Roman"/>
          <w:iCs/>
          <w:sz w:val="24"/>
          <w:szCs w:val="24"/>
        </w:rPr>
        <w:t>. Jakarta: Salemba Empat.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iCs/>
          <w:color w:val="auto"/>
        </w:rPr>
      </w:pPr>
      <w:r>
        <w:rPr>
          <w:color w:val="auto"/>
        </w:rPr>
        <w:t xml:space="preserve">Safitri, Rika Hendra &amp; Bunga Aulia. (2017). </w:t>
      </w:r>
      <w:r>
        <w:rPr>
          <w:bCs/>
          <w:color w:val="auto"/>
        </w:rPr>
        <w:t xml:space="preserve">Optimalisasi Peran </w:t>
      </w:r>
      <w:r>
        <w:rPr>
          <w:bCs/>
          <w:i/>
          <w:iCs/>
          <w:color w:val="auto"/>
        </w:rPr>
        <w:t xml:space="preserve">Behavioral Accounting </w:t>
      </w:r>
      <w:r>
        <w:rPr>
          <w:bCs/>
          <w:color w:val="auto"/>
        </w:rPr>
        <w:t xml:space="preserve">Guna Penerapan dalam Praktik </w:t>
      </w:r>
      <w:r>
        <w:rPr>
          <w:bCs/>
          <w:i/>
          <w:iCs/>
          <w:color w:val="auto"/>
        </w:rPr>
        <w:t>Transfer Pricing, Jurnal Seminar Akuntansi dan Bisnis 1038-1044</w:t>
      </w:r>
      <w:r>
        <w:rPr>
          <w:bCs/>
          <w:iCs/>
          <w:color w:val="auto"/>
        </w:rPr>
        <w:t>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iCs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Santoso,Imam. (2004).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Advance Pricing Agreement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dan Problematika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bCs/>
          <w:sz w:val="24"/>
          <w:szCs w:val="24"/>
        </w:rPr>
        <w:t xml:space="preserve">dari Perspektif Perpajakan Indonesia,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Akuntansi &amp; Keuangan Vol. 6, No. 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123-139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Sekaran, Uma. 2009. Metodologi Untuk Penelitian Bisnis. Jakarta: Salemba Empat.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Sekhar , G.V.Satya. 2016. Transfer Pricing- A Case Study of Vodafone,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Article IJESC Volume 6 Issues No.5, </w:t>
      </w:r>
      <w:r>
        <w:rPr>
          <w:rFonts w:ascii="Times New Roman" w:hAnsi="Times New Roman" w:cs="Times New Roman"/>
          <w:iCs/>
          <w:sz w:val="24"/>
          <w:szCs w:val="24"/>
        </w:rPr>
        <w:t>6207-6210.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 xml:space="preserve">Sihaloho, Markus Junianto. 2016. </w:t>
      </w:r>
      <w:r>
        <w:rPr>
          <w:rStyle w:val="12"/>
          <w:rFonts w:ascii="Times New Roman" w:hAnsi="Times New Roman" w:cs="Times New Roman"/>
          <w:sz w:val="24"/>
          <w:szCs w:val="24"/>
        </w:rPr>
        <w:t>Ini Metode Penghindaran Pajak yang Dilakukan Google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fldChar w:fldCharType="begin"/>
      </w:r>
      <w:r>
        <w:instrText xml:space="preserve"> HYPERLINK "http://www.beritasatu.com/dunia/358853-ini-metode-penghindaran-pajak-yang-dilakukan-google.html.%20Diakses%2017%20Maret%202018"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http://www.beritasatu.com/dunia/358853-ini-metode-penghindaran-pajak-yang-dilakukan-google.html. Diakses 17 Maret 2018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  <w:r>
        <w:rPr>
          <w:bCs/>
          <w:color w:val="auto"/>
        </w:rPr>
        <w:t xml:space="preserve">Siregar, Bustanul. 2017. Memahami Isu </w:t>
      </w:r>
      <w:r>
        <w:rPr>
          <w:bCs/>
          <w:i/>
          <w:color w:val="auto"/>
        </w:rPr>
        <w:t xml:space="preserve">Transfer Pricing. </w:t>
      </w:r>
      <w:r>
        <w:fldChar w:fldCharType="begin"/>
      </w:r>
      <w:r>
        <w:instrText xml:space="preserve"> HYPERLINK "http://news.ddtc.co.id/artikel/9229/perspektif-memahami-isu-transfer%20pricing/" </w:instrText>
      </w:r>
      <w:r>
        <w:fldChar w:fldCharType="separate"/>
      </w:r>
      <w:r>
        <w:rPr>
          <w:rStyle w:val="7"/>
          <w:color w:val="auto"/>
        </w:rPr>
        <w:t>http://news.ddtc.co.id/artikel/9229/perspektif-memahami-isu-transfer pricing/</w:t>
      </w:r>
      <w:r>
        <w:rPr>
          <w:rStyle w:val="7"/>
          <w:color w:val="auto"/>
        </w:rPr>
        <w:fldChar w:fldCharType="end"/>
      </w:r>
      <w:r>
        <w:rPr>
          <w:color w:val="auto"/>
        </w:rPr>
        <w:t>. Diakses pada  28 February 2018.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Sugiharto , Denny</w:t>
      </w:r>
      <w:r>
        <w:rPr>
          <w:rFonts w:ascii="Times New Roman" w:hAnsi="Times New Roman" w:cs="Times New Roman"/>
          <w:iCs/>
          <w:sz w:val="24"/>
          <w:szCs w:val="24"/>
        </w:rPr>
        <w:t xml:space="preserve">. 2014. Paraha Pajak Raja Otomotif </w:t>
      </w:r>
      <w:r>
        <w:rPr>
          <w:rFonts w:ascii="Times New Roman" w:hAnsi="Times New Roman" w:eastAsia="Calibri" w:cs="Times New Roman"/>
          <w:sz w:val="24"/>
          <w:szCs w:val="24"/>
        </w:rPr>
        <w:t>(Toyota Motor Manufakturing)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fldChar w:fldCharType="begin"/>
      </w:r>
      <w:r>
        <w:instrText xml:space="preserve"> HYPERLINK "https://investigasi.tempo.co/toyota/"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https://investigasi.tempo.co/toyota/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 xml:space="preserve"> . Diakses 17 Maret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contextualSpacing/>
        <w:jc w:val="both"/>
        <w:textAlignment w:val="auto"/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Sugiyono. 1999. Metode Penelitian Bisnis. Bandung: CV Alfabeta.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Sundari, Batsyeba &amp; Yugi Susanti. (2016) . Transfer Pricing Practices: Empirical Evidence From Manufacturing Companies In Indonesia,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Asia-Pacific Management Accounting Journal, </w:t>
      </w:r>
      <w:r>
        <w:rPr>
          <w:rFonts w:ascii="Times New Roman" w:hAnsi="Times New Roman" w:cs="Times New Roman"/>
          <w:iCs/>
          <w:sz w:val="24"/>
          <w:szCs w:val="24"/>
        </w:rPr>
        <w:t>Volume 11 Issue 2, 25-39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Supriyadi, Edy. 2014. </w:t>
      </w:r>
      <w:r>
        <w:rPr>
          <w:rFonts w:ascii="Times New Roman" w:hAnsi="Times New Roman" w:cs="Times New Roman"/>
          <w:i/>
          <w:iCs/>
          <w:sz w:val="24"/>
          <w:szCs w:val="24"/>
        </w:rPr>
        <w:t>SPSS + Amos</w:t>
      </w:r>
      <w:r>
        <w:rPr>
          <w:rFonts w:ascii="Times New Roman" w:hAnsi="Times New Roman" w:cs="Times New Roman"/>
          <w:iCs/>
          <w:sz w:val="24"/>
          <w:szCs w:val="24"/>
        </w:rPr>
        <w:t>. Jakarta: In Media.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Tiwa, Evan Maxentia., David P.E. Saerang &amp;Victorina Z. Tirayoh. (2017). Pengaruh Pajak dan Kepemilikan Asing Terhadap Penerapan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Transfer Pricing </w:t>
      </w:r>
      <w:r>
        <w:rPr>
          <w:rFonts w:ascii="Times New Roman" w:hAnsi="Times New Roman" w:cs="Times New Roman"/>
          <w:bCs/>
          <w:sz w:val="24"/>
          <w:szCs w:val="24"/>
        </w:rPr>
        <w:t xml:space="preserve">pada Perusahaan Manufaktur yang Terdaftar di BEI Tahun 2013-2015, </w:t>
      </w:r>
      <w:r>
        <w:rPr>
          <w:rFonts w:ascii="Times New Roman" w:hAnsi="Times New Roman" w:cs="Times New Roman"/>
          <w:i/>
          <w:sz w:val="24"/>
          <w:szCs w:val="24"/>
        </w:rPr>
        <w:t>Jurnal EMBA</w:t>
      </w:r>
      <w:r>
        <w:rPr>
          <w:rFonts w:ascii="Times New Roman" w:hAnsi="Times New Roman" w:cs="Times New Roman"/>
          <w:sz w:val="24"/>
          <w:szCs w:val="24"/>
        </w:rPr>
        <w:t>, Vol.5 No.2, 2666-2675.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  <w:r>
        <w:rPr>
          <w:iCs/>
          <w:color w:val="auto"/>
        </w:rPr>
        <w:t>Ulfiyati.,</w:t>
      </w:r>
      <w:r>
        <w:rPr>
          <w:color w:val="auto"/>
        </w:rPr>
        <w:t xml:space="preserve"> </w:t>
      </w:r>
      <w:r>
        <w:rPr>
          <w:bCs/>
          <w:color w:val="auto"/>
        </w:rPr>
        <w:t>Linda Lambey &amp; Stanley Kho Walandouw.</w:t>
      </w:r>
      <w:r>
        <w:rPr>
          <w:iCs/>
          <w:color w:val="auto"/>
        </w:rPr>
        <w:t xml:space="preserve"> (2017).</w:t>
      </w:r>
      <w:r>
        <w:rPr>
          <w:color w:val="auto"/>
        </w:rPr>
        <w:t xml:space="preserve"> </w:t>
      </w:r>
      <w:r>
        <w:rPr>
          <w:bCs/>
          <w:color w:val="auto"/>
        </w:rPr>
        <w:t xml:space="preserve">Analisis Perbedaan Struktur Kepemilikan Asing dan Struktur Kepemilikan Domestik pada Perusahaan Pertambangan di Bursa Efek Indonesia, </w:t>
      </w:r>
      <w:r>
        <w:rPr>
          <w:i/>
          <w:color w:val="auto"/>
        </w:rPr>
        <w:t xml:space="preserve">Jurnal EMBA, </w:t>
      </w:r>
      <w:r>
        <w:rPr>
          <w:color w:val="auto"/>
        </w:rPr>
        <w:t>Vol.5 No.2, 2260 – 2267.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Undang-Undang Republik Indonesia Nomor 25 Tahun 2007 tentang Penanam Modal.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Undang-Undang Republik Indonesia Nomor 36 Tahun 2008 tentang Pajak Penghasilan.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  <w:r>
        <w:rPr>
          <w:color w:val="auto"/>
        </w:rPr>
        <w:t xml:space="preserve">Utari, Dewi., Ari Purwanti dan Darsono Prawironegoro. 2016. </w:t>
      </w:r>
      <w:r>
        <w:rPr>
          <w:i/>
          <w:color w:val="auto"/>
        </w:rPr>
        <w:t>Akuntansi        Manajemen Edisi 4</w:t>
      </w:r>
      <w:r>
        <w:rPr>
          <w:color w:val="auto"/>
        </w:rPr>
        <w:t>. Jakarta: Mitra Wacana Media.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Wafiroh, Novi Lailiyul &amp; Niken Nindya Hapsari. (2015).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Pajak,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Tunneling Incentive </w:t>
      </w:r>
      <w:r>
        <w:rPr>
          <w:rFonts w:ascii="Times New Roman" w:hAnsi="Times New Roman" w:cs="Times New Roman"/>
          <w:bCs/>
          <w:sz w:val="24"/>
          <w:szCs w:val="24"/>
        </w:rPr>
        <w:t xml:space="preserve">dan Mekanisme Bonus pada Keputusan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El-Muhasaba</w:t>
      </w:r>
      <w:r>
        <w:rPr>
          <w:rFonts w:ascii="Times New Roman" w:hAnsi="Times New Roman" w:cs="Times New Roman"/>
          <w:sz w:val="24"/>
          <w:szCs w:val="24"/>
        </w:rPr>
        <w:t>, Vol. 6, No 2, 157-168.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720" w:right="0" w:rightChars="0" w:hanging="720"/>
        <w:jc w:val="both"/>
        <w:textAlignment w:val="auto"/>
        <w:rPr>
          <w:bCs/>
          <w:color w:val="auto"/>
        </w:rPr>
      </w:pPr>
      <w:r>
        <w:rPr>
          <w:iCs/>
          <w:color w:val="auto"/>
        </w:rPr>
        <w:t xml:space="preserve">Wikipedia. 2017. Manufaktur. </w:t>
      </w:r>
      <w:r>
        <w:fldChar w:fldCharType="begin"/>
      </w:r>
      <w:r>
        <w:instrText xml:space="preserve"> HYPERLINK "https://id.m.wikipedia.org/wiki/manufaktur" </w:instrText>
      </w:r>
      <w:r>
        <w:fldChar w:fldCharType="separate"/>
      </w:r>
      <w:r>
        <w:rPr>
          <w:rStyle w:val="7"/>
          <w:bCs/>
          <w:color w:val="auto"/>
        </w:rPr>
        <w:t>https://id.m.wikipedia.org/wiki/manufaktur</w:t>
      </w:r>
      <w:r>
        <w:rPr>
          <w:rStyle w:val="7"/>
          <w:bCs/>
          <w:color w:val="auto"/>
        </w:rPr>
        <w:fldChar w:fldCharType="end"/>
      </w:r>
      <w:r>
        <w:rPr>
          <w:bCs/>
          <w:color w:val="auto"/>
        </w:rPr>
        <w:t>.  Diakses tanggal 12 Maret 2018.</w:t>
      </w:r>
    </w:p>
    <w:sectPr>
      <w:pgSz w:w="11907" w:h="16839"/>
      <w:pgMar w:top="2275" w:right="1699" w:bottom="1699" w:left="22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5"/>
    <w:rsid w:val="0003371F"/>
    <w:rsid w:val="00086539"/>
    <w:rsid w:val="00087FA8"/>
    <w:rsid w:val="00094D1E"/>
    <w:rsid w:val="000A74BB"/>
    <w:rsid w:val="000C70EC"/>
    <w:rsid w:val="000F0519"/>
    <w:rsid w:val="00112C35"/>
    <w:rsid w:val="0018356D"/>
    <w:rsid w:val="001A5A1E"/>
    <w:rsid w:val="001A6F0A"/>
    <w:rsid w:val="001D7425"/>
    <w:rsid w:val="00261D92"/>
    <w:rsid w:val="002A261C"/>
    <w:rsid w:val="002A2B7A"/>
    <w:rsid w:val="002D5EF7"/>
    <w:rsid w:val="002F3F47"/>
    <w:rsid w:val="002F6AAA"/>
    <w:rsid w:val="0031772D"/>
    <w:rsid w:val="00331F68"/>
    <w:rsid w:val="00366C16"/>
    <w:rsid w:val="00375ACB"/>
    <w:rsid w:val="0037672D"/>
    <w:rsid w:val="003862EB"/>
    <w:rsid w:val="003A0794"/>
    <w:rsid w:val="003B5500"/>
    <w:rsid w:val="003C2570"/>
    <w:rsid w:val="003E6338"/>
    <w:rsid w:val="00431D53"/>
    <w:rsid w:val="0044381F"/>
    <w:rsid w:val="0049460E"/>
    <w:rsid w:val="004C20E3"/>
    <w:rsid w:val="005150CD"/>
    <w:rsid w:val="00515160"/>
    <w:rsid w:val="005268B2"/>
    <w:rsid w:val="00552E90"/>
    <w:rsid w:val="00564DA4"/>
    <w:rsid w:val="00565B1F"/>
    <w:rsid w:val="00587C08"/>
    <w:rsid w:val="005904C8"/>
    <w:rsid w:val="005C3890"/>
    <w:rsid w:val="005C3B86"/>
    <w:rsid w:val="005C6242"/>
    <w:rsid w:val="00605696"/>
    <w:rsid w:val="00621613"/>
    <w:rsid w:val="0063448D"/>
    <w:rsid w:val="0064067E"/>
    <w:rsid w:val="00661705"/>
    <w:rsid w:val="006646D6"/>
    <w:rsid w:val="006971F9"/>
    <w:rsid w:val="006A59C3"/>
    <w:rsid w:val="007243A0"/>
    <w:rsid w:val="00751676"/>
    <w:rsid w:val="00780383"/>
    <w:rsid w:val="007A2E5A"/>
    <w:rsid w:val="007B5155"/>
    <w:rsid w:val="00807E87"/>
    <w:rsid w:val="00810897"/>
    <w:rsid w:val="008145E8"/>
    <w:rsid w:val="00827C30"/>
    <w:rsid w:val="008359EE"/>
    <w:rsid w:val="00874615"/>
    <w:rsid w:val="00875F8E"/>
    <w:rsid w:val="008B0197"/>
    <w:rsid w:val="008B13CF"/>
    <w:rsid w:val="008B40D8"/>
    <w:rsid w:val="009035F6"/>
    <w:rsid w:val="009166B3"/>
    <w:rsid w:val="009217D5"/>
    <w:rsid w:val="00962B9A"/>
    <w:rsid w:val="009A723F"/>
    <w:rsid w:val="009B1CEE"/>
    <w:rsid w:val="009C4F05"/>
    <w:rsid w:val="00A01E3B"/>
    <w:rsid w:val="00A0399C"/>
    <w:rsid w:val="00A15DF7"/>
    <w:rsid w:val="00A34329"/>
    <w:rsid w:val="00A50662"/>
    <w:rsid w:val="00A644C3"/>
    <w:rsid w:val="00A922AB"/>
    <w:rsid w:val="00AC2A41"/>
    <w:rsid w:val="00B27E28"/>
    <w:rsid w:val="00B4337A"/>
    <w:rsid w:val="00B6490D"/>
    <w:rsid w:val="00B9333A"/>
    <w:rsid w:val="00B93AD6"/>
    <w:rsid w:val="00BD5BEC"/>
    <w:rsid w:val="00BE1593"/>
    <w:rsid w:val="00BE589A"/>
    <w:rsid w:val="00BF15B2"/>
    <w:rsid w:val="00C60CC8"/>
    <w:rsid w:val="00C7224A"/>
    <w:rsid w:val="00C82968"/>
    <w:rsid w:val="00C84D85"/>
    <w:rsid w:val="00C86D2D"/>
    <w:rsid w:val="00C937E5"/>
    <w:rsid w:val="00CA0F47"/>
    <w:rsid w:val="00D04AEC"/>
    <w:rsid w:val="00D124FE"/>
    <w:rsid w:val="00D26D75"/>
    <w:rsid w:val="00D501C4"/>
    <w:rsid w:val="00D61560"/>
    <w:rsid w:val="00D95EC3"/>
    <w:rsid w:val="00DD53D1"/>
    <w:rsid w:val="00E02FFC"/>
    <w:rsid w:val="00E2014D"/>
    <w:rsid w:val="00E93210"/>
    <w:rsid w:val="00E973E0"/>
    <w:rsid w:val="00EA2162"/>
    <w:rsid w:val="00EE6F7D"/>
    <w:rsid w:val="00EF2879"/>
    <w:rsid w:val="00EF6A78"/>
    <w:rsid w:val="00F003B0"/>
    <w:rsid w:val="00F257D0"/>
    <w:rsid w:val="00F46B0F"/>
    <w:rsid w:val="00F85FAE"/>
    <w:rsid w:val="01020AAC"/>
    <w:rsid w:val="3BE81461"/>
    <w:rsid w:val="67C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10">
    <w:name w:val="Header Char"/>
    <w:basedOn w:val="6"/>
    <w:link w:val="5"/>
    <w:uiPriority w:val="99"/>
  </w:style>
  <w:style w:type="character" w:customStyle="1" w:styleId="11">
    <w:name w:val="Footer Char"/>
    <w:basedOn w:val="6"/>
    <w:link w:val="4"/>
    <w:uiPriority w:val="99"/>
  </w:style>
  <w:style w:type="character" w:customStyle="1" w:styleId="12">
    <w:name w:val="15"/>
    <w:basedOn w:val="6"/>
    <w:uiPriority w:val="0"/>
    <w:rPr>
      <w:rFonts w:hint="default" w:ascii="Calibri" w:hAnsi="Calibri"/>
    </w:rPr>
  </w:style>
  <w:style w:type="character" w:customStyle="1" w:styleId="13">
    <w:name w:val="Balloon Text Char"/>
    <w:basedOn w:val="6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1277</Words>
  <Characters>7282</Characters>
  <Lines>60</Lines>
  <Paragraphs>17</Paragraphs>
  <ScaleCrop>false</ScaleCrop>
  <LinksUpToDate>false</LinksUpToDate>
  <CharactersWithSpaces>8542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2018-03-12T10:42:00Z</dcterms:created>
  <dc:creator>acer</dc:creator>
  <cp:lastModifiedBy>acer</cp:lastModifiedBy>
  <cp:lastPrinted>2018-05-22T02:54:00Z</cp:lastPrinted>
  <dcterms:modified xsi:type="dcterms:W3CDTF">2018-07-30T12:31:57Z</dcterms:modified>
  <dc:title>DAFTAR PUSTAKA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