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Agustyan, Pratama. 2008. “Analisis Technology Acceptance Model (TAM) dan Faktor-Faktor yang Mempengaruhi Kepuasan Pemakai Sistem Informasi Berbasis Komputer.”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Skripsi Tidak Dipublikasikan</w:t>
      </w:r>
      <w:r>
        <w:rPr>
          <w:rFonts w:ascii="Times New Roman" w:hAnsi="Times New Roman" w:cs="Times New Roman"/>
          <w:sz w:val="24"/>
          <w:szCs w:val="24"/>
          <w:lang w:val="id-ID"/>
        </w:rPr>
        <w:t>, Fakultas Ekonomi, Universitas Diponegoro.</w:t>
      </w:r>
    </w:p>
    <w:p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240" w:lineRule="auto"/>
        <w:ind w:left="709" w:hanging="709"/>
        <w:rPr>
          <w:rFonts w:ascii="Times New Roman" w:hAnsi="Times New Roman" w:eastAsia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val="id-ID" w:eastAsia="id-ID"/>
        </w:rPr>
        <w:t>Agarwal, R. and Prasad, J. 1999. “Are individual differences germane to the acceptance of new information technologies?”Decision Sciences, Vol. 30, No.2, pp.361-91.</w:t>
      </w:r>
    </w:p>
    <w:p>
      <w:pPr>
        <w:spacing w:line="240" w:lineRule="auto"/>
        <w:ind w:left="709" w:hanging="709"/>
        <w:rPr>
          <w:rFonts w:ascii="Times New Roman" w:hAnsi="Times New Roman" w:eastAsia="Times New Roman" w:cs="Times New Roman"/>
          <w:sz w:val="24"/>
          <w:szCs w:val="24"/>
          <w:lang w:val="id-ID" w:eastAsia="id-ID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Ajzen, I. Dan Fishbein, M. 1980.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Understanding Attitudes and Predicting Social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Behaviour</w:t>
      </w:r>
      <w:r>
        <w:rPr>
          <w:rFonts w:ascii="Times New Roman" w:hAnsi="Times New Roman" w:cs="Times New Roman"/>
          <w:sz w:val="24"/>
          <w:szCs w:val="24"/>
        </w:rPr>
        <w:t xml:space="preserve">. Prentice-Hall, Englewood-Cliffs, NJ. 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240" w:lineRule="auto"/>
        <w:ind w:left="709" w:hanging="709"/>
        <w:rPr>
          <w:rFonts w:ascii="Times New Roman" w:hAnsi="Times New Roman" w:eastAsia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val="id-ID" w:eastAsia="id-ID"/>
        </w:rPr>
        <w:t>Amijaya, Gilang Rizky. 2010. Pengaruh Persepsi Teknologi Informasi, Kemudahan, Resiko dan Fitur Layanan Terhadap Minat Ulang Nasabah Bank Dalam Menggunakan Internet Banking. Semarang : Universitas Diponegoro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240" w:lineRule="auto"/>
        <w:ind w:left="709" w:hanging="709"/>
        <w:rPr>
          <w:rFonts w:ascii="Times New Roman" w:hAnsi="Times New Roman" w:eastAsia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val="id-ID" w:eastAsia="id-ID"/>
        </w:rPr>
        <w:t>Amoroso, D. L. and Gardner, C. 2004, Development of an Instrument to Measure the Acceptance of Internet Technology by Consumers, Proceedings of the 37th Hawaii 14 International Conference on System Sciences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7"/>
        <w:jc w:val="both"/>
      </w:pPr>
      <w:r>
        <w:t xml:space="preserve">Desmayanti, Esy. 2012. </w:t>
      </w:r>
      <w:r>
        <w:rPr>
          <w:i/>
        </w:rPr>
        <w:t xml:space="preserve">Faktor-faktor yang Mempengaruhi Penggunaan </w:t>
      </w:r>
      <w:r>
        <w:rPr>
          <w:i/>
        </w:rPr>
        <w:tab/>
      </w:r>
      <w:r>
        <w:rPr>
          <w:i/>
        </w:rPr>
        <w:t xml:space="preserve">Fasilitas </w:t>
      </w:r>
      <w:r>
        <w:rPr>
          <w:i/>
        </w:rPr>
        <w:tab/>
      </w:r>
      <w:r>
        <w:rPr>
          <w:i/>
          <w:iCs/>
        </w:rPr>
        <w:t xml:space="preserve">e-Filing </w:t>
      </w:r>
      <w:r>
        <w:rPr>
          <w:i/>
        </w:rPr>
        <w:t xml:space="preserve">oleh Wajib Pajak Sebagai Sarana Penyampaian </w:t>
      </w:r>
      <w:r>
        <w:rPr>
          <w:i/>
        </w:rPr>
        <w:tab/>
      </w:r>
      <w:r>
        <w:rPr>
          <w:i/>
        </w:rPr>
        <w:t xml:space="preserve">SPT Masa Secara </w:t>
      </w:r>
      <w:r>
        <w:rPr>
          <w:i/>
        </w:rPr>
        <w:tab/>
      </w:r>
      <w:r>
        <w:rPr>
          <w:i/>
          <w:iCs/>
        </w:rPr>
        <w:t xml:space="preserve">Online </w:t>
      </w:r>
      <w:r>
        <w:rPr>
          <w:i/>
        </w:rPr>
        <w:t>dan Realtime</w:t>
      </w:r>
      <w:r>
        <w:t xml:space="preserve">. </w:t>
      </w:r>
      <w:r>
        <w:rPr>
          <w:i/>
          <w:iCs/>
        </w:rPr>
        <w:t xml:space="preserve">Dipenogoro Jurnal of </w:t>
      </w:r>
      <w:r>
        <w:rPr>
          <w:i/>
          <w:iCs/>
        </w:rPr>
        <w:tab/>
      </w:r>
      <w:r>
        <w:rPr>
          <w:i/>
          <w:iCs/>
        </w:rPr>
        <w:t>Accounting</w:t>
      </w:r>
      <w:r>
        <w:t xml:space="preserve">, Volume 1. No 1. </w:t>
      </w:r>
      <w:r>
        <w:tab/>
      </w:r>
      <w:r>
        <w:t>Hal 1-12.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Dewi, A.A. Ratih Khomalyana.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Faktor-Faktor yang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Mempengaruhi Penerimaan Wajib Pajak terhadap Penggunaan E-filling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Skripsi Tidak Dipublikasikan</w:t>
      </w:r>
      <w:r>
        <w:rPr>
          <w:rFonts w:ascii="Times New Roman" w:hAnsi="Times New Roman" w:cs="Times New Roman"/>
          <w:sz w:val="24"/>
          <w:szCs w:val="24"/>
        </w:rPr>
        <w:t>, Fakultas Ekonomi, Universitas Diponegoro.</w:t>
      </w:r>
    </w:p>
    <w:p>
      <w:pPr>
        <w:pStyle w:val="7"/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Direktorat Jenderal Pajak.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Peraturan Direktur Jenderal Pajak Nomor KEP-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05/PJ/2005 tentang “Tata Cara Penyampaian Surat Pemberitahuan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secara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Elektronik”</w:t>
      </w:r>
      <w:r>
        <w:rPr>
          <w:rFonts w:ascii="Times New Roman" w:hAnsi="Times New Roman" w:cs="Times New Roman"/>
          <w:sz w:val="24"/>
          <w:szCs w:val="24"/>
        </w:rPr>
        <w:t>, Jakarta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Direktorat Jenderal Pajak.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Perubahan Peraturan Direktur Jenderal Pajak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Nomor KEP-36/PJ/2013tentang “Tata Cara Penyampaian Surat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Pemberitahuan secara  Elektronik”</w:t>
      </w:r>
      <w:r>
        <w:rPr>
          <w:rFonts w:ascii="Times New Roman" w:hAnsi="Times New Roman" w:cs="Times New Roman"/>
          <w:sz w:val="24"/>
          <w:szCs w:val="24"/>
        </w:rPr>
        <w:t>, Jakarta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7"/>
      </w:pPr>
      <w:r>
        <w:t xml:space="preserve">Direktorat Jenderal Pajak. 2014. </w:t>
      </w:r>
      <w:r>
        <w:rPr>
          <w:i/>
        </w:rPr>
        <w:t>Keputusan Direktur Jenderal Pajak Nomor PER-</w:t>
      </w:r>
      <w:r>
        <w:rPr>
          <w:i/>
        </w:rPr>
        <w:tab/>
      </w:r>
      <w:r>
        <w:rPr>
          <w:i/>
        </w:rPr>
        <w:t>1  tahun 2014</w:t>
      </w:r>
      <w:r>
        <w:t>. Tersedia di http://www.pajak.go.id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Aplikasi Analisis Multivariate dengan Program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IBMSPSS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Universitas Diponegoro.Semarang.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Kirana, Gita Gowinda.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Perilaku Penerimaan Wajib Pajak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Penggunaan </w:t>
      </w:r>
      <w:r>
        <w:rPr>
          <w:rFonts w:ascii="Times New Roman" w:hAnsi="Times New Roman" w:cs="Times New Roman"/>
          <w:i/>
          <w:iCs/>
          <w:sz w:val="24"/>
          <w:szCs w:val="24"/>
        </w:rPr>
        <w:t>E-filling</w:t>
      </w:r>
      <w:r>
        <w:rPr>
          <w:rFonts w:ascii="Times New Roman" w:hAnsi="Times New Roman" w:cs="Times New Roman"/>
          <w:sz w:val="24"/>
          <w:szCs w:val="24"/>
        </w:rPr>
        <w:t xml:space="preserve">. Semarang : Universitas Diponegoro.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Skripsi.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240" w:lineRule="auto"/>
        <w:ind w:left="709" w:hanging="709"/>
        <w:rPr>
          <w:rFonts w:ascii="Times New Roman" w:hAnsi="Times New Roman" w:eastAsia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val="id-ID" w:eastAsia="id-ID"/>
        </w:rPr>
        <w:t xml:space="preserve">Lai, Ming Ling. 2008. Tecnology Readiness, Internet Self–Efficacy and Computing Experience of Profesional Accounting Students. Campus-Wide Information System, ISSN 1060-0741, Vol. 25, Iss. 1, pp. 18-29, </w:t>
      </w:r>
    </w:p>
    <w:p>
      <w:pPr>
        <w:spacing w:line="240" w:lineRule="auto"/>
        <w:ind w:left="709" w:hanging="709"/>
        <w:rPr>
          <w:rFonts w:ascii="Times New Roman" w:hAnsi="Times New Roman" w:eastAsia="Times New Roman" w:cs="Times New Roman"/>
          <w:sz w:val="24"/>
          <w:szCs w:val="24"/>
          <w:lang w:val="id-ID" w:eastAsia="id-ID"/>
        </w:rPr>
      </w:pPr>
    </w:p>
    <w:p>
      <w:pPr>
        <w:spacing w:line="240" w:lineRule="auto"/>
        <w:ind w:left="709" w:hanging="709"/>
        <w:rPr>
          <w:rFonts w:ascii="Times New Roman" w:hAnsi="Times New Roman" w:eastAsia="Times New Roman" w:cs="Times New Roman"/>
          <w:i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Malhotra Naresh K, 1993. </w:t>
      </w:r>
      <w:r>
        <w:rPr>
          <w:rFonts w:ascii="Times New Roman" w:hAnsi="Times New Roman" w:cs="Times New Roman"/>
          <w:i/>
          <w:sz w:val="24"/>
          <w:szCs w:val="24"/>
        </w:rPr>
        <w:t>Marketing Research and Applied Orientation. USA: Prentice Hall International.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Direktur Jenderal Pajak Nomor : Per – 1/PJ/2014. Tentang Tata Cara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Penyampaian Surat Pemberitahuan Tahunan Bagi Wajib Pajak Orang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Pribadi Yang Menggunakan Formulir 1770s Atau 1770ss Secara E-Filing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Melalui Website Direktorat Jenderal Pajak (www.pajak.go.id).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Direktur Jenderal Pajak Nomor : Per – 39/PJ/2011. Tentang Tata Cara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Penyampaian Surat Pemberitahuan Tahunan Bagi Wajib Pajak Orang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Pribadi Yang Menggunakan Formulir 1770s Atau 1770ss Secara E-Filing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Melalui Website Direktorat Jenderal Pajak (</w:t>
      </w:r>
      <w:r>
        <w:fldChar w:fldCharType="begin"/>
      </w:r>
      <w:r>
        <w:instrText xml:space="preserve"> HYPERLINK "http://www.pajak.go.id"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www.pajak.go.id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Direktur Jenderal Pajak Nomor PER-47/PJ/2008 Tentang Tata Cara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Penyampaian SPT secara Elektronik (</w:t>
      </w:r>
      <w:r>
        <w:rPr>
          <w:rFonts w:ascii="Times New Roman" w:hAnsi="Times New Roman" w:cs="Times New Roman"/>
          <w:i/>
          <w:iCs/>
          <w:sz w:val="24"/>
          <w:szCs w:val="24"/>
        </w:rPr>
        <w:t>e-filing</w:t>
      </w:r>
      <w:r>
        <w:rPr>
          <w:rFonts w:ascii="Times New Roman" w:hAnsi="Times New Roman" w:cs="Times New Roman"/>
          <w:sz w:val="24"/>
          <w:szCs w:val="24"/>
        </w:rPr>
        <w:t xml:space="preserve">) melalui Penyedia Jasa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Aplikasi (ASP).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Rahayu, Siti Kurnia. 2010. </w:t>
      </w:r>
      <w:r>
        <w:rPr>
          <w:rFonts w:ascii="Times New Roman" w:hAnsi="Times New Roman" w:cs="Times New Roman"/>
          <w:i/>
          <w:iCs/>
          <w:sz w:val="24"/>
          <w:szCs w:val="24"/>
        </w:rPr>
        <w:t>Perpajakan Indonesia : Konsep &amp; Aspek Formal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Yogyakarta: Graha Ilmu.</w:t>
      </w:r>
    </w:p>
    <w:p>
      <w:pPr>
        <w:pStyle w:val="7"/>
        <w:rPr>
          <w:lang w:val="id-ID"/>
        </w:rPr>
      </w:pPr>
    </w:p>
    <w:p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Risky, Dianita, dkk. 2015.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Analisis faktor-faktor yang mempengaruhi intensitas perilaku dalam penggunaan sistem e-filling (Studi Kasus Atas Penyampaian Surat Pemberitahuan Pada Pendidik Dan Tenaga Kependidikan Di Fakultas Ilmu Administrasi Universitas Brawijaya.</w:t>
      </w:r>
    </w:p>
    <w:p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>
      <w:pPr>
        <w:spacing w:line="240" w:lineRule="auto"/>
        <w:ind w:left="709" w:hanging="709"/>
        <w:rPr>
          <w:rFonts w:ascii="Times New Roman" w:hAnsi="Times New Roman" w:eastAsia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val="id-ID" w:eastAsia="id-ID"/>
        </w:rPr>
        <w:t xml:space="preserve">Santoso, Nugroho Agung, 2011. “Analisis Perilaku Wajib PajakTerhadap Penerapan Sistem </w:t>
      </w:r>
      <w:r>
        <w:rPr>
          <w:rFonts w:ascii="Times New Roman" w:hAnsi="Times New Roman" w:eastAsia="Times New Roman" w:cs="Times New Roman"/>
          <w:i/>
          <w:sz w:val="24"/>
          <w:szCs w:val="24"/>
          <w:lang w:val="id-ID" w:eastAsia="id-ID"/>
        </w:rPr>
        <w:t>e-Filing</w:t>
      </w:r>
      <w:r>
        <w:rPr>
          <w:rFonts w:ascii="Times New Roman" w:hAnsi="Times New Roman" w:eastAsia="Times New Roman" w:cs="Times New Roman"/>
          <w:sz w:val="24"/>
          <w:szCs w:val="24"/>
          <w:lang w:val="id-ID" w:eastAsia="id-ID"/>
        </w:rPr>
        <w:t xml:space="preserve"> Direktorat Jenderal Pajak”, Tesis.Universitas Indonesia, Jakarta.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>
      <w:pPr>
        <w:pStyle w:val="7"/>
        <w:ind w:left="709" w:hanging="709"/>
        <w:jc w:val="both"/>
        <w:rPr>
          <w:lang w:val="id-ID"/>
        </w:rPr>
      </w:pPr>
      <w:r>
        <w:t xml:space="preserve">Salim, Emil. 2014. </w:t>
      </w:r>
      <w:r>
        <w:rPr>
          <w:i/>
          <w:iCs/>
        </w:rPr>
        <w:t>Faktor-faktor yang Mempengaruhi Penggunaan Fasilitas</w:t>
      </w:r>
      <w:r>
        <w:rPr>
          <w:i/>
          <w:iCs/>
          <w:lang w:val="id-ID"/>
        </w:rPr>
        <w:t xml:space="preserve">       </w:t>
      </w:r>
      <w:r>
        <w:rPr>
          <w:i/>
          <w:iCs/>
        </w:rPr>
        <w:t xml:space="preserve"> e-filling oleh Wajib Pajak sebagai Sarana Penyampaian SPT masa Secara </w:t>
      </w:r>
      <w:r>
        <w:rPr>
          <w:i/>
          <w:iCs/>
        </w:rPr>
        <w:tab/>
      </w:r>
      <w:r>
        <w:rPr>
          <w:i/>
          <w:iCs/>
        </w:rPr>
        <w:t xml:space="preserve">Online dan Realtime. </w:t>
      </w:r>
      <w:r>
        <w:t>Skripsi, Universitas Bunghatta.</w:t>
      </w:r>
    </w:p>
    <w:p>
      <w:pPr>
        <w:pStyle w:val="7"/>
        <w:ind w:left="709" w:hanging="709"/>
        <w:jc w:val="both"/>
        <w:rPr>
          <w:lang w:val="id-ID"/>
        </w:rPr>
      </w:pPr>
    </w:p>
    <w:p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Sarwono, Jonathan.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Melakukan Riset Kuantitatif, Kualitatif,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>Gabungan</w:t>
      </w:r>
      <w:r>
        <w:rPr>
          <w:rFonts w:ascii="Times New Roman" w:hAnsi="Times New Roman" w:cs="Times New Roman"/>
          <w:sz w:val="24"/>
          <w:szCs w:val="24"/>
        </w:rPr>
        <w:t>. Jakarta: Elex Media Komputindo.</w:t>
      </w:r>
    </w:p>
    <w:p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Sekaran, Uma. 2011. </w:t>
      </w:r>
      <w:r>
        <w:rPr>
          <w:rFonts w:ascii="Times New Roman" w:hAnsi="Times New Roman" w:cs="Times New Roman"/>
          <w:i/>
          <w:sz w:val="24"/>
          <w:szCs w:val="24"/>
        </w:rPr>
        <w:t>Research Method for Business, 4 ed. USA : John Wiley &amp; Sons</w:t>
      </w:r>
      <w:r>
        <w:rPr>
          <w:rFonts w:ascii="Times New Roman" w:hAnsi="Times New Roman" w:cs="Times New Roman"/>
          <w:sz w:val="24"/>
          <w:szCs w:val="24"/>
        </w:rPr>
        <w:t>. Jakarta : Salemba Empat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Setiawati, Lilis &amp; Diana, Anastasia.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Perpajakan Teori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Peraturan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Terkini. </w:t>
      </w:r>
      <w:r>
        <w:rPr>
          <w:rFonts w:ascii="Times New Roman" w:hAnsi="Times New Roman" w:cs="Times New Roman"/>
          <w:sz w:val="24"/>
          <w:szCs w:val="24"/>
        </w:rPr>
        <w:t>Yogyakarta:ANDI Yogyakarta.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Sugyono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Statistika Untuk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>. Alfa Beta Bandung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Sugihanti, Winna Titis. 2011.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Analisis Faktor – Faktor yang Mempengaruhi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Minat Perilaku Wajib Pajak Untuk Menggunakan e-Filing</w:t>
      </w:r>
      <w:r>
        <w:rPr>
          <w:rFonts w:ascii="Times New Roman" w:hAnsi="Times New Roman" w:cs="Times New Roman"/>
          <w:sz w:val="24"/>
          <w:szCs w:val="24"/>
        </w:rPr>
        <w:t xml:space="preserve">. Skripsi,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Fakultas Ekonomi, Universitas Diponegoro.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Nugroho Agung.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Perilaku Wajib Pajak Terhadap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Penerapan Sistem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E-filling </w:t>
      </w:r>
      <w:r>
        <w:rPr>
          <w:rFonts w:ascii="Times New Roman" w:hAnsi="Times New Roman" w:cs="Times New Roman"/>
          <w:i/>
          <w:sz w:val="24"/>
          <w:szCs w:val="24"/>
        </w:rPr>
        <w:t>Direktorat Jendral Pajak</w:t>
      </w:r>
      <w:r>
        <w:rPr>
          <w:rFonts w:ascii="Times New Roman" w:hAnsi="Times New Roman" w:cs="Times New Roman"/>
          <w:sz w:val="24"/>
          <w:szCs w:val="24"/>
        </w:rPr>
        <w:t xml:space="preserve">. Jakarta : Universitas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Indonesia. Tesis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Undang-Undang Nomor 28 Tahun 2007 tentang Perubahan Ketiga atas Undang-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Undang Nomor 6 Tahun 1983 tentang Ketentuan Umum dan Tata Cara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Perpajakkan.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Wahyuni, Resky.2015. Pengaruh Persepsi Kegunaan, Kemudahan, Keamanan dan Kerahasiaan, dan Kecepatan terhadap Intensitas Perilaku Dalam Penggunaan e-Filing.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240" w:lineRule="auto"/>
        <w:ind w:left="709" w:hanging="709"/>
        <w:rPr>
          <w:rFonts w:ascii="Times New Roman" w:hAnsi="Times New Roman" w:eastAsia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val="id-ID" w:eastAsia="id-ID"/>
        </w:rPr>
        <w:t xml:space="preserve">Wang, Y.S., Wang, Y.M., Lin, H.H., and Tang, T.I., 2003. Determinants of user acceptance of internet banking: An empirical study. International Journal of Service Industry Management (online journal from Proquest), Vol.14, Iss.5, pg. 501. 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Wibisono, Lisa Tamara dan Agus Arianto Toly.(2014). Analisis Faktor-Faktor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Yang Mempengaruhi Minat Wajib Pajak Dalam Penggunaan E-Filing Di Surabaya.</w:t>
      </w:r>
      <w:r>
        <w:rPr>
          <w:rFonts w:ascii="Times New Roman" w:hAnsi="Times New Roman" w:cs="Times New Roman"/>
          <w:i/>
          <w:iCs/>
          <w:sz w:val="24"/>
          <w:szCs w:val="24"/>
        </w:rPr>
        <w:t>Tax &amp; Accounting Review</w:t>
      </w:r>
      <w:r>
        <w:rPr>
          <w:rFonts w:ascii="Times New Roman" w:hAnsi="Times New Roman" w:cs="Times New Roman"/>
          <w:sz w:val="24"/>
          <w:szCs w:val="24"/>
        </w:rPr>
        <w:t>, 4(1):1-15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Wiyono. Adrianto Sugiarto.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Evaluasi Perilaku Penerimaan Wajib Pajak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Terhadap Penggunaan E-Filing Sebagai Sarana Pelaporan Pajak Secara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Online dan Realtime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The Indonesia Journal Of Accounting Research</w:t>
      </w:r>
      <w:r>
        <w:rPr>
          <w:rFonts w:ascii="Times New Roman" w:hAnsi="Times New Roman" w:cs="Times New Roman"/>
          <w:sz w:val="24"/>
          <w:szCs w:val="24"/>
        </w:rPr>
        <w:t>. 11,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(2), 117-132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240" w:lineRule="auto"/>
        <w:ind w:left="709" w:hanging="709"/>
        <w:rPr>
          <w:rFonts w:ascii="Times New Roman" w:hAnsi="Times New Roman" w:eastAsia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val="id-ID" w:eastAsia="id-ID"/>
        </w:rPr>
        <w:t>Yilmaz, F., Coolidge, J. (2013, October). Can E-Filing Reduce Tax Compliance Costs In Developing Countries?. Policy Research Working Paper, 2-59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tabs>
          <w:tab w:val="left" w:pos="275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/>
    <w:p/>
    <w:sectPr>
      <w:footerReference r:id="rId3" w:type="default"/>
      <w:pgSz w:w="11907" w:h="15876"/>
      <w:pgMar w:top="2268" w:right="1701" w:bottom="1701" w:left="2268" w:header="720" w:footer="720" w:gutter="0"/>
      <w:pgNumType w:fmt="decimal" w:start="63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481878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187DBF"/>
    <w:rsid w:val="0006446F"/>
    <w:rsid w:val="000E1F94"/>
    <w:rsid w:val="001262EB"/>
    <w:rsid w:val="001306FB"/>
    <w:rsid w:val="00187DBF"/>
    <w:rsid w:val="001A74F2"/>
    <w:rsid w:val="001C4521"/>
    <w:rsid w:val="001C58A0"/>
    <w:rsid w:val="001D5CB3"/>
    <w:rsid w:val="00210BD3"/>
    <w:rsid w:val="0021281E"/>
    <w:rsid w:val="0028554C"/>
    <w:rsid w:val="002C5458"/>
    <w:rsid w:val="002C6A68"/>
    <w:rsid w:val="00321A1D"/>
    <w:rsid w:val="00336617"/>
    <w:rsid w:val="003973B8"/>
    <w:rsid w:val="003B396E"/>
    <w:rsid w:val="004E0D2C"/>
    <w:rsid w:val="004F624B"/>
    <w:rsid w:val="005344EF"/>
    <w:rsid w:val="00556C4D"/>
    <w:rsid w:val="00622129"/>
    <w:rsid w:val="006C3166"/>
    <w:rsid w:val="006E61F7"/>
    <w:rsid w:val="006F748A"/>
    <w:rsid w:val="00700A33"/>
    <w:rsid w:val="007066A1"/>
    <w:rsid w:val="00711D80"/>
    <w:rsid w:val="007514AE"/>
    <w:rsid w:val="007649F9"/>
    <w:rsid w:val="007B075F"/>
    <w:rsid w:val="007C2401"/>
    <w:rsid w:val="007C4C7C"/>
    <w:rsid w:val="00823F11"/>
    <w:rsid w:val="008341A1"/>
    <w:rsid w:val="00853F53"/>
    <w:rsid w:val="00882984"/>
    <w:rsid w:val="00930223"/>
    <w:rsid w:val="00960C4A"/>
    <w:rsid w:val="009E2404"/>
    <w:rsid w:val="00A364A5"/>
    <w:rsid w:val="00A438B0"/>
    <w:rsid w:val="00AB2258"/>
    <w:rsid w:val="00AC5532"/>
    <w:rsid w:val="00B91EC6"/>
    <w:rsid w:val="00BB0654"/>
    <w:rsid w:val="00BD79CE"/>
    <w:rsid w:val="00C71EB4"/>
    <w:rsid w:val="00E102F4"/>
    <w:rsid w:val="00E46988"/>
    <w:rsid w:val="00E622AA"/>
    <w:rsid w:val="00E933F1"/>
    <w:rsid w:val="00EA259D"/>
    <w:rsid w:val="00F07E27"/>
    <w:rsid w:val="00F323C8"/>
    <w:rsid w:val="00F365F8"/>
    <w:rsid w:val="00FB0B16"/>
    <w:rsid w:val="00FD2D6C"/>
    <w:rsid w:val="00FE2B4D"/>
    <w:rsid w:val="1991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480" w:lineRule="auto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3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line="240" w:lineRule="auto"/>
    </w:p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character" w:customStyle="1" w:styleId="8">
    <w:name w:val="Footer Char"/>
    <w:basedOn w:val="4"/>
    <w:link w:val="2"/>
    <w:uiPriority w:val="99"/>
  </w:style>
  <w:style w:type="character" w:customStyle="1" w:styleId="9">
    <w:name w:val="Header Char"/>
    <w:basedOn w:val="4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866</Words>
  <Characters>4937</Characters>
  <Lines>41</Lines>
  <Paragraphs>11</Paragraphs>
  <TotalTime>0</TotalTime>
  <ScaleCrop>false</ScaleCrop>
  <LinksUpToDate>false</LinksUpToDate>
  <CharactersWithSpaces>5792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2016-05-16T08:59:00Z</dcterms:created>
  <dc:creator>Uchy</dc:creator>
  <cp:lastModifiedBy>HP</cp:lastModifiedBy>
  <cp:lastPrinted>2018-02-08T15:10:09Z</cp:lastPrinted>
  <dcterms:modified xsi:type="dcterms:W3CDTF">2018-02-08T15:22:24Z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