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A56" w:rsidRDefault="002D2A56" w:rsidP="002D2A56">
      <w:pPr>
        <w:pStyle w:val="Heading1"/>
        <w:spacing w:before="0" w:line="480" w:lineRule="auto"/>
      </w:pPr>
      <w:bookmarkStart w:id="0" w:name="_Toc156437163"/>
      <w:r>
        <w:t>BAB II</w:t>
      </w:r>
      <w:bookmarkEnd w:id="0"/>
      <w:r>
        <w:t xml:space="preserve"> </w:t>
      </w:r>
    </w:p>
    <w:p w:rsidR="002D2A56" w:rsidRDefault="002D2A56" w:rsidP="002D2A56">
      <w:pPr>
        <w:pStyle w:val="Heading1"/>
        <w:spacing w:before="0" w:line="480" w:lineRule="auto"/>
      </w:pPr>
      <w:bookmarkStart w:id="1" w:name="_Toc156437164"/>
      <w:r>
        <w:t>TINJAUAN PUSTAKA</w:t>
      </w:r>
      <w:bookmarkEnd w:id="1"/>
    </w:p>
    <w:p w:rsidR="002D2A56" w:rsidRDefault="002D2A56" w:rsidP="002D2A56">
      <w:pPr>
        <w:pStyle w:val="Heading2"/>
        <w:numPr>
          <w:ilvl w:val="0"/>
          <w:numId w:val="8"/>
        </w:numPr>
        <w:spacing w:before="0" w:line="480" w:lineRule="auto"/>
      </w:pPr>
      <w:bookmarkStart w:id="2" w:name="_Toc156437165"/>
      <w:r w:rsidRPr="000443FB">
        <w:t>Tinjauan t</w:t>
      </w:r>
      <w:r>
        <w:t>entang Balai Konservasi Sumber Daya Alam</w:t>
      </w:r>
      <w:bookmarkEnd w:id="2"/>
    </w:p>
    <w:p w:rsidR="002D2A56" w:rsidRDefault="002D2A56" w:rsidP="002D2A56">
      <w:pPr>
        <w:pStyle w:val="Heading3"/>
        <w:numPr>
          <w:ilvl w:val="0"/>
          <w:numId w:val="9"/>
        </w:numPr>
        <w:spacing w:before="0" w:line="480" w:lineRule="auto"/>
      </w:pPr>
      <w:bookmarkStart w:id="3" w:name="_Toc156437166"/>
      <w:r>
        <w:t>Pengertian Balai Konservasi Sumber Daya Alam</w:t>
      </w:r>
      <w:bookmarkEnd w:id="3"/>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1E51C9">
        <w:rPr>
          <w:rFonts w:ascii="Times New Roman" w:hAnsi="Times New Roman" w:cs="Times New Roman"/>
          <w:sz w:val="24"/>
          <w:szCs w:val="24"/>
        </w:rPr>
        <w:t>Balai Konservasi Sumber Daya Alam (disingkat Balai KSDA atau BKSDA) adalah unit pelaksana teknis setingkat eselon III (atau eselon II untuk balai besar) di bawah Direktorat Jenderal Konservasi Sumber Daya Alam dan Ekosistem di dalam Kementerian Lingkungan Hidup dan Kehutanan Republik Indonesia.</w:t>
      </w:r>
      <w:proofErr w:type="gramEnd"/>
      <w:r w:rsidRPr="001E51C9">
        <w:rPr>
          <w:rFonts w:ascii="Times New Roman" w:hAnsi="Times New Roman" w:cs="Times New Roman"/>
          <w:sz w:val="24"/>
          <w:szCs w:val="24"/>
        </w:rPr>
        <w:t xml:space="preserve"> Instansi ini di antaranya bertugas untuk mengelola kawasan-kawasan konservasi, khususnya hutan-hutan suaka alam (suaka margasatwa, cagar alam) dan </w:t>
      </w:r>
      <w:proofErr w:type="gramStart"/>
      <w:r w:rsidRPr="001E51C9">
        <w:rPr>
          <w:rFonts w:ascii="Times New Roman" w:hAnsi="Times New Roman" w:cs="Times New Roman"/>
          <w:sz w:val="24"/>
          <w:szCs w:val="24"/>
        </w:rPr>
        <w:t>taman</w:t>
      </w:r>
      <w:proofErr w:type="gramEnd"/>
      <w:r w:rsidRPr="001E51C9">
        <w:rPr>
          <w:rFonts w:ascii="Times New Roman" w:hAnsi="Times New Roman" w:cs="Times New Roman"/>
          <w:sz w:val="24"/>
          <w:szCs w:val="24"/>
        </w:rPr>
        <w:t xml:space="preserve"> wisata alam. </w:t>
      </w:r>
      <w:proofErr w:type="gramStart"/>
      <w:r w:rsidRPr="001E51C9">
        <w:rPr>
          <w:rFonts w:ascii="Times New Roman" w:hAnsi="Times New Roman" w:cs="Times New Roman"/>
          <w:sz w:val="24"/>
          <w:szCs w:val="24"/>
        </w:rPr>
        <w:t>Selain itu Balai KSDA juga bertanggung jawab mengawasi dan memantau peredaran tumbuhan dan satwa yang dilindungi di wilayahnya; termasuk pula memantau upaya-upaya penangkaran dan pemeliharaan tumbuhan dan satwa dilindungi oleh perorangan, perusahaan, dan lembaga-lembaga konservasi terkait.</w:t>
      </w:r>
      <w:proofErr w:type="gramEnd"/>
      <w:r>
        <w:rPr>
          <w:rStyle w:val="FootnoteReference"/>
          <w:rFonts w:ascii="Times New Roman" w:hAnsi="Times New Roman" w:cs="Times New Roman"/>
          <w:sz w:val="24"/>
          <w:szCs w:val="24"/>
        </w:rPr>
        <w:footnoteReference w:id="1"/>
      </w:r>
      <w:r w:rsidRPr="001E51C9">
        <w:rPr>
          <w:rFonts w:ascii="Times New Roman" w:hAnsi="Times New Roman" w:cs="Times New Roman"/>
          <w:sz w:val="24"/>
          <w:szCs w:val="24"/>
        </w:rPr>
        <w:t xml:space="preserve"> </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1E51C9">
        <w:rPr>
          <w:rFonts w:ascii="Times New Roman" w:hAnsi="Times New Roman" w:cs="Times New Roman"/>
          <w:sz w:val="24"/>
          <w:szCs w:val="24"/>
        </w:rPr>
        <w:t>Dalam Undang-Undang Nomor 5 tahun 1990 tentang konservasi sumber daya alam hayati adalah pengelolaan sumber daya alam hayati yang pemanfaatannya dilakukan secara bijaksana untuk menjamin kesinambungan persediannya dengan tetap memilhara dan meningkatkan kualitas kenekaragaman dan nilainya.</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sectPr w:rsidR="002D2A56" w:rsidSect="002D2A56">
          <w:headerReference w:type="even" r:id="rId8"/>
          <w:headerReference w:type="default" r:id="rId9"/>
          <w:footerReference w:type="default" r:id="rId10"/>
          <w:pgSz w:w="12240" w:h="15840"/>
          <w:pgMar w:top="1701" w:right="1701" w:bottom="1701" w:left="2268" w:header="720" w:footer="720" w:gutter="0"/>
          <w:pgNumType w:start="11"/>
          <w:cols w:space="720"/>
          <w:docGrid w:linePitch="360"/>
        </w:sectPr>
      </w:pPr>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1E51C9">
        <w:rPr>
          <w:rFonts w:ascii="Times New Roman" w:hAnsi="Times New Roman" w:cs="Times New Roman"/>
          <w:sz w:val="24"/>
          <w:szCs w:val="24"/>
        </w:rPr>
        <w:lastRenderedPageBreak/>
        <w:t>Sedangkan menurut kamus besar bahasa Indonesia, konservasi sumber daya alam adalah pengelolaan sumber daya alam (hayati) dengan pemanfatannya secara bijaksana dan menjamin kesinambungan perseduan dengan tetap memilihara dan meningkatkan kualitas nilai dan keragamannya.</w:t>
      </w:r>
      <w:proofErr w:type="gramEnd"/>
      <w:r>
        <w:rPr>
          <w:rStyle w:val="FootnoteReference"/>
          <w:rFonts w:ascii="Times New Roman" w:hAnsi="Times New Roman" w:cs="Times New Roman"/>
          <w:sz w:val="24"/>
          <w:szCs w:val="24"/>
        </w:rPr>
        <w:footnoteReference w:id="2"/>
      </w:r>
      <w:r w:rsidRPr="001E51C9">
        <w:rPr>
          <w:rFonts w:ascii="Times New Roman" w:hAnsi="Times New Roman" w:cs="Times New Roman"/>
          <w:sz w:val="24"/>
          <w:szCs w:val="24"/>
        </w:rPr>
        <w:t xml:space="preserve"> </w:t>
      </w:r>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r w:rsidRPr="001E51C9">
        <w:rPr>
          <w:rFonts w:ascii="Times New Roman" w:hAnsi="Times New Roman" w:cs="Times New Roman"/>
          <w:sz w:val="24"/>
          <w:szCs w:val="24"/>
        </w:rPr>
        <w:t>Konservasi sumber daya alam hayati dan ekosistemnya terkait erat dengan mencapai tiga sasaran konservasi yaitu:</w:t>
      </w:r>
    </w:p>
    <w:p w:rsidR="002D2A56" w:rsidRDefault="002D2A56" w:rsidP="002D2A56">
      <w:pPr>
        <w:pStyle w:val="ListParagraph"/>
        <w:numPr>
          <w:ilvl w:val="0"/>
          <w:numId w:val="2"/>
        </w:numPr>
        <w:spacing w:after="0" w:line="480" w:lineRule="auto"/>
        <w:jc w:val="both"/>
        <w:rPr>
          <w:rFonts w:ascii="Times New Roman" w:hAnsi="Times New Roman" w:cs="Times New Roman"/>
          <w:sz w:val="24"/>
          <w:szCs w:val="24"/>
        </w:rPr>
      </w:pPr>
      <w:r w:rsidRPr="001E51C9">
        <w:rPr>
          <w:rFonts w:ascii="Times New Roman" w:hAnsi="Times New Roman" w:cs="Times New Roman"/>
          <w:sz w:val="24"/>
          <w:szCs w:val="24"/>
        </w:rPr>
        <w:t>Menjamin terpeliharanya proses ekologis yang menunjang system penyanga kehidupan bagi kelangsungan pembanguna</w:t>
      </w:r>
      <w:r>
        <w:rPr>
          <w:rFonts w:ascii="Times New Roman" w:hAnsi="Times New Roman" w:cs="Times New Roman"/>
          <w:sz w:val="24"/>
          <w:szCs w:val="24"/>
        </w:rPr>
        <w:t>n</w:t>
      </w:r>
      <w:r w:rsidRPr="001E51C9">
        <w:rPr>
          <w:rFonts w:ascii="Times New Roman" w:hAnsi="Times New Roman" w:cs="Times New Roman"/>
          <w:sz w:val="24"/>
          <w:szCs w:val="24"/>
        </w:rPr>
        <w:t xml:space="preserve"> dan kesejahteraan manusia </w:t>
      </w:r>
    </w:p>
    <w:p w:rsidR="002D2A56" w:rsidRDefault="002D2A56" w:rsidP="002D2A56">
      <w:pPr>
        <w:pStyle w:val="ListParagraph"/>
        <w:numPr>
          <w:ilvl w:val="0"/>
          <w:numId w:val="2"/>
        </w:numPr>
        <w:spacing w:after="0" w:line="480" w:lineRule="auto"/>
        <w:jc w:val="both"/>
        <w:rPr>
          <w:rFonts w:ascii="Times New Roman" w:hAnsi="Times New Roman" w:cs="Times New Roman"/>
          <w:sz w:val="24"/>
          <w:szCs w:val="24"/>
        </w:rPr>
      </w:pPr>
      <w:r w:rsidRPr="001E51C9">
        <w:rPr>
          <w:rFonts w:ascii="Times New Roman" w:hAnsi="Times New Roman" w:cs="Times New Roman"/>
          <w:sz w:val="24"/>
          <w:szCs w:val="24"/>
        </w:rPr>
        <w:t xml:space="preserve">Menjamin terpelihara nya keanekaragaman sumber genetik dan tipe-tipe ekosistemnya sehingga mampu menunjang pembangunan, ilmu pengetahuan teknologi yang memungkinkan pemenuhan kebutuhan manusia yang mengunakan sumber daya </w:t>
      </w:r>
      <w:r>
        <w:rPr>
          <w:rFonts w:ascii="Times New Roman" w:hAnsi="Times New Roman" w:cs="Times New Roman"/>
          <w:sz w:val="24"/>
          <w:szCs w:val="24"/>
        </w:rPr>
        <w:t>alam hayati bagi kesejahteraan.</w:t>
      </w:r>
    </w:p>
    <w:p w:rsidR="002D2A56" w:rsidRPr="001E51C9" w:rsidRDefault="002D2A56" w:rsidP="002D2A56">
      <w:pPr>
        <w:pStyle w:val="ListParagraph"/>
        <w:numPr>
          <w:ilvl w:val="0"/>
          <w:numId w:val="2"/>
        </w:numPr>
        <w:spacing w:after="0" w:line="480" w:lineRule="auto"/>
        <w:jc w:val="both"/>
        <w:rPr>
          <w:rFonts w:ascii="Times New Roman" w:hAnsi="Times New Roman" w:cs="Times New Roman"/>
          <w:sz w:val="24"/>
          <w:szCs w:val="24"/>
        </w:rPr>
      </w:pPr>
      <w:r w:rsidRPr="001E51C9">
        <w:rPr>
          <w:rFonts w:ascii="Times New Roman" w:hAnsi="Times New Roman" w:cs="Times New Roman"/>
          <w:sz w:val="24"/>
          <w:szCs w:val="24"/>
        </w:rPr>
        <w:t xml:space="preserve">Mengendalikan </w:t>
      </w:r>
      <w:proofErr w:type="gramStart"/>
      <w:r w:rsidRPr="001E51C9">
        <w:rPr>
          <w:rFonts w:ascii="Times New Roman" w:hAnsi="Times New Roman" w:cs="Times New Roman"/>
          <w:sz w:val="24"/>
          <w:szCs w:val="24"/>
        </w:rPr>
        <w:t>cara</w:t>
      </w:r>
      <w:proofErr w:type="gramEnd"/>
      <w:r w:rsidRPr="001E51C9">
        <w:rPr>
          <w:rFonts w:ascii="Times New Roman" w:hAnsi="Times New Roman" w:cs="Times New Roman"/>
          <w:sz w:val="24"/>
          <w:szCs w:val="24"/>
        </w:rPr>
        <w:t xml:space="preserve"> cara pemanfaatan sumber daya alam hayati sehingga terjaminnya kelestariannya.</w:t>
      </w:r>
    </w:p>
    <w:p w:rsidR="002D2A56" w:rsidRPr="001E51C9" w:rsidRDefault="002D2A56" w:rsidP="002D2A56">
      <w:pPr>
        <w:pStyle w:val="Heading3"/>
        <w:numPr>
          <w:ilvl w:val="0"/>
          <w:numId w:val="9"/>
        </w:numPr>
        <w:spacing w:before="0" w:line="480" w:lineRule="auto"/>
      </w:pPr>
      <w:bookmarkStart w:id="4" w:name="_Toc156437167"/>
      <w:r w:rsidRPr="001E51C9">
        <w:t>Tugas dan Wewenang Balai Konservasi Sumber Daya Alam (BKSDA)</w:t>
      </w:r>
      <w:bookmarkEnd w:id="4"/>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r w:rsidRPr="001E51C9">
        <w:rPr>
          <w:rFonts w:ascii="Times New Roman" w:hAnsi="Times New Roman" w:cs="Times New Roman"/>
          <w:sz w:val="24"/>
          <w:szCs w:val="24"/>
        </w:rPr>
        <w:t xml:space="preserve">Berdasarkan peraturan mentri kehutanan </w:t>
      </w:r>
      <w:proofErr w:type="gramStart"/>
      <w:r w:rsidRPr="001E51C9">
        <w:rPr>
          <w:rFonts w:ascii="Times New Roman" w:hAnsi="Times New Roman" w:cs="Times New Roman"/>
          <w:sz w:val="24"/>
          <w:szCs w:val="24"/>
        </w:rPr>
        <w:t>Nomor :</w:t>
      </w:r>
      <w:proofErr w:type="gramEnd"/>
      <w:r w:rsidRPr="001E51C9">
        <w:rPr>
          <w:rFonts w:ascii="Times New Roman" w:hAnsi="Times New Roman" w:cs="Times New Roman"/>
          <w:sz w:val="24"/>
          <w:szCs w:val="24"/>
        </w:rPr>
        <w:t xml:space="preserve"> p.02/menhut-II/2007 tentang organisasi dan tata kerja unit pelaksana teknis konservasi </w:t>
      </w:r>
      <w:r w:rsidRPr="001E51C9">
        <w:rPr>
          <w:rFonts w:ascii="Times New Roman" w:hAnsi="Times New Roman" w:cs="Times New Roman"/>
          <w:sz w:val="24"/>
          <w:szCs w:val="24"/>
        </w:rPr>
        <w:lastRenderedPageBreak/>
        <w:t>sumber daya alam adalah tugas pokok dan fungsi bksda yang menyebutkan tentang penyidikan, perlindungan dan pengamanan hutan, hasil hutan dan tumbuhan dan satwa liar dalam dan di luar kawasan konservasi.</w:t>
      </w:r>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Pr>
          <w:rFonts w:ascii="Times New Roman" w:hAnsi="Times New Roman" w:cs="Times New Roman"/>
          <w:sz w:val="24"/>
          <w:szCs w:val="24"/>
        </w:rPr>
        <w:t>Peranan Balai Konservasi Sumber Daya A</w:t>
      </w:r>
      <w:r w:rsidRPr="001E51C9">
        <w:rPr>
          <w:rFonts w:ascii="Times New Roman" w:hAnsi="Times New Roman" w:cs="Times New Roman"/>
          <w:sz w:val="24"/>
          <w:szCs w:val="24"/>
        </w:rPr>
        <w:t>l</w:t>
      </w:r>
      <w:r>
        <w:rPr>
          <w:rFonts w:ascii="Times New Roman" w:hAnsi="Times New Roman" w:cs="Times New Roman"/>
          <w:sz w:val="24"/>
          <w:szCs w:val="24"/>
        </w:rPr>
        <w:t>am adalah sebagai penyidik wewenang dari B</w:t>
      </w:r>
      <w:r w:rsidRPr="001E51C9">
        <w:rPr>
          <w:rFonts w:ascii="Times New Roman" w:hAnsi="Times New Roman" w:cs="Times New Roman"/>
          <w:sz w:val="24"/>
          <w:szCs w:val="24"/>
        </w:rPr>
        <w:t>ksda dalam suatu tindak pidana yang berkaitan dengan</w:t>
      </w:r>
      <w:r>
        <w:rPr>
          <w:rFonts w:ascii="Times New Roman" w:hAnsi="Times New Roman" w:cs="Times New Roman"/>
          <w:sz w:val="24"/>
          <w:szCs w:val="24"/>
        </w:rPr>
        <w:t xml:space="preserve"> </w:t>
      </w:r>
      <w:r w:rsidRPr="001E51C9">
        <w:rPr>
          <w:rFonts w:ascii="Times New Roman" w:hAnsi="Times New Roman" w:cs="Times New Roman"/>
          <w:sz w:val="24"/>
          <w:szCs w:val="24"/>
        </w:rPr>
        <w:t>perlindungan satwa atau tumbuhan hanya sampai tahap P21 (hasil penyidikan sudah lengkap) yang dilakukan bersamaan dengan penyidik kepolisian Negara republik Indonesia (POLRI).</w:t>
      </w:r>
      <w:proofErr w:type="gramEnd"/>
      <w:r w:rsidRPr="001E51C9">
        <w:rPr>
          <w:rFonts w:ascii="Times New Roman" w:hAnsi="Times New Roman" w:cs="Times New Roman"/>
          <w:sz w:val="24"/>
          <w:szCs w:val="24"/>
        </w:rPr>
        <w:t xml:space="preserve"> Pihak BKSDA melakukan penyidikan yang bersifat berkoordinasi dengan penyidik POLRI, dalam hal tersebut untuk melakukan penyidikan lebih lanjut, dapat dikatakan PPNS BKSDA hanya pengantar dalam proses penyidikan akan tetapi dalam proses tertentu BKSDA juga bisa menyidik secara penuh dengan pengwasan penyidik kepolisian.</w:t>
      </w:r>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r w:rsidRPr="001E51C9">
        <w:rPr>
          <w:rFonts w:ascii="Times New Roman" w:hAnsi="Times New Roman" w:cs="Times New Roman"/>
          <w:sz w:val="24"/>
          <w:szCs w:val="24"/>
        </w:rPr>
        <w:t>Peranan BKSDA dalam penegakan hukum terhadap tindak pidana meperniagakan satwa yang dilindungi dengan tujuan preventif ialah melakukan patrol</w:t>
      </w:r>
      <w:r>
        <w:rPr>
          <w:rFonts w:ascii="Times New Roman" w:hAnsi="Times New Roman" w:cs="Times New Roman"/>
          <w:sz w:val="24"/>
          <w:szCs w:val="24"/>
        </w:rPr>
        <w:t>i</w:t>
      </w:r>
      <w:r w:rsidRPr="001E51C9">
        <w:rPr>
          <w:rFonts w:ascii="Times New Roman" w:hAnsi="Times New Roman" w:cs="Times New Roman"/>
          <w:sz w:val="24"/>
          <w:szCs w:val="24"/>
        </w:rPr>
        <w:t xml:space="preserve"> dengan tujuan untuk memantau dan menertibkan</w:t>
      </w:r>
      <w:proofErr w:type="gramStart"/>
      <w:r w:rsidRPr="001E51C9">
        <w:rPr>
          <w:rFonts w:ascii="Times New Roman" w:hAnsi="Times New Roman" w:cs="Times New Roman"/>
          <w:sz w:val="24"/>
          <w:szCs w:val="24"/>
        </w:rPr>
        <w:t>,sekaligus</w:t>
      </w:r>
      <w:proofErr w:type="gramEnd"/>
      <w:r w:rsidRPr="001E51C9">
        <w:rPr>
          <w:rFonts w:ascii="Times New Roman" w:hAnsi="Times New Roman" w:cs="Times New Roman"/>
          <w:sz w:val="24"/>
          <w:szCs w:val="24"/>
        </w:rPr>
        <w:t xml:space="preserve"> untuk menerapkan sanksi administrasi bagi yang masih melanggar hukum pelaku tersebut sudah pernah melakukan perjanjian dengan pihak BKSDA dalam tingkat pengadilan. Pihak BKSDA berperan sebagai saksi dan ahli, saksi dalam pengadilan ini mempertimbangkan bahwa pihak BKSDA yang menangkap para pelaku tersebut pada tempat kejadian secara langsung, sedangkan ahli pihak </w:t>
      </w:r>
      <w:r>
        <w:rPr>
          <w:rFonts w:ascii="Times New Roman" w:hAnsi="Times New Roman" w:cs="Times New Roman"/>
          <w:sz w:val="24"/>
          <w:szCs w:val="24"/>
        </w:rPr>
        <w:lastRenderedPageBreak/>
        <w:t>BKSDA</w:t>
      </w:r>
      <w:r w:rsidRPr="001E51C9">
        <w:rPr>
          <w:rFonts w:ascii="Times New Roman" w:hAnsi="Times New Roman" w:cs="Times New Roman"/>
          <w:sz w:val="24"/>
          <w:szCs w:val="24"/>
        </w:rPr>
        <w:t xml:space="preserve"> karena memliki pengetahuan yang dibutuhkan untuk memperkuat atau membantu hakim dalam memutuskan atau mengadili suatu perkara, saksi dan ahli disini dingunakan oleh jaksa penuntut umum sebagai alat bukti.</w:t>
      </w:r>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r w:rsidRPr="001E51C9">
        <w:rPr>
          <w:rFonts w:ascii="Times New Roman" w:hAnsi="Times New Roman" w:cs="Times New Roman"/>
          <w:sz w:val="24"/>
          <w:szCs w:val="24"/>
        </w:rPr>
        <w:t>Dalam pelaksanaan tugasnya B</w:t>
      </w:r>
      <w:r>
        <w:rPr>
          <w:rFonts w:ascii="Times New Roman" w:hAnsi="Times New Roman" w:cs="Times New Roman"/>
          <w:sz w:val="24"/>
          <w:szCs w:val="24"/>
        </w:rPr>
        <w:t xml:space="preserve">alai </w:t>
      </w:r>
      <w:r w:rsidRPr="001E51C9">
        <w:rPr>
          <w:rFonts w:ascii="Times New Roman" w:hAnsi="Times New Roman" w:cs="Times New Roman"/>
          <w:sz w:val="24"/>
          <w:szCs w:val="24"/>
        </w:rPr>
        <w:t>K</w:t>
      </w:r>
      <w:r>
        <w:rPr>
          <w:rFonts w:ascii="Times New Roman" w:hAnsi="Times New Roman" w:cs="Times New Roman"/>
          <w:sz w:val="24"/>
          <w:szCs w:val="24"/>
        </w:rPr>
        <w:t xml:space="preserve">onservasi </w:t>
      </w:r>
      <w:r w:rsidRPr="001E51C9">
        <w:rPr>
          <w:rFonts w:ascii="Times New Roman" w:hAnsi="Times New Roman" w:cs="Times New Roman"/>
          <w:sz w:val="24"/>
          <w:szCs w:val="24"/>
        </w:rPr>
        <w:t>S</w:t>
      </w:r>
      <w:r>
        <w:rPr>
          <w:rFonts w:ascii="Times New Roman" w:hAnsi="Times New Roman" w:cs="Times New Roman"/>
          <w:sz w:val="24"/>
          <w:szCs w:val="24"/>
        </w:rPr>
        <w:t xml:space="preserve">umber </w:t>
      </w:r>
      <w:r w:rsidRPr="001E51C9">
        <w:rPr>
          <w:rFonts w:ascii="Times New Roman" w:hAnsi="Times New Roman" w:cs="Times New Roman"/>
          <w:sz w:val="24"/>
          <w:szCs w:val="24"/>
        </w:rPr>
        <w:t>D</w:t>
      </w:r>
      <w:r>
        <w:rPr>
          <w:rFonts w:ascii="Times New Roman" w:hAnsi="Times New Roman" w:cs="Times New Roman"/>
          <w:sz w:val="24"/>
          <w:szCs w:val="24"/>
        </w:rPr>
        <w:t xml:space="preserve">aya </w:t>
      </w:r>
      <w:r w:rsidRPr="001E51C9">
        <w:rPr>
          <w:rFonts w:ascii="Times New Roman" w:hAnsi="Times New Roman" w:cs="Times New Roman"/>
          <w:sz w:val="24"/>
          <w:szCs w:val="24"/>
        </w:rPr>
        <w:t>A</w:t>
      </w:r>
      <w:r>
        <w:rPr>
          <w:rFonts w:ascii="Times New Roman" w:hAnsi="Times New Roman" w:cs="Times New Roman"/>
          <w:sz w:val="24"/>
          <w:szCs w:val="24"/>
        </w:rPr>
        <w:t>lam</w:t>
      </w:r>
      <w:r w:rsidRPr="001E51C9">
        <w:rPr>
          <w:rFonts w:ascii="Times New Roman" w:hAnsi="Times New Roman" w:cs="Times New Roman"/>
          <w:sz w:val="24"/>
          <w:szCs w:val="24"/>
        </w:rPr>
        <w:t xml:space="preserve"> mempunyai visi “terwujudnya koservasi sumber daya alam hayati dan ekosistemnya di dalam dan diluar kawasan konservasi untuk mendukung mutu kehidupan dan kesejahteraan masyarakat”</w:t>
      </w:r>
    </w:p>
    <w:p w:rsidR="002D2A56" w:rsidRPr="00022C00" w:rsidRDefault="002D2A56" w:rsidP="002D2A56">
      <w:pPr>
        <w:spacing w:after="0" w:line="480" w:lineRule="auto"/>
        <w:ind w:left="357" w:firstLine="720"/>
        <w:jc w:val="both"/>
        <w:rPr>
          <w:rFonts w:ascii="Times New Roman" w:hAnsi="Times New Roman" w:cs="Times New Roman"/>
          <w:sz w:val="24"/>
          <w:szCs w:val="24"/>
        </w:rPr>
      </w:pPr>
      <w:r w:rsidRPr="00022C00">
        <w:rPr>
          <w:rFonts w:ascii="Times New Roman" w:hAnsi="Times New Roman" w:cs="Times New Roman"/>
          <w:sz w:val="24"/>
          <w:szCs w:val="24"/>
        </w:rPr>
        <w:t>Sedangkan misinya yaitu:</w:t>
      </w:r>
    </w:p>
    <w:p w:rsidR="002D2A56" w:rsidRDefault="002D2A56" w:rsidP="002D2A56">
      <w:pPr>
        <w:pStyle w:val="ListParagraph"/>
        <w:numPr>
          <w:ilvl w:val="1"/>
          <w:numId w:val="1"/>
        </w:numPr>
        <w:spacing w:after="0" w:line="480" w:lineRule="auto"/>
        <w:jc w:val="both"/>
        <w:rPr>
          <w:rFonts w:ascii="Times New Roman" w:hAnsi="Times New Roman" w:cs="Times New Roman"/>
          <w:sz w:val="24"/>
          <w:szCs w:val="24"/>
        </w:rPr>
      </w:pPr>
      <w:r w:rsidRPr="00022C00">
        <w:rPr>
          <w:rFonts w:ascii="Times New Roman" w:hAnsi="Times New Roman" w:cs="Times New Roman"/>
          <w:sz w:val="24"/>
          <w:szCs w:val="24"/>
        </w:rPr>
        <w:t>Memantapkan efektifitas</w:t>
      </w:r>
      <w:r>
        <w:rPr>
          <w:rFonts w:ascii="Times New Roman" w:hAnsi="Times New Roman" w:cs="Times New Roman"/>
          <w:sz w:val="24"/>
          <w:szCs w:val="24"/>
        </w:rPr>
        <w:t xml:space="preserve"> pengelolaan kawasan konservasi </w:t>
      </w:r>
      <w:r w:rsidRPr="00022C00">
        <w:rPr>
          <w:rFonts w:ascii="Times New Roman" w:hAnsi="Times New Roman" w:cs="Times New Roman"/>
          <w:sz w:val="24"/>
          <w:szCs w:val="24"/>
        </w:rPr>
        <w:t>sesuai dengan fungsinya.</w:t>
      </w:r>
    </w:p>
    <w:p w:rsidR="002D2A56" w:rsidRDefault="002D2A56" w:rsidP="002D2A56">
      <w:pPr>
        <w:pStyle w:val="ListParagraph"/>
        <w:numPr>
          <w:ilvl w:val="1"/>
          <w:numId w:val="1"/>
        </w:numPr>
        <w:spacing w:after="0" w:line="480" w:lineRule="auto"/>
        <w:jc w:val="both"/>
        <w:rPr>
          <w:rFonts w:ascii="Times New Roman" w:hAnsi="Times New Roman" w:cs="Times New Roman"/>
          <w:sz w:val="24"/>
          <w:szCs w:val="24"/>
        </w:rPr>
      </w:pPr>
      <w:r w:rsidRPr="00022C00">
        <w:rPr>
          <w:rFonts w:ascii="Times New Roman" w:hAnsi="Times New Roman" w:cs="Times New Roman"/>
          <w:sz w:val="24"/>
          <w:szCs w:val="24"/>
        </w:rPr>
        <w:t>Sumber day</w:t>
      </w:r>
      <w:r>
        <w:rPr>
          <w:rFonts w:ascii="Times New Roman" w:hAnsi="Times New Roman" w:cs="Times New Roman"/>
          <w:sz w:val="24"/>
          <w:szCs w:val="24"/>
        </w:rPr>
        <w:t xml:space="preserve">a alam hayati dan ekosistemnya </w:t>
      </w:r>
    </w:p>
    <w:p w:rsidR="002D2A56" w:rsidRDefault="002D2A56" w:rsidP="002D2A56">
      <w:pPr>
        <w:pStyle w:val="ListParagraph"/>
        <w:numPr>
          <w:ilvl w:val="1"/>
          <w:numId w:val="1"/>
        </w:numPr>
        <w:spacing w:after="0" w:line="480" w:lineRule="auto"/>
        <w:jc w:val="both"/>
        <w:rPr>
          <w:rFonts w:ascii="Times New Roman" w:hAnsi="Times New Roman" w:cs="Times New Roman"/>
          <w:sz w:val="24"/>
          <w:szCs w:val="24"/>
        </w:rPr>
      </w:pPr>
      <w:r w:rsidRPr="00022C00">
        <w:rPr>
          <w:rFonts w:ascii="Times New Roman" w:hAnsi="Times New Roman" w:cs="Times New Roman"/>
          <w:sz w:val="24"/>
          <w:szCs w:val="24"/>
        </w:rPr>
        <w:t xml:space="preserve">Meningkatkan memantapkan perlindungan kawasan konservasi dan keanekaragaman pemanfaatan kawasan konservasi secara lestari sesuai dengan fungsinya </w:t>
      </w:r>
    </w:p>
    <w:p w:rsidR="002D2A56" w:rsidRPr="00022C00" w:rsidRDefault="002D2A56" w:rsidP="002D2A56">
      <w:pPr>
        <w:pStyle w:val="ListParagraph"/>
        <w:numPr>
          <w:ilvl w:val="1"/>
          <w:numId w:val="1"/>
        </w:numPr>
        <w:spacing w:after="0" w:line="480" w:lineRule="auto"/>
        <w:jc w:val="both"/>
        <w:rPr>
          <w:rFonts w:ascii="Times New Roman" w:hAnsi="Times New Roman" w:cs="Times New Roman"/>
          <w:sz w:val="24"/>
          <w:szCs w:val="24"/>
        </w:rPr>
      </w:pPr>
      <w:r w:rsidRPr="00022C00">
        <w:rPr>
          <w:rFonts w:ascii="Times New Roman" w:hAnsi="Times New Roman" w:cs="Times New Roman"/>
          <w:sz w:val="24"/>
          <w:szCs w:val="24"/>
        </w:rPr>
        <w:t xml:space="preserve">Meningkatkan kelembagaan, kemitraan dan partisipasi konservasi sumber daya alam hayati dan ekosistemnya </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022C00">
        <w:rPr>
          <w:rFonts w:ascii="Times New Roman" w:hAnsi="Times New Roman" w:cs="Times New Roman"/>
          <w:sz w:val="24"/>
          <w:szCs w:val="24"/>
        </w:rPr>
        <w:t>Sebagai unit pelaksanaan teknis konservasi sumber daya alam, tugas pokok BKSDA adalah penyelengara konservasi sumber daya alam hayati dan ekosistemnya serta menindak pelaku yang me</w:t>
      </w:r>
      <w:bookmarkStart w:id="5" w:name="_GoBack"/>
      <w:bookmarkEnd w:id="5"/>
      <w:r w:rsidRPr="00022C00">
        <w:rPr>
          <w:rFonts w:ascii="Times New Roman" w:hAnsi="Times New Roman" w:cs="Times New Roman"/>
          <w:sz w:val="24"/>
          <w:szCs w:val="24"/>
        </w:rPr>
        <w:t>langar undang-undang konservasi.</w:t>
      </w:r>
      <w:proofErr w:type="gramEnd"/>
    </w:p>
    <w:p w:rsidR="002D2A56" w:rsidRPr="001E51C9" w:rsidRDefault="002D2A56" w:rsidP="002D2A56">
      <w:pPr>
        <w:pStyle w:val="ListParagraph"/>
        <w:spacing w:after="0" w:line="480" w:lineRule="auto"/>
        <w:ind w:left="1077" w:firstLine="720"/>
        <w:jc w:val="both"/>
        <w:rPr>
          <w:rFonts w:ascii="Times New Roman" w:hAnsi="Times New Roman" w:cs="Times New Roman"/>
          <w:sz w:val="24"/>
          <w:szCs w:val="24"/>
        </w:rPr>
      </w:pPr>
    </w:p>
    <w:p w:rsidR="002D2A56" w:rsidRDefault="002D2A56" w:rsidP="002D2A56">
      <w:pPr>
        <w:pStyle w:val="Heading2"/>
        <w:numPr>
          <w:ilvl w:val="0"/>
          <w:numId w:val="8"/>
        </w:numPr>
        <w:spacing w:before="0" w:line="480" w:lineRule="auto"/>
      </w:pPr>
      <w:bookmarkStart w:id="6" w:name="_Toc156437168"/>
      <w:r>
        <w:lastRenderedPageBreak/>
        <w:t>Tinjauan tentang Satwa yang Dilindungi</w:t>
      </w:r>
      <w:bookmarkEnd w:id="6"/>
    </w:p>
    <w:p w:rsidR="002D2A56" w:rsidRDefault="002D2A56" w:rsidP="002D2A56">
      <w:pPr>
        <w:pStyle w:val="Heading3"/>
        <w:numPr>
          <w:ilvl w:val="0"/>
          <w:numId w:val="10"/>
        </w:numPr>
        <w:spacing w:before="0" w:line="480" w:lineRule="auto"/>
      </w:pPr>
      <w:bookmarkStart w:id="7" w:name="_Toc156437169"/>
      <w:r>
        <w:t>Pengertian Satwa yang dilindungi</w:t>
      </w:r>
      <w:bookmarkEnd w:id="7"/>
    </w:p>
    <w:p w:rsidR="002D2A56" w:rsidRPr="006943B3" w:rsidRDefault="002D2A56" w:rsidP="002D2A56">
      <w:pPr>
        <w:pStyle w:val="ListParagraph"/>
        <w:spacing w:after="0" w:line="480" w:lineRule="auto"/>
        <w:ind w:left="1077" w:firstLine="720"/>
        <w:jc w:val="both"/>
        <w:rPr>
          <w:rFonts w:ascii="Times New Roman" w:hAnsi="Times New Roman" w:cs="Times New Roman"/>
          <w:sz w:val="24"/>
          <w:szCs w:val="24"/>
        </w:rPr>
      </w:pPr>
      <w:r w:rsidRPr="00022C00">
        <w:rPr>
          <w:rFonts w:ascii="Times New Roman" w:hAnsi="Times New Roman" w:cs="Times New Roman"/>
          <w:sz w:val="24"/>
          <w:szCs w:val="24"/>
        </w:rPr>
        <w:t xml:space="preserve">Satwa dalam </w:t>
      </w:r>
      <w:proofErr w:type="gramStart"/>
      <w:r w:rsidRPr="00022C00">
        <w:rPr>
          <w:rFonts w:ascii="Times New Roman" w:hAnsi="Times New Roman" w:cs="Times New Roman"/>
          <w:sz w:val="24"/>
          <w:szCs w:val="24"/>
        </w:rPr>
        <w:t>bahasa</w:t>
      </w:r>
      <w:proofErr w:type="gramEnd"/>
      <w:r w:rsidRPr="00022C00">
        <w:rPr>
          <w:rFonts w:ascii="Times New Roman" w:hAnsi="Times New Roman" w:cs="Times New Roman"/>
          <w:sz w:val="24"/>
          <w:szCs w:val="24"/>
        </w:rPr>
        <w:t xml:space="preserve"> Indonesia dapat disebut juga dengan, binatang atau fauna. Berdasarkan Undang-Undang Republik Indonesia No 5 tahun 1990 tentang Konservasi Sumber Daya Alam Hayati dan Ekosistemnya, satwa adalah semua jenis sumber daya alam hewani yang hidup didarat, air dan udara yang masih mempunyai sifat-sifat liar, baik yang hidup bebas maupun yang di pelihara manusia. </w:t>
      </w:r>
      <w:proofErr w:type="gramStart"/>
      <w:r w:rsidRPr="00022C00">
        <w:rPr>
          <w:rFonts w:ascii="Times New Roman" w:hAnsi="Times New Roman" w:cs="Times New Roman"/>
          <w:sz w:val="24"/>
          <w:szCs w:val="24"/>
        </w:rPr>
        <w:t>Berdasarkan statusnya, satwa dapat di golongkan ke dalam satwa dilindungi dan tidak dilindungi.</w:t>
      </w:r>
      <w:proofErr w:type="gramEnd"/>
      <w:r w:rsidRPr="00022C00">
        <w:rPr>
          <w:rFonts w:ascii="Times New Roman" w:hAnsi="Times New Roman" w:cs="Times New Roman"/>
          <w:sz w:val="24"/>
          <w:szCs w:val="24"/>
        </w:rPr>
        <w:t xml:space="preserve"> </w:t>
      </w:r>
      <w:proofErr w:type="gramStart"/>
      <w:r w:rsidRPr="00022C00">
        <w:rPr>
          <w:rFonts w:ascii="Times New Roman" w:hAnsi="Times New Roman" w:cs="Times New Roman"/>
          <w:sz w:val="24"/>
          <w:szCs w:val="24"/>
        </w:rPr>
        <w:t>Satwa yang dilindungi digolongkan lagi menjadi satwa dalam bahaya kepunahan dan satwa populasinya.</w:t>
      </w:r>
      <w:proofErr w:type="gramEnd"/>
      <w:r w:rsidRPr="00022C00">
        <w:rPr>
          <w:rFonts w:ascii="Times New Roman" w:hAnsi="Times New Roman" w:cs="Times New Roman"/>
          <w:sz w:val="24"/>
          <w:szCs w:val="24"/>
        </w:rPr>
        <w:t xml:space="preserve"> Dari sisi konservasi, keduanya sangat penting, karena satwa yang saat ini tidak dilindungi apabila diburu dan di perdagangkan secara berlebihan dan tanpa kendali di masa depan </w:t>
      </w:r>
      <w:proofErr w:type="gramStart"/>
      <w:r w:rsidRPr="00022C00">
        <w:rPr>
          <w:rFonts w:ascii="Times New Roman" w:hAnsi="Times New Roman" w:cs="Times New Roman"/>
          <w:sz w:val="24"/>
          <w:szCs w:val="24"/>
        </w:rPr>
        <w:t>akan</w:t>
      </w:r>
      <w:proofErr w:type="gramEnd"/>
      <w:r w:rsidRPr="00022C00">
        <w:rPr>
          <w:rFonts w:ascii="Times New Roman" w:hAnsi="Times New Roman" w:cs="Times New Roman"/>
          <w:sz w:val="24"/>
          <w:szCs w:val="24"/>
        </w:rPr>
        <w:t xml:space="preserve"> terancam punah dan masuk ke golongan yang di lindungi.</w:t>
      </w:r>
      <w:r>
        <w:rPr>
          <w:rStyle w:val="FootnoteReference"/>
          <w:rFonts w:ascii="Times New Roman" w:hAnsi="Times New Roman" w:cs="Times New Roman"/>
          <w:sz w:val="24"/>
          <w:szCs w:val="24"/>
        </w:rPr>
        <w:footnoteReference w:id="3"/>
      </w:r>
    </w:p>
    <w:p w:rsidR="002D2A56" w:rsidRDefault="002D2A56" w:rsidP="002D2A56">
      <w:pPr>
        <w:pStyle w:val="Heading3"/>
        <w:numPr>
          <w:ilvl w:val="0"/>
          <w:numId w:val="10"/>
        </w:numPr>
        <w:spacing w:before="0" w:line="480" w:lineRule="auto"/>
      </w:pPr>
      <w:bookmarkStart w:id="8" w:name="_Toc156437170"/>
      <w:r>
        <w:t>Jenis-jenis Satwa yang dilindungi</w:t>
      </w:r>
      <w:bookmarkEnd w:id="8"/>
    </w:p>
    <w:p w:rsidR="002D2A56" w:rsidRPr="001934DE" w:rsidRDefault="002D2A56" w:rsidP="002D2A56">
      <w:pPr>
        <w:pStyle w:val="ListParagraph"/>
        <w:spacing w:after="0" w:line="480" w:lineRule="auto"/>
        <w:ind w:left="1077" w:firstLine="720"/>
        <w:jc w:val="both"/>
        <w:rPr>
          <w:rFonts w:ascii="Times New Roman" w:hAnsi="Times New Roman" w:cs="Times New Roman"/>
          <w:sz w:val="24"/>
          <w:szCs w:val="24"/>
        </w:rPr>
      </w:pPr>
      <w:r w:rsidRPr="00022C00">
        <w:rPr>
          <w:rFonts w:ascii="Times New Roman" w:hAnsi="Times New Roman" w:cs="Times New Roman"/>
          <w:sz w:val="24"/>
          <w:szCs w:val="24"/>
        </w:rPr>
        <w:t>Dalam lampiran Peraturan Menteri</w:t>
      </w:r>
      <w:r>
        <w:rPr>
          <w:rFonts w:ascii="Times New Roman" w:hAnsi="Times New Roman" w:cs="Times New Roman"/>
          <w:sz w:val="24"/>
          <w:szCs w:val="24"/>
        </w:rPr>
        <w:t xml:space="preserve"> Lingkungan Hidup Dan Kehutanan </w:t>
      </w:r>
      <w:r w:rsidRPr="00022C00">
        <w:rPr>
          <w:rFonts w:ascii="Times New Roman" w:hAnsi="Times New Roman" w:cs="Times New Roman"/>
          <w:sz w:val="24"/>
          <w:szCs w:val="24"/>
        </w:rPr>
        <w:t>Republik Indonesia Nomor P.106/Menlhk/Setjen/Kum.1/12/2018 tentang jenis tumbuhan</w:t>
      </w:r>
      <w:r>
        <w:rPr>
          <w:rFonts w:ascii="Times New Roman" w:hAnsi="Times New Roman" w:cs="Times New Roman"/>
          <w:sz w:val="24"/>
          <w:szCs w:val="24"/>
        </w:rPr>
        <w:t xml:space="preserve"> dan satwa Burung Kuau Raja termasuk di dalam lampiran nomor 469 dan beberapa jenis burung kuau yang ilindungi didalam lampiran seperti burung kuau kerdil sumatera di nomor 472 dan kuau kerdil Kalimantan di nomor 473</w:t>
      </w:r>
    </w:p>
    <w:p w:rsidR="002D2A56" w:rsidRDefault="002D2A56" w:rsidP="002D2A56">
      <w:pPr>
        <w:pStyle w:val="ListParagraph"/>
        <w:spacing w:after="0" w:line="480" w:lineRule="auto"/>
        <w:ind w:left="1080"/>
        <w:jc w:val="both"/>
        <w:rPr>
          <w:rFonts w:ascii="Times New Roman" w:hAnsi="Times New Roman" w:cs="Times New Roman"/>
        </w:rPr>
      </w:pPr>
    </w:p>
    <w:p w:rsidR="002D2A56" w:rsidRPr="00343D09" w:rsidRDefault="002D2A56" w:rsidP="002D2A56">
      <w:pPr>
        <w:pStyle w:val="Heading3"/>
        <w:numPr>
          <w:ilvl w:val="0"/>
          <w:numId w:val="10"/>
        </w:numPr>
        <w:spacing w:before="0" w:line="480" w:lineRule="auto"/>
      </w:pPr>
      <w:bookmarkStart w:id="9" w:name="_Toc156437171"/>
      <w:r>
        <w:t xml:space="preserve">Perlindungan Berdasarkan </w:t>
      </w:r>
      <w:r w:rsidRPr="00343D09">
        <w:rPr>
          <w:i/>
        </w:rPr>
        <w:t xml:space="preserve">Convention on internasional trade in endangered species of wild Fauna </w:t>
      </w:r>
      <w:r>
        <w:t>(</w:t>
      </w:r>
      <w:r w:rsidRPr="00343D09">
        <w:t>CITES)</w:t>
      </w:r>
      <w:bookmarkEnd w:id="9"/>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343D09">
        <w:rPr>
          <w:rFonts w:ascii="Times New Roman" w:hAnsi="Times New Roman" w:cs="Times New Roman"/>
          <w:i/>
          <w:sz w:val="24"/>
          <w:szCs w:val="24"/>
        </w:rPr>
        <w:t xml:space="preserve">Convention on International Trade in Endangered Species of Wild Flora and Fauna </w:t>
      </w:r>
      <w:r>
        <w:rPr>
          <w:rFonts w:ascii="Times New Roman" w:hAnsi="Times New Roman" w:cs="Times New Roman"/>
          <w:sz w:val="24"/>
          <w:szCs w:val="24"/>
        </w:rPr>
        <w:t>atau yang biasa di</w:t>
      </w:r>
      <w:r w:rsidRPr="00764FA1">
        <w:rPr>
          <w:rFonts w:ascii="Times New Roman" w:hAnsi="Times New Roman" w:cs="Times New Roman"/>
          <w:sz w:val="24"/>
          <w:szCs w:val="24"/>
        </w:rPr>
        <w:t xml:space="preserve">sebut dengan (CITES) merupakan sebuah lembaga perjanjian internasional yang mengatur tentang pengendalian perdagangan spesies flora dan fauna liar, yaitu spesies yang terancam punah. </w:t>
      </w:r>
      <w:proofErr w:type="gramStart"/>
      <w:r w:rsidRPr="00764FA1">
        <w:rPr>
          <w:rFonts w:ascii="Times New Roman" w:hAnsi="Times New Roman" w:cs="Times New Roman"/>
          <w:sz w:val="24"/>
          <w:szCs w:val="24"/>
        </w:rPr>
        <w:t>Konvensi ini didasari atas banyaknya perburuan yang menyebabkan jenis-jenis tumbuhan dan satwa yang teranca</w:t>
      </w:r>
      <w:r>
        <w:rPr>
          <w:rFonts w:ascii="Times New Roman" w:hAnsi="Times New Roman" w:cs="Times New Roman"/>
          <w:sz w:val="24"/>
          <w:szCs w:val="24"/>
        </w:rPr>
        <w:t>m</w:t>
      </w:r>
      <w:r w:rsidRPr="00764FA1">
        <w:rPr>
          <w:rFonts w:ascii="Times New Roman" w:hAnsi="Times New Roman" w:cs="Times New Roman"/>
          <w:sz w:val="24"/>
          <w:szCs w:val="24"/>
        </w:rPr>
        <w:t xml:space="preserve"> punah.</w:t>
      </w:r>
      <w:proofErr w:type="gramEnd"/>
      <w:r w:rsidRPr="00764FA1">
        <w:rPr>
          <w:rFonts w:ascii="Times New Roman" w:hAnsi="Times New Roman" w:cs="Times New Roman"/>
          <w:sz w:val="24"/>
          <w:szCs w:val="24"/>
        </w:rPr>
        <w:t xml:space="preserve"> </w:t>
      </w:r>
      <w:proofErr w:type="gramStart"/>
      <w:r w:rsidRPr="00764FA1">
        <w:rPr>
          <w:rFonts w:ascii="Times New Roman" w:hAnsi="Times New Roman" w:cs="Times New Roman"/>
          <w:sz w:val="24"/>
          <w:szCs w:val="24"/>
        </w:rPr>
        <w:t>Tujuan adanya konvensi ini adalah untuk menyelamatkan dan menghindari jenis-jenis satwa dari kepunahan.</w:t>
      </w:r>
      <w:proofErr w:type="gramEnd"/>
      <w:r w:rsidRPr="00764FA1">
        <w:rPr>
          <w:rFonts w:ascii="Times New Roman" w:hAnsi="Times New Roman" w:cs="Times New Roman"/>
          <w:sz w:val="24"/>
          <w:szCs w:val="24"/>
        </w:rPr>
        <w:t xml:space="preserve"> </w:t>
      </w:r>
      <w:proofErr w:type="gramStart"/>
      <w:r w:rsidRPr="00764FA1">
        <w:rPr>
          <w:rFonts w:ascii="Times New Roman" w:hAnsi="Times New Roman" w:cs="Times New Roman"/>
          <w:sz w:val="24"/>
          <w:szCs w:val="24"/>
        </w:rPr>
        <w:t>Pengendalian tersebut didasarkan bahwa eksploitasi untuk kepentingan komersil terhadap satwa liar merupakan ancaman terbesar terhadap kelangsungan suatu jenis setelah kerusakan habitat.</w:t>
      </w:r>
      <w:proofErr w:type="gramEnd"/>
      <w:r w:rsidRPr="00764FA1">
        <w:rPr>
          <w:rFonts w:ascii="Times New Roman" w:hAnsi="Times New Roman" w:cs="Times New Roman"/>
          <w:sz w:val="24"/>
          <w:szCs w:val="24"/>
        </w:rPr>
        <w:t xml:space="preserve"> </w:t>
      </w:r>
      <w:proofErr w:type="gramStart"/>
      <w:r w:rsidRPr="00764FA1">
        <w:rPr>
          <w:rFonts w:ascii="Times New Roman" w:hAnsi="Times New Roman" w:cs="Times New Roman"/>
          <w:sz w:val="24"/>
          <w:szCs w:val="24"/>
        </w:rPr>
        <w:t>dalam</w:t>
      </w:r>
      <w:proofErr w:type="gramEnd"/>
      <w:r w:rsidRPr="00764FA1">
        <w:rPr>
          <w:rFonts w:ascii="Times New Roman" w:hAnsi="Times New Roman" w:cs="Times New Roman"/>
          <w:sz w:val="24"/>
          <w:szCs w:val="24"/>
        </w:rPr>
        <w:t xml:space="preserve"> </w:t>
      </w:r>
      <w:r w:rsidRPr="00987095">
        <w:rPr>
          <w:rFonts w:ascii="Times New Roman" w:hAnsi="Times New Roman" w:cs="Times New Roman"/>
          <w:i/>
          <w:sz w:val="24"/>
          <w:szCs w:val="24"/>
        </w:rPr>
        <w:t>Convention on International Trade in Endangered Species of Wild Flora and Fauna (</w:t>
      </w:r>
      <w:r w:rsidRPr="00764FA1">
        <w:rPr>
          <w:rFonts w:ascii="Times New Roman" w:hAnsi="Times New Roman" w:cs="Times New Roman"/>
          <w:sz w:val="24"/>
          <w:szCs w:val="24"/>
        </w:rPr>
        <w:t xml:space="preserve">CITES) Indonesia juga ikut serta dalam menandatanganinya. </w:t>
      </w:r>
      <w:proofErr w:type="gramStart"/>
      <w:r w:rsidRPr="00764FA1">
        <w:rPr>
          <w:rFonts w:ascii="Times New Roman" w:hAnsi="Times New Roman" w:cs="Times New Roman"/>
          <w:sz w:val="24"/>
          <w:szCs w:val="24"/>
        </w:rPr>
        <w:t>Namun karena belum dirumuskan kedalam bentuk perundang-undangan maka konvensi ini tidak dapat diterapkan di Indonesia.</w:t>
      </w:r>
      <w:proofErr w:type="gramEnd"/>
      <w:r w:rsidRPr="00764FA1">
        <w:rPr>
          <w:rFonts w:ascii="Times New Roman" w:hAnsi="Times New Roman" w:cs="Times New Roman"/>
          <w:sz w:val="24"/>
          <w:szCs w:val="24"/>
        </w:rPr>
        <w:t xml:space="preserve"> </w:t>
      </w:r>
      <w:proofErr w:type="gramStart"/>
      <w:r w:rsidRPr="00764FA1">
        <w:rPr>
          <w:rFonts w:ascii="Times New Roman" w:hAnsi="Times New Roman" w:cs="Times New Roman"/>
          <w:sz w:val="24"/>
          <w:szCs w:val="24"/>
        </w:rPr>
        <w:t>Pada dasarnya perlindungan terhadap satwa di tujukan kepada satwa yang statusnya nyaris punah, mengarah ke punah dan jarang, atau yang populasinya sudah berkurang.</w:t>
      </w:r>
      <w:proofErr w:type="gramEnd"/>
      <w:r w:rsidRPr="00764FA1">
        <w:rPr>
          <w:rFonts w:ascii="Times New Roman" w:hAnsi="Times New Roman" w:cs="Times New Roman"/>
          <w:sz w:val="24"/>
          <w:szCs w:val="24"/>
        </w:rPr>
        <w:t xml:space="preserve"> Setiap negara yang ikut serta dalam CITES adalah atas dasar suka rela. </w:t>
      </w:r>
    </w:p>
    <w:p w:rsidR="002D2A56" w:rsidRPr="00764FA1"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764FA1">
        <w:rPr>
          <w:rFonts w:ascii="Times New Roman" w:hAnsi="Times New Roman" w:cs="Times New Roman"/>
          <w:sz w:val="24"/>
          <w:szCs w:val="24"/>
        </w:rPr>
        <w:t xml:space="preserve">CITES menetapkan lebih dari 33.000 spesies yang terancam untuk dilindungi dengan berbagai tinggkatan yang disebut </w:t>
      </w:r>
      <w:r w:rsidRPr="002A5157">
        <w:rPr>
          <w:rFonts w:ascii="Times New Roman" w:hAnsi="Times New Roman" w:cs="Times New Roman"/>
          <w:i/>
          <w:sz w:val="24"/>
          <w:szCs w:val="24"/>
        </w:rPr>
        <w:t>Appendiks</w:t>
      </w:r>
      <w:r w:rsidRPr="00764FA1">
        <w:rPr>
          <w:rFonts w:ascii="Times New Roman" w:hAnsi="Times New Roman" w:cs="Times New Roman"/>
          <w:sz w:val="24"/>
          <w:szCs w:val="24"/>
        </w:rPr>
        <w:t>.</w:t>
      </w:r>
      <w:proofErr w:type="gramEnd"/>
      <w:r w:rsidRPr="00764FA1">
        <w:rPr>
          <w:rFonts w:ascii="Times New Roman" w:hAnsi="Times New Roman" w:cs="Times New Roman"/>
          <w:sz w:val="24"/>
          <w:szCs w:val="24"/>
        </w:rPr>
        <w:t xml:space="preserve"> </w:t>
      </w:r>
      <w:r w:rsidRPr="002A5157">
        <w:rPr>
          <w:rFonts w:ascii="Times New Roman" w:hAnsi="Times New Roman" w:cs="Times New Roman"/>
          <w:sz w:val="24"/>
          <w:szCs w:val="24"/>
        </w:rPr>
        <w:lastRenderedPageBreak/>
        <w:t>Appendiks</w:t>
      </w:r>
      <w:r w:rsidRPr="00764FA1">
        <w:rPr>
          <w:rFonts w:ascii="Times New Roman" w:hAnsi="Times New Roman" w:cs="Times New Roman"/>
          <w:sz w:val="24"/>
          <w:szCs w:val="24"/>
        </w:rPr>
        <w:t xml:space="preserve"> adalah daftar lampiran dari </w:t>
      </w:r>
      <w:r w:rsidRPr="002A5157">
        <w:rPr>
          <w:rFonts w:ascii="Times New Roman" w:hAnsi="Times New Roman" w:cs="Times New Roman"/>
          <w:i/>
          <w:sz w:val="24"/>
          <w:szCs w:val="24"/>
        </w:rPr>
        <w:t>Convention on International Trade in Endangered Species of Wild Flora and Fauna</w:t>
      </w:r>
      <w:r w:rsidRPr="00764FA1">
        <w:rPr>
          <w:rFonts w:ascii="Times New Roman" w:hAnsi="Times New Roman" w:cs="Times New Roman"/>
          <w:sz w:val="24"/>
          <w:szCs w:val="24"/>
        </w:rPr>
        <w:t xml:space="preserve"> (CITES) dan sudah berlaku sejak tahun 1975 yang didalamnya berisi daftar-daftar dari spesies yang dinyatakan sebagai satwa yang terancam punah. CITES membagi Appendiks menjadi III tingkatan, diantaranya yaitu sebagai </w:t>
      </w:r>
      <w:proofErr w:type="gramStart"/>
      <w:r w:rsidRPr="00764FA1">
        <w:rPr>
          <w:rFonts w:ascii="Times New Roman" w:hAnsi="Times New Roman" w:cs="Times New Roman"/>
          <w:sz w:val="24"/>
          <w:szCs w:val="24"/>
        </w:rPr>
        <w:t>berikut :</w:t>
      </w:r>
      <w:proofErr w:type="gramEnd"/>
    </w:p>
    <w:p w:rsidR="002D2A56" w:rsidRDefault="002D2A56" w:rsidP="002D2A56">
      <w:pPr>
        <w:pStyle w:val="ListParagraph"/>
        <w:numPr>
          <w:ilvl w:val="0"/>
          <w:numId w:val="3"/>
        </w:numPr>
        <w:spacing w:after="0" w:line="480" w:lineRule="auto"/>
        <w:jc w:val="both"/>
        <w:rPr>
          <w:rFonts w:ascii="Times New Roman" w:hAnsi="Times New Roman" w:cs="Times New Roman"/>
          <w:sz w:val="24"/>
          <w:szCs w:val="24"/>
        </w:rPr>
      </w:pPr>
      <w:r w:rsidRPr="00764FA1">
        <w:rPr>
          <w:rFonts w:ascii="Times New Roman" w:hAnsi="Times New Roman" w:cs="Times New Roman"/>
          <w:sz w:val="24"/>
          <w:szCs w:val="24"/>
        </w:rPr>
        <w:t xml:space="preserve">Appendiks I: yaitu daftar dari seluruh spesies tumbuhan dan satwa liar yang terancam punah dan dilarang dalam bentuk perdagangan Internasional. Tercatat sekitar 800 spesies yang termasuk kedalam Appendiks I, satwa Indonesia yang tergolong kedalam </w:t>
      </w:r>
      <w:r w:rsidRPr="002A5157">
        <w:rPr>
          <w:rFonts w:ascii="Times New Roman" w:hAnsi="Times New Roman" w:cs="Times New Roman"/>
          <w:sz w:val="24"/>
          <w:szCs w:val="24"/>
        </w:rPr>
        <w:t>Appendiks I</w:t>
      </w:r>
      <w:r w:rsidRPr="00764FA1">
        <w:rPr>
          <w:rFonts w:ascii="Times New Roman" w:hAnsi="Times New Roman" w:cs="Times New Roman"/>
          <w:sz w:val="24"/>
          <w:szCs w:val="24"/>
        </w:rPr>
        <w:t xml:space="preserve"> beberapa diantaranya adalah Harimau Sumatera (P</w:t>
      </w:r>
      <w:r w:rsidRPr="002A5157">
        <w:rPr>
          <w:rFonts w:ascii="Times New Roman" w:hAnsi="Times New Roman" w:cs="Times New Roman"/>
          <w:i/>
          <w:sz w:val="24"/>
          <w:szCs w:val="24"/>
        </w:rPr>
        <w:t>hantera tigris Sumaterae</w:t>
      </w:r>
      <w:r w:rsidRPr="00764FA1">
        <w:rPr>
          <w:rFonts w:ascii="Times New Roman" w:hAnsi="Times New Roman" w:cs="Times New Roman"/>
          <w:sz w:val="24"/>
          <w:szCs w:val="24"/>
        </w:rPr>
        <w:t>), Gajah Sumatera (</w:t>
      </w:r>
      <w:r w:rsidRPr="002A5157">
        <w:rPr>
          <w:rFonts w:ascii="Times New Roman" w:hAnsi="Times New Roman" w:cs="Times New Roman"/>
          <w:i/>
          <w:sz w:val="24"/>
          <w:szCs w:val="24"/>
        </w:rPr>
        <w:t>Elephas maximus Sumatrensis</w:t>
      </w:r>
      <w:r w:rsidRPr="00764FA1">
        <w:rPr>
          <w:rFonts w:ascii="Times New Roman" w:hAnsi="Times New Roman" w:cs="Times New Roman"/>
          <w:sz w:val="24"/>
          <w:szCs w:val="24"/>
        </w:rPr>
        <w:t>), Penyu hijau (</w:t>
      </w:r>
      <w:r w:rsidRPr="002A5157">
        <w:rPr>
          <w:rFonts w:ascii="Times New Roman" w:hAnsi="Times New Roman" w:cs="Times New Roman"/>
          <w:i/>
          <w:sz w:val="24"/>
          <w:szCs w:val="24"/>
        </w:rPr>
        <w:t>Chelonia mydas</w:t>
      </w:r>
      <w:r w:rsidRPr="00764FA1">
        <w:rPr>
          <w:rFonts w:ascii="Times New Roman" w:hAnsi="Times New Roman" w:cs="Times New Roman"/>
          <w:sz w:val="24"/>
          <w:szCs w:val="24"/>
        </w:rPr>
        <w:t>), Penyu sisik (</w:t>
      </w:r>
      <w:r w:rsidRPr="002A5157">
        <w:rPr>
          <w:rFonts w:ascii="Times New Roman" w:hAnsi="Times New Roman" w:cs="Times New Roman"/>
          <w:i/>
          <w:sz w:val="24"/>
          <w:szCs w:val="24"/>
        </w:rPr>
        <w:t>Eretmocleys imbricata</w:t>
      </w:r>
      <w:r w:rsidRPr="00764FA1">
        <w:rPr>
          <w:rFonts w:ascii="Times New Roman" w:hAnsi="Times New Roman" w:cs="Times New Roman"/>
          <w:sz w:val="24"/>
          <w:szCs w:val="24"/>
        </w:rPr>
        <w:t>), Penyu lekang (</w:t>
      </w:r>
      <w:r w:rsidRPr="002A5157">
        <w:rPr>
          <w:rFonts w:ascii="Times New Roman" w:hAnsi="Times New Roman" w:cs="Times New Roman"/>
          <w:i/>
          <w:sz w:val="24"/>
          <w:szCs w:val="24"/>
        </w:rPr>
        <w:t>Lepidochelys olivacae</w:t>
      </w:r>
      <w:r w:rsidRPr="00764FA1">
        <w:rPr>
          <w:rFonts w:ascii="Times New Roman" w:hAnsi="Times New Roman" w:cs="Times New Roman"/>
          <w:sz w:val="24"/>
          <w:szCs w:val="24"/>
        </w:rPr>
        <w:t>) Badak Sumatera (</w:t>
      </w:r>
      <w:r w:rsidRPr="002A5157">
        <w:rPr>
          <w:rFonts w:ascii="Times New Roman" w:hAnsi="Times New Roman" w:cs="Times New Roman"/>
          <w:i/>
          <w:sz w:val="24"/>
          <w:szCs w:val="24"/>
        </w:rPr>
        <w:t>Decerorhinus Sumatrensis</w:t>
      </w:r>
      <w:r w:rsidRPr="00764FA1">
        <w:rPr>
          <w:rFonts w:ascii="Times New Roman" w:hAnsi="Times New Roman" w:cs="Times New Roman"/>
          <w:sz w:val="24"/>
          <w:szCs w:val="24"/>
        </w:rPr>
        <w:t>), Orangutan Sumatera (</w:t>
      </w:r>
      <w:r w:rsidRPr="002A5157">
        <w:rPr>
          <w:rFonts w:ascii="Times New Roman" w:hAnsi="Times New Roman" w:cs="Times New Roman"/>
          <w:i/>
          <w:sz w:val="24"/>
          <w:szCs w:val="24"/>
        </w:rPr>
        <w:t>Pongo abelli</w:t>
      </w:r>
      <w:r w:rsidRPr="00764FA1">
        <w:rPr>
          <w:rFonts w:ascii="Times New Roman" w:hAnsi="Times New Roman" w:cs="Times New Roman"/>
          <w:sz w:val="24"/>
          <w:szCs w:val="24"/>
        </w:rPr>
        <w:t>), Kukang (</w:t>
      </w:r>
      <w:r w:rsidRPr="002A5157">
        <w:rPr>
          <w:rFonts w:ascii="Times New Roman" w:hAnsi="Times New Roman" w:cs="Times New Roman"/>
          <w:i/>
          <w:sz w:val="24"/>
          <w:szCs w:val="24"/>
        </w:rPr>
        <w:t>Nycticebus coucang</w:t>
      </w:r>
      <w:r w:rsidRPr="00764FA1">
        <w:rPr>
          <w:rFonts w:ascii="Times New Roman" w:hAnsi="Times New Roman" w:cs="Times New Roman"/>
          <w:sz w:val="24"/>
          <w:szCs w:val="24"/>
        </w:rPr>
        <w:t>), Bekantan (</w:t>
      </w:r>
      <w:r w:rsidRPr="002A5157">
        <w:rPr>
          <w:rFonts w:ascii="Times New Roman" w:hAnsi="Times New Roman" w:cs="Times New Roman"/>
          <w:i/>
          <w:sz w:val="24"/>
          <w:szCs w:val="24"/>
        </w:rPr>
        <w:t>Nasalis larvatus</w:t>
      </w:r>
      <w:r w:rsidRPr="00764FA1">
        <w:rPr>
          <w:rFonts w:ascii="Times New Roman" w:hAnsi="Times New Roman" w:cs="Times New Roman"/>
          <w:sz w:val="24"/>
          <w:szCs w:val="24"/>
        </w:rPr>
        <w:t>), Siamang (</w:t>
      </w:r>
      <w:r w:rsidRPr="002A5157">
        <w:rPr>
          <w:rFonts w:ascii="Times New Roman" w:hAnsi="Times New Roman" w:cs="Times New Roman"/>
          <w:i/>
          <w:sz w:val="24"/>
          <w:szCs w:val="24"/>
        </w:rPr>
        <w:t>Hylobates Klossii</w:t>
      </w:r>
      <w:r w:rsidRPr="00764FA1">
        <w:rPr>
          <w:rFonts w:ascii="Times New Roman" w:hAnsi="Times New Roman" w:cs="Times New Roman"/>
          <w:sz w:val="24"/>
          <w:szCs w:val="24"/>
        </w:rPr>
        <w:t>), Gibbon Kalimantan (</w:t>
      </w:r>
      <w:r w:rsidRPr="002A5157">
        <w:rPr>
          <w:rFonts w:ascii="Times New Roman" w:hAnsi="Times New Roman" w:cs="Times New Roman"/>
          <w:i/>
          <w:sz w:val="24"/>
          <w:szCs w:val="24"/>
        </w:rPr>
        <w:t>White bearded gibbon</w:t>
      </w:r>
      <w:r w:rsidRPr="00764FA1">
        <w:rPr>
          <w:rFonts w:ascii="Times New Roman" w:hAnsi="Times New Roman" w:cs="Times New Roman"/>
          <w:sz w:val="24"/>
          <w:szCs w:val="24"/>
        </w:rPr>
        <w:t>), Owa atau Kalawet (</w:t>
      </w:r>
      <w:r w:rsidRPr="002A5157">
        <w:rPr>
          <w:rFonts w:ascii="Times New Roman" w:hAnsi="Times New Roman" w:cs="Times New Roman"/>
          <w:i/>
          <w:sz w:val="24"/>
          <w:szCs w:val="24"/>
        </w:rPr>
        <w:t>Hylobates albibarbis lyon</w:t>
      </w:r>
      <w:r w:rsidRPr="00764FA1">
        <w:rPr>
          <w:rFonts w:ascii="Times New Roman" w:hAnsi="Times New Roman" w:cs="Times New Roman"/>
          <w:sz w:val="24"/>
          <w:szCs w:val="24"/>
        </w:rPr>
        <w:t>), Monyet ekor babi (</w:t>
      </w:r>
      <w:r w:rsidRPr="002A5157">
        <w:rPr>
          <w:rFonts w:ascii="Times New Roman" w:hAnsi="Times New Roman" w:cs="Times New Roman"/>
          <w:i/>
          <w:sz w:val="24"/>
          <w:szCs w:val="24"/>
        </w:rPr>
        <w:t>Simias concolor Miller</w:t>
      </w:r>
      <w:r w:rsidRPr="00764FA1">
        <w:rPr>
          <w:rFonts w:ascii="Times New Roman" w:hAnsi="Times New Roman" w:cs="Times New Roman"/>
          <w:sz w:val="24"/>
          <w:szCs w:val="24"/>
        </w:rPr>
        <w:t>), Wau-wau atau Lar Gibbon (</w:t>
      </w:r>
      <w:r w:rsidRPr="002A5157">
        <w:rPr>
          <w:rFonts w:ascii="Times New Roman" w:hAnsi="Times New Roman" w:cs="Times New Roman"/>
          <w:i/>
          <w:sz w:val="24"/>
          <w:szCs w:val="24"/>
        </w:rPr>
        <w:t>Linnaeus</w:t>
      </w:r>
      <w:r w:rsidRPr="00764FA1">
        <w:rPr>
          <w:rFonts w:ascii="Times New Roman" w:hAnsi="Times New Roman" w:cs="Times New Roman"/>
          <w:sz w:val="24"/>
          <w:szCs w:val="24"/>
        </w:rPr>
        <w:t>) Pesut (</w:t>
      </w:r>
      <w:r w:rsidRPr="002A5157">
        <w:rPr>
          <w:rFonts w:ascii="Times New Roman" w:hAnsi="Times New Roman" w:cs="Times New Roman"/>
          <w:i/>
          <w:sz w:val="24"/>
          <w:szCs w:val="24"/>
        </w:rPr>
        <w:t>Orcaella brevirostris</w:t>
      </w:r>
      <w:r w:rsidRPr="00764FA1">
        <w:rPr>
          <w:rFonts w:ascii="Times New Roman" w:hAnsi="Times New Roman" w:cs="Times New Roman"/>
          <w:sz w:val="24"/>
          <w:szCs w:val="24"/>
        </w:rPr>
        <w:t>), Trenggiling (</w:t>
      </w:r>
      <w:r w:rsidRPr="002A5157">
        <w:rPr>
          <w:rFonts w:ascii="Times New Roman" w:hAnsi="Times New Roman" w:cs="Times New Roman"/>
          <w:i/>
          <w:sz w:val="24"/>
          <w:szCs w:val="24"/>
        </w:rPr>
        <w:t>Manish javanica</w:t>
      </w:r>
      <w:r w:rsidRPr="00764FA1">
        <w:rPr>
          <w:rFonts w:ascii="Times New Roman" w:hAnsi="Times New Roman" w:cs="Times New Roman"/>
          <w:sz w:val="24"/>
          <w:szCs w:val="24"/>
        </w:rPr>
        <w:t>), Beruang madu (</w:t>
      </w:r>
      <w:r w:rsidRPr="002A5157">
        <w:rPr>
          <w:rFonts w:ascii="Times New Roman" w:hAnsi="Times New Roman" w:cs="Times New Roman"/>
          <w:i/>
          <w:sz w:val="24"/>
          <w:szCs w:val="24"/>
        </w:rPr>
        <w:t>Helarctos malayanus</w:t>
      </w:r>
      <w:r w:rsidRPr="00764FA1">
        <w:rPr>
          <w:rFonts w:ascii="Times New Roman" w:hAnsi="Times New Roman" w:cs="Times New Roman"/>
          <w:sz w:val="24"/>
          <w:szCs w:val="24"/>
        </w:rPr>
        <w:t>), Anoa dataran rendah (</w:t>
      </w:r>
      <w:r w:rsidRPr="002A5157">
        <w:rPr>
          <w:rFonts w:ascii="Times New Roman" w:hAnsi="Times New Roman" w:cs="Times New Roman"/>
          <w:i/>
          <w:sz w:val="24"/>
          <w:szCs w:val="24"/>
        </w:rPr>
        <w:t>Bubalus depressicornis</w:t>
      </w:r>
      <w:r w:rsidRPr="00764FA1">
        <w:rPr>
          <w:rFonts w:ascii="Times New Roman" w:hAnsi="Times New Roman" w:cs="Times New Roman"/>
          <w:sz w:val="24"/>
          <w:szCs w:val="24"/>
        </w:rPr>
        <w:t>), dan Badak Jawa (</w:t>
      </w:r>
      <w:r w:rsidRPr="002A5157">
        <w:rPr>
          <w:rFonts w:ascii="Times New Roman" w:hAnsi="Times New Roman" w:cs="Times New Roman"/>
          <w:i/>
          <w:sz w:val="24"/>
          <w:szCs w:val="24"/>
        </w:rPr>
        <w:t>Rhinoceros Sondaicus</w:t>
      </w:r>
      <w:r w:rsidRPr="00764FA1">
        <w:rPr>
          <w:rFonts w:ascii="Times New Roman" w:hAnsi="Times New Roman" w:cs="Times New Roman"/>
          <w:sz w:val="24"/>
          <w:szCs w:val="24"/>
        </w:rPr>
        <w:t>).</w:t>
      </w:r>
    </w:p>
    <w:p w:rsidR="002D2A56" w:rsidRDefault="002D2A56" w:rsidP="002D2A56">
      <w:pPr>
        <w:pStyle w:val="ListParagraph"/>
        <w:numPr>
          <w:ilvl w:val="0"/>
          <w:numId w:val="3"/>
        </w:numPr>
        <w:spacing w:after="0" w:line="480" w:lineRule="auto"/>
        <w:jc w:val="both"/>
        <w:rPr>
          <w:rFonts w:ascii="Times New Roman" w:hAnsi="Times New Roman" w:cs="Times New Roman"/>
          <w:sz w:val="24"/>
          <w:szCs w:val="24"/>
        </w:rPr>
      </w:pPr>
      <w:r w:rsidRPr="00764FA1">
        <w:rPr>
          <w:rFonts w:ascii="Times New Roman" w:hAnsi="Times New Roman" w:cs="Times New Roman"/>
          <w:sz w:val="24"/>
          <w:szCs w:val="24"/>
        </w:rPr>
        <w:t xml:space="preserve">Appendiks II: yaitu daftar dari spesies yang tidak terancam punah, namun terancam perdagangan yang terus menerus tanpa ada </w:t>
      </w:r>
      <w:r w:rsidRPr="00764FA1">
        <w:rPr>
          <w:rFonts w:ascii="Times New Roman" w:hAnsi="Times New Roman" w:cs="Times New Roman"/>
          <w:sz w:val="24"/>
          <w:szCs w:val="24"/>
        </w:rPr>
        <w:lastRenderedPageBreak/>
        <w:t>pengaturan yang mengatur. Terdapat sekitar 32.500 spesies yang termasuk ke dalam Appendiks II. Satwa Indonesia yang masuk kedalam Appendiks II beberapa diantaraya adalah Tarsius tangkasi (</w:t>
      </w:r>
      <w:r w:rsidRPr="002A5157">
        <w:rPr>
          <w:rFonts w:ascii="Times New Roman" w:hAnsi="Times New Roman" w:cs="Times New Roman"/>
          <w:i/>
          <w:sz w:val="24"/>
          <w:szCs w:val="24"/>
        </w:rPr>
        <w:t>Tarsius tarsier</w:t>
      </w:r>
      <w:r w:rsidRPr="00764FA1">
        <w:rPr>
          <w:rFonts w:ascii="Times New Roman" w:hAnsi="Times New Roman" w:cs="Times New Roman"/>
          <w:sz w:val="24"/>
          <w:szCs w:val="24"/>
        </w:rPr>
        <w:t>), Paus pembunuh (</w:t>
      </w:r>
      <w:r w:rsidRPr="002A5157">
        <w:rPr>
          <w:rFonts w:ascii="Times New Roman" w:hAnsi="Times New Roman" w:cs="Times New Roman"/>
          <w:i/>
          <w:sz w:val="24"/>
          <w:szCs w:val="24"/>
        </w:rPr>
        <w:t>Orcinus orca</w:t>
      </w:r>
      <w:r w:rsidRPr="00764FA1">
        <w:rPr>
          <w:rFonts w:ascii="Times New Roman" w:hAnsi="Times New Roman" w:cs="Times New Roman"/>
          <w:sz w:val="24"/>
          <w:szCs w:val="24"/>
        </w:rPr>
        <w:t>), Paus hidung botol (</w:t>
      </w:r>
      <w:r w:rsidRPr="002A5157">
        <w:rPr>
          <w:rFonts w:ascii="Times New Roman" w:hAnsi="Times New Roman" w:cs="Times New Roman"/>
          <w:i/>
          <w:sz w:val="24"/>
          <w:szCs w:val="24"/>
        </w:rPr>
        <w:t>Indopacetus pacifius</w:t>
      </w:r>
      <w:r w:rsidRPr="00764FA1">
        <w:rPr>
          <w:rFonts w:ascii="Times New Roman" w:hAnsi="Times New Roman" w:cs="Times New Roman"/>
          <w:sz w:val="24"/>
          <w:szCs w:val="24"/>
        </w:rPr>
        <w:t>), Musang linsang (</w:t>
      </w:r>
      <w:r w:rsidRPr="002A5157">
        <w:rPr>
          <w:rFonts w:ascii="Times New Roman" w:hAnsi="Times New Roman" w:cs="Times New Roman"/>
          <w:i/>
          <w:sz w:val="24"/>
          <w:szCs w:val="24"/>
        </w:rPr>
        <w:t>Prionodon linsang</w:t>
      </w:r>
      <w:r w:rsidRPr="00764FA1">
        <w:rPr>
          <w:rFonts w:ascii="Times New Roman" w:hAnsi="Times New Roman" w:cs="Times New Roman"/>
          <w:sz w:val="24"/>
          <w:szCs w:val="24"/>
        </w:rPr>
        <w:t>), Musang air (</w:t>
      </w:r>
      <w:r w:rsidRPr="002A5157">
        <w:rPr>
          <w:rFonts w:ascii="Times New Roman" w:hAnsi="Times New Roman" w:cs="Times New Roman"/>
          <w:i/>
          <w:sz w:val="24"/>
          <w:szCs w:val="24"/>
        </w:rPr>
        <w:t>Cynogale benneti</w:t>
      </w:r>
      <w:r w:rsidRPr="00764FA1">
        <w:rPr>
          <w:rFonts w:ascii="Times New Roman" w:hAnsi="Times New Roman" w:cs="Times New Roman"/>
          <w:sz w:val="24"/>
          <w:szCs w:val="24"/>
        </w:rPr>
        <w:t>), Lutung merah (</w:t>
      </w:r>
      <w:r w:rsidRPr="002A5157">
        <w:rPr>
          <w:rFonts w:ascii="Times New Roman" w:hAnsi="Times New Roman" w:cs="Times New Roman"/>
          <w:i/>
          <w:sz w:val="24"/>
          <w:szCs w:val="24"/>
        </w:rPr>
        <w:t>Presbytis melalophos</w:t>
      </w:r>
      <w:r w:rsidRPr="00764FA1">
        <w:rPr>
          <w:rFonts w:ascii="Times New Roman" w:hAnsi="Times New Roman" w:cs="Times New Roman"/>
          <w:sz w:val="24"/>
          <w:szCs w:val="24"/>
        </w:rPr>
        <w:t>), Lumba-lumba moncong panjang (</w:t>
      </w:r>
      <w:r w:rsidRPr="002A5157">
        <w:rPr>
          <w:rFonts w:ascii="Times New Roman" w:hAnsi="Times New Roman" w:cs="Times New Roman"/>
          <w:i/>
          <w:sz w:val="24"/>
          <w:szCs w:val="24"/>
        </w:rPr>
        <w:t>Stenella longirostris</w:t>
      </w:r>
      <w:r w:rsidRPr="00764FA1">
        <w:rPr>
          <w:rFonts w:ascii="Times New Roman" w:hAnsi="Times New Roman" w:cs="Times New Roman"/>
          <w:sz w:val="24"/>
          <w:szCs w:val="24"/>
        </w:rPr>
        <w:t>), Kuskus Selatan (</w:t>
      </w:r>
      <w:r w:rsidRPr="002A5157">
        <w:rPr>
          <w:rFonts w:ascii="Times New Roman" w:hAnsi="Times New Roman" w:cs="Times New Roman"/>
          <w:i/>
          <w:sz w:val="24"/>
          <w:szCs w:val="24"/>
        </w:rPr>
        <w:t>Phalanger intercastellanus</w:t>
      </w:r>
      <w:r w:rsidRPr="00764FA1">
        <w:rPr>
          <w:rFonts w:ascii="Times New Roman" w:hAnsi="Times New Roman" w:cs="Times New Roman"/>
          <w:sz w:val="24"/>
          <w:szCs w:val="24"/>
        </w:rPr>
        <w:t>), Kucing merah (</w:t>
      </w:r>
      <w:r w:rsidRPr="002A5157">
        <w:rPr>
          <w:rFonts w:ascii="Times New Roman" w:hAnsi="Times New Roman" w:cs="Times New Roman"/>
          <w:i/>
          <w:sz w:val="24"/>
          <w:szCs w:val="24"/>
        </w:rPr>
        <w:t>Catopuma badia</w:t>
      </w:r>
      <w:r w:rsidRPr="00764FA1">
        <w:rPr>
          <w:rFonts w:ascii="Times New Roman" w:hAnsi="Times New Roman" w:cs="Times New Roman"/>
          <w:sz w:val="24"/>
          <w:szCs w:val="24"/>
        </w:rPr>
        <w:t>), Kucing kuwuk (</w:t>
      </w:r>
      <w:r w:rsidRPr="002A5157">
        <w:rPr>
          <w:rFonts w:ascii="Times New Roman" w:hAnsi="Times New Roman" w:cs="Times New Roman"/>
          <w:i/>
          <w:sz w:val="24"/>
          <w:szCs w:val="24"/>
        </w:rPr>
        <w:t>Prionailurus bengalensis</w:t>
      </w:r>
      <w:r w:rsidRPr="00764FA1">
        <w:rPr>
          <w:rFonts w:ascii="Times New Roman" w:hAnsi="Times New Roman" w:cs="Times New Roman"/>
          <w:sz w:val="24"/>
          <w:szCs w:val="24"/>
        </w:rPr>
        <w:t>), Kucing emas (</w:t>
      </w:r>
      <w:r w:rsidRPr="002A5157">
        <w:rPr>
          <w:rFonts w:ascii="Times New Roman" w:hAnsi="Times New Roman" w:cs="Times New Roman"/>
          <w:i/>
          <w:sz w:val="24"/>
          <w:szCs w:val="24"/>
        </w:rPr>
        <w:t>Catopuma temminckii</w:t>
      </w:r>
      <w:r w:rsidRPr="00764FA1">
        <w:rPr>
          <w:rFonts w:ascii="Times New Roman" w:hAnsi="Times New Roman" w:cs="Times New Roman"/>
          <w:sz w:val="24"/>
          <w:szCs w:val="24"/>
        </w:rPr>
        <w:t>), Kangguru pohon nemena (</w:t>
      </w:r>
      <w:r w:rsidRPr="002A5157">
        <w:rPr>
          <w:rFonts w:ascii="Times New Roman" w:hAnsi="Times New Roman" w:cs="Times New Roman"/>
          <w:i/>
          <w:sz w:val="24"/>
          <w:szCs w:val="24"/>
        </w:rPr>
        <w:t>Dendrolagus ursinus</w:t>
      </w:r>
      <w:r w:rsidRPr="00764FA1">
        <w:rPr>
          <w:rFonts w:ascii="Times New Roman" w:hAnsi="Times New Roman" w:cs="Times New Roman"/>
          <w:sz w:val="24"/>
          <w:szCs w:val="24"/>
        </w:rPr>
        <w:t>), dan Beruk Mentawai (</w:t>
      </w:r>
      <w:r w:rsidRPr="002A5157">
        <w:rPr>
          <w:rFonts w:ascii="Times New Roman" w:hAnsi="Times New Roman" w:cs="Times New Roman"/>
          <w:i/>
          <w:sz w:val="24"/>
          <w:szCs w:val="24"/>
        </w:rPr>
        <w:t>Macaca pagensis</w:t>
      </w:r>
      <w:r w:rsidRPr="00764FA1">
        <w:rPr>
          <w:rFonts w:ascii="Times New Roman" w:hAnsi="Times New Roman" w:cs="Times New Roman"/>
          <w:sz w:val="24"/>
          <w:szCs w:val="24"/>
        </w:rPr>
        <w:t>) Kuau raja (</w:t>
      </w:r>
      <w:r w:rsidRPr="002A5157">
        <w:rPr>
          <w:rFonts w:ascii="Times New Roman" w:hAnsi="Times New Roman" w:cs="Times New Roman"/>
          <w:i/>
          <w:sz w:val="24"/>
          <w:szCs w:val="24"/>
        </w:rPr>
        <w:t>Argusianus argus</w:t>
      </w:r>
      <w:r w:rsidRPr="00764FA1">
        <w:rPr>
          <w:rFonts w:ascii="Times New Roman" w:hAnsi="Times New Roman" w:cs="Times New Roman"/>
          <w:sz w:val="24"/>
          <w:szCs w:val="24"/>
        </w:rPr>
        <w:t>)</w:t>
      </w:r>
    </w:p>
    <w:p w:rsidR="002D2A56" w:rsidRPr="00764FA1" w:rsidRDefault="002D2A56" w:rsidP="002D2A56">
      <w:pPr>
        <w:pStyle w:val="ListParagraph"/>
        <w:numPr>
          <w:ilvl w:val="0"/>
          <w:numId w:val="3"/>
        </w:numPr>
        <w:spacing w:after="0" w:line="480" w:lineRule="auto"/>
        <w:jc w:val="both"/>
        <w:rPr>
          <w:rFonts w:ascii="Times New Roman" w:hAnsi="Times New Roman" w:cs="Times New Roman"/>
          <w:sz w:val="24"/>
          <w:szCs w:val="24"/>
        </w:rPr>
      </w:pPr>
      <w:r w:rsidRPr="00764FA1">
        <w:rPr>
          <w:rFonts w:ascii="Times New Roman" w:hAnsi="Times New Roman" w:cs="Times New Roman"/>
          <w:sz w:val="24"/>
          <w:szCs w:val="24"/>
        </w:rPr>
        <w:t>Appendiks III: yaitu daftar spesies tumbuhan dan satwa liar yang dilindungi di negara tertentu beserta dengan batas-batas kawasan habitatnya, dan sewaktu-waktu statusnya bisa saja naik menjadi Appendiks II dan Appendiks I. Salah satu satwa di Indonesia yang masuk ke dalam Appendiks III adalah Landak Jawa (</w:t>
      </w:r>
      <w:r w:rsidRPr="00A73077">
        <w:rPr>
          <w:rFonts w:ascii="Times New Roman" w:hAnsi="Times New Roman" w:cs="Times New Roman"/>
          <w:i/>
          <w:sz w:val="24"/>
          <w:szCs w:val="24"/>
        </w:rPr>
        <w:t>Hystrix javanica</w:t>
      </w:r>
      <w:r w:rsidRPr="00764FA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
      </w:r>
    </w:p>
    <w:p w:rsidR="002D2A56" w:rsidRPr="00A73077" w:rsidRDefault="002D2A56" w:rsidP="002D2A56">
      <w:pPr>
        <w:pStyle w:val="ListParagraph"/>
        <w:spacing w:after="0" w:line="480" w:lineRule="auto"/>
        <w:ind w:left="1077" w:firstLine="720"/>
        <w:jc w:val="both"/>
        <w:rPr>
          <w:rFonts w:ascii="Times New Roman" w:hAnsi="Times New Roman" w:cs="Times New Roman"/>
          <w:sz w:val="24"/>
          <w:szCs w:val="24"/>
        </w:rPr>
      </w:pPr>
      <w:r w:rsidRPr="00764FA1">
        <w:rPr>
          <w:rFonts w:ascii="Times New Roman" w:hAnsi="Times New Roman" w:cs="Times New Roman"/>
          <w:sz w:val="24"/>
          <w:szCs w:val="24"/>
        </w:rPr>
        <w:t xml:space="preserve">Dari beberapa penjelasan perlindungan hukum mengenai jenis satwa yang dilindungi tersebut jelas bahwa organisasi dari seluruh dunia maupun pemerintah telah melakukan perlindungan secara serius terhadap </w:t>
      </w:r>
      <w:r w:rsidRPr="00764FA1">
        <w:rPr>
          <w:rFonts w:ascii="Times New Roman" w:hAnsi="Times New Roman" w:cs="Times New Roman"/>
          <w:sz w:val="24"/>
          <w:szCs w:val="24"/>
        </w:rPr>
        <w:lastRenderedPageBreak/>
        <w:t>satwa yang dilindungi, apalagi dalam hal perdagangan satwa yang dilindungi, undang</w:t>
      </w:r>
      <w:r>
        <w:rPr>
          <w:rFonts w:ascii="Times New Roman" w:hAnsi="Times New Roman" w:cs="Times New Roman"/>
          <w:sz w:val="24"/>
          <w:szCs w:val="24"/>
        </w:rPr>
        <w:t>-</w:t>
      </w:r>
      <w:r w:rsidRPr="00764FA1">
        <w:rPr>
          <w:rFonts w:ascii="Times New Roman" w:hAnsi="Times New Roman" w:cs="Times New Roman"/>
          <w:sz w:val="24"/>
          <w:szCs w:val="24"/>
        </w:rPr>
        <w:t>undang dengan tegas melarang adanya perdagangan satwa yang dilindungi namun masih saja sering terjadi perdagangan satwa-satwa langka tersebut dan tentunya sangat merugikan keanekaragaman hayati.</w:t>
      </w:r>
      <w:r>
        <w:rPr>
          <w:rFonts w:ascii="Times New Roman" w:hAnsi="Times New Roman" w:cs="Times New Roman"/>
          <w:sz w:val="24"/>
          <w:szCs w:val="24"/>
        </w:rPr>
        <w:t xml:space="preserve"> </w:t>
      </w:r>
    </w:p>
    <w:p w:rsidR="002D2A56" w:rsidRPr="003F5F36" w:rsidRDefault="002D2A56" w:rsidP="002D2A56">
      <w:pPr>
        <w:pStyle w:val="Heading2"/>
        <w:numPr>
          <w:ilvl w:val="0"/>
          <w:numId w:val="8"/>
        </w:numPr>
        <w:spacing w:before="0" w:line="480" w:lineRule="auto"/>
      </w:pPr>
      <w:bookmarkStart w:id="10" w:name="_Toc156437172"/>
      <w:r w:rsidRPr="003F5F36">
        <w:t>Tinjuan tentang Burung Kuau Raja (</w:t>
      </w:r>
      <w:r w:rsidRPr="003F5F36">
        <w:rPr>
          <w:i/>
        </w:rPr>
        <w:t xml:space="preserve">argsianus </w:t>
      </w:r>
      <w:proofErr w:type="gramStart"/>
      <w:r w:rsidRPr="003F5F36">
        <w:rPr>
          <w:i/>
        </w:rPr>
        <w:t>argus</w:t>
      </w:r>
      <w:proofErr w:type="gramEnd"/>
      <w:r w:rsidRPr="003F5F36">
        <w:rPr>
          <w:i/>
        </w:rPr>
        <w:t>)</w:t>
      </w:r>
      <w:bookmarkEnd w:id="10"/>
    </w:p>
    <w:p w:rsidR="002D2A56" w:rsidRDefault="002D2A56" w:rsidP="002D2A56">
      <w:pPr>
        <w:pStyle w:val="Heading3"/>
        <w:numPr>
          <w:ilvl w:val="0"/>
          <w:numId w:val="11"/>
        </w:numPr>
        <w:spacing w:before="0" w:line="480" w:lineRule="auto"/>
      </w:pPr>
      <w:bookmarkStart w:id="11" w:name="_Toc156437173"/>
      <w:r>
        <w:t>Pengertian tentang Burung Kuau Raja</w:t>
      </w:r>
      <w:bookmarkEnd w:id="11"/>
    </w:p>
    <w:p w:rsidR="002D2A56" w:rsidRPr="003F5F36" w:rsidRDefault="002D2A56" w:rsidP="002D2A56">
      <w:pPr>
        <w:pStyle w:val="ListParagraph"/>
        <w:spacing w:after="0" w:line="480" w:lineRule="auto"/>
        <w:ind w:left="1077" w:firstLine="720"/>
        <w:jc w:val="both"/>
        <w:rPr>
          <w:rFonts w:ascii="Times New Roman" w:hAnsi="Times New Roman" w:cs="Times New Roman"/>
          <w:sz w:val="24"/>
          <w:szCs w:val="24"/>
        </w:rPr>
      </w:pPr>
      <w:r w:rsidRPr="003F5F36">
        <w:rPr>
          <w:rFonts w:ascii="Times New Roman" w:hAnsi="Times New Roman" w:cs="Times New Roman"/>
          <w:sz w:val="24"/>
          <w:szCs w:val="24"/>
        </w:rPr>
        <w:t xml:space="preserve">Kuau raja dikenal juga dengan </w:t>
      </w:r>
      <w:proofErr w:type="gramStart"/>
      <w:r w:rsidRPr="003F5F36">
        <w:rPr>
          <w:rFonts w:ascii="Times New Roman" w:hAnsi="Times New Roman" w:cs="Times New Roman"/>
          <w:sz w:val="24"/>
          <w:szCs w:val="24"/>
        </w:rPr>
        <w:t>nama</w:t>
      </w:r>
      <w:proofErr w:type="gramEnd"/>
      <w:r w:rsidRPr="003F5F36">
        <w:rPr>
          <w:rFonts w:ascii="Times New Roman" w:hAnsi="Times New Roman" w:cs="Times New Roman"/>
          <w:sz w:val="24"/>
          <w:szCs w:val="24"/>
        </w:rPr>
        <w:t xml:space="preserve"> ilmiah kuang atau kuau besar, nama ilmiah adalah (</w:t>
      </w:r>
      <w:r w:rsidRPr="003F5F36">
        <w:rPr>
          <w:rFonts w:ascii="Times New Roman" w:hAnsi="Times New Roman" w:cs="Times New Roman"/>
          <w:i/>
          <w:sz w:val="24"/>
          <w:szCs w:val="24"/>
        </w:rPr>
        <w:t>Argusianus argus)</w:t>
      </w:r>
      <w:r w:rsidRPr="003F5F36">
        <w:rPr>
          <w:rFonts w:ascii="Times New Roman" w:hAnsi="Times New Roman" w:cs="Times New Roman"/>
          <w:sz w:val="24"/>
          <w:szCs w:val="24"/>
        </w:rPr>
        <w:t xml:space="preserve"> nama tersebut diambil dari nama raksasa bermata seratus bernama Argus dalam mitologi yunani. Orang luar negeri menyebutnya great argus, Spesiesnya ditemukan di hutan tropis Sumatra, borneo dan semenanjung Malaysia karena habitatnya banyak </w:t>
      </w:r>
      <w:r>
        <w:rPr>
          <w:rFonts w:ascii="Times New Roman" w:hAnsi="Times New Roman" w:cs="Times New Roman"/>
          <w:sz w:val="24"/>
          <w:szCs w:val="24"/>
        </w:rPr>
        <w:t>ditemukan di Sumatera B</w:t>
      </w:r>
      <w:r w:rsidRPr="003F5F36">
        <w:rPr>
          <w:rFonts w:ascii="Times New Roman" w:hAnsi="Times New Roman" w:cs="Times New Roman"/>
          <w:sz w:val="24"/>
          <w:szCs w:val="24"/>
        </w:rPr>
        <w:t>arat burung ini dijadikan swbagai mascot identitas provinsi Sumatera Barat.</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3F5F36">
        <w:rPr>
          <w:rFonts w:ascii="Times New Roman" w:hAnsi="Times New Roman" w:cs="Times New Roman"/>
          <w:sz w:val="24"/>
          <w:szCs w:val="24"/>
        </w:rPr>
        <w:t>Kuau raja merupakan burung yang sangat indah dan memesona bulunya bewarna cokelat kemerahan dan kulit kepalaya bewarna biru.</w:t>
      </w:r>
      <w:proofErr w:type="gramEnd"/>
      <w:r w:rsidRPr="003F5F36">
        <w:rPr>
          <w:rFonts w:ascii="Times New Roman" w:hAnsi="Times New Roman" w:cs="Times New Roman"/>
          <w:sz w:val="24"/>
          <w:szCs w:val="24"/>
        </w:rPr>
        <w:t xml:space="preserve"> </w:t>
      </w:r>
      <w:proofErr w:type="gramStart"/>
      <w:r w:rsidRPr="003F5F36">
        <w:rPr>
          <w:rFonts w:ascii="Times New Roman" w:hAnsi="Times New Roman" w:cs="Times New Roman"/>
          <w:sz w:val="24"/>
          <w:szCs w:val="24"/>
        </w:rPr>
        <w:t>Burung jantan dewasa berukan sangat besar.</w:t>
      </w:r>
      <w:proofErr w:type="gramEnd"/>
      <w:r w:rsidRPr="003F5F36">
        <w:rPr>
          <w:rFonts w:ascii="Times New Roman" w:hAnsi="Times New Roman" w:cs="Times New Roman"/>
          <w:sz w:val="24"/>
          <w:szCs w:val="24"/>
        </w:rPr>
        <w:t xml:space="preserve"> Panjangnya da</w:t>
      </w:r>
      <w:r>
        <w:rPr>
          <w:rFonts w:ascii="Times New Roman" w:hAnsi="Times New Roman" w:cs="Times New Roman"/>
          <w:sz w:val="24"/>
          <w:szCs w:val="24"/>
        </w:rPr>
        <w:t xml:space="preserve">pat mencapai sekitar 11,5kg, di </w:t>
      </w:r>
      <w:r w:rsidRPr="003F5F36">
        <w:rPr>
          <w:rFonts w:ascii="Times New Roman" w:hAnsi="Times New Roman" w:cs="Times New Roman"/>
          <w:sz w:val="24"/>
          <w:szCs w:val="24"/>
        </w:rPr>
        <w:t xml:space="preserve">atas kepalanya terdapat jambul dan bulu tengkuknya berwarna kehitaman burung jantan dewasa juga memiliki bulu sayap dan ekor yang sangat panjang bulu-bulu tersebut dihiasi dengan bintik-bintik besar menyerupai mata serangga atau oceli waena bulu utamanya cokelat karat dengan bintik kuning kerbau dan hitam yang berpola rumit, paruh berwarna kuning pucat dan sekitar lobang hidung berwarna kehitaman iris </w:t>
      </w:r>
      <w:r w:rsidRPr="003F5F36">
        <w:rPr>
          <w:rFonts w:ascii="Times New Roman" w:hAnsi="Times New Roman" w:cs="Times New Roman"/>
          <w:sz w:val="24"/>
          <w:szCs w:val="24"/>
        </w:rPr>
        <w:lastRenderedPageBreak/>
        <w:t>mata berwarna merah warna kaki kemerahan dan tidak mempunyai taji/susuh. Burung betina berukuran lebih kecil dari pada burung jantan, panjangnya sekitar 60-75 cm, jambul kepalanya berwarna coklat bulu ekor dan sayap betina tidak sepanjang burung jantan dan hanya dihiasi dengan sedikit oceli.</w:t>
      </w:r>
    </w:p>
    <w:p w:rsidR="002D2A56" w:rsidRPr="003F5F3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3F5F36">
        <w:rPr>
          <w:rFonts w:ascii="Times New Roman" w:hAnsi="Times New Roman" w:cs="Times New Roman"/>
          <w:sz w:val="24"/>
          <w:szCs w:val="24"/>
        </w:rPr>
        <w:t>Tempat hidup burung ini adalah di kawasan hutan, mulai dari dataran rendah sampai pada ketingian sekitar 1.000 Mdpl. Makanannya terdiri dari buah-buahan yang jatuh, biji-bijian, siput, dan berbagai jenis serangga.</w:t>
      </w:r>
      <w:proofErr w:type="gramEnd"/>
      <w:r w:rsidRPr="003F5F36">
        <w:rPr>
          <w:rFonts w:ascii="Times New Roman" w:hAnsi="Times New Roman" w:cs="Times New Roman"/>
          <w:sz w:val="24"/>
          <w:szCs w:val="24"/>
        </w:rPr>
        <w:t xml:space="preserve"> Sekitar jam sebelas siang burung ini biasanya mencari sumber air untuk minum.</w:t>
      </w:r>
    </w:p>
    <w:p w:rsidR="002D2A56" w:rsidRPr="003F5F36" w:rsidRDefault="002D2A56" w:rsidP="002D2A56">
      <w:pPr>
        <w:pStyle w:val="ListParagraph"/>
        <w:spacing w:after="0" w:line="480" w:lineRule="auto"/>
        <w:ind w:left="1077" w:firstLine="720"/>
        <w:jc w:val="both"/>
        <w:rPr>
          <w:rFonts w:ascii="Times New Roman" w:hAnsi="Times New Roman" w:cs="Times New Roman"/>
          <w:sz w:val="24"/>
          <w:szCs w:val="24"/>
        </w:rPr>
      </w:pPr>
      <w:r w:rsidRPr="003F5F36">
        <w:rPr>
          <w:rFonts w:ascii="Times New Roman" w:hAnsi="Times New Roman" w:cs="Times New Roman"/>
          <w:sz w:val="24"/>
          <w:szCs w:val="24"/>
        </w:rPr>
        <w:t xml:space="preserve">Burung jantan memiliki kebiasaan yang unik pada musim berbiak mereka memamerkan bulu sayap dan ekornya di depan burung betina, bulu-bulu sayapnya dibuka membentuk kipas memamerkan “ratusan mata” di depan pasangannya. </w:t>
      </w:r>
      <w:proofErr w:type="gramStart"/>
      <w:r w:rsidRPr="003F5F36">
        <w:rPr>
          <w:rFonts w:ascii="Times New Roman" w:hAnsi="Times New Roman" w:cs="Times New Roman"/>
          <w:sz w:val="24"/>
          <w:szCs w:val="24"/>
        </w:rPr>
        <w:t>Burung betina hanya bertelur 2 butir warna telurnya krem atau kuning keputihan dengan bercak-bercak kecil diseluruh permukaan.</w:t>
      </w:r>
      <w:proofErr w:type="gramEnd"/>
      <w:r w:rsidRPr="003F5F36">
        <w:rPr>
          <w:rFonts w:ascii="Times New Roman" w:hAnsi="Times New Roman" w:cs="Times New Roman"/>
          <w:sz w:val="24"/>
          <w:szCs w:val="24"/>
        </w:rPr>
        <w:t xml:space="preserve"> </w:t>
      </w:r>
      <w:proofErr w:type="gramStart"/>
      <w:r w:rsidRPr="003F5F36">
        <w:rPr>
          <w:rFonts w:ascii="Times New Roman" w:hAnsi="Times New Roman" w:cs="Times New Roman"/>
          <w:sz w:val="24"/>
          <w:szCs w:val="24"/>
        </w:rPr>
        <w:t>Ukurannya sekitar 66 x 47 mm. telur ini dierami oleh betina selama kurang lebih 25 hari.</w:t>
      </w:r>
      <w:proofErr w:type="gramEnd"/>
      <w:r w:rsidRPr="003F5F36">
        <w:rPr>
          <w:rFonts w:ascii="Times New Roman" w:hAnsi="Times New Roman" w:cs="Times New Roman"/>
          <w:sz w:val="24"/>
          <w:szCs w:val="24"/>
        </w:rPr>
        <w:t xml:space="preserve"> </w:t>
      </w:r>
      <w:proofErr w:type="gramStart"/>
      <w:r w:rsidRPr="003F5F36">
        <w:rPr>
          <w:rFonts w:ascii="Times New Roman" w:hAnsi="Times New Roman" w:cs="Times New Roman"/>
          <w:sz w:val="24"/>
          <w:szCs w:val="24"/>
        </w:rPr>
        <w:t>Anak kandung menjadi setelah berumur sekitar tahun.</w:t>
      </w:r>
      <w:proofErr w:type="gramEnd"/>
    </w:p>
    <w:p w:rsidR="002D2A56" w:rsidRPr="003F5F3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3F5F36">
        <w:rPr>
          <w:rFonts w:ascii="Times New Roman" w:hAnsi="Times New Roman" w:cs="Times New Roman"/>
          <w:sz w:val="24"/>
          <w:szCs w:val="24"/>
        </w:rPr>
        <w:t>Suara burung ini sangat lantang sehingga dapat terdegar dari kejauhan lebih dari satu mill, suara kuau jantan dapat dibedakan karena mempunyai interval pengulangan dengan interval semakin cepat dan yang berakhir suaranya panjang sekali.</w:t>
      </w:r>
      <w:proofErr w:type="gramEnd"/>
      <w:r w:rsidRPr="003F5F36">
        <w:rPr>
          <w:rFonts w:ascii="Times New Roman" w:hAnsi="Times New Roman" w:cs="Times New Roman"/>
          <w:sz w:val="24"/>
          <w:szCs w:val="24"/>
        </w:rPr>
        <w:t xml:space="preserve"> </w:t>
      </w:r>
      <w:proofErr w:type="gramStart"/>
      <w:r w:rsidRPr="003F5F36">
        <w:rPr>
          <w:rFonts w:ascii="Times New Roman" w:hAnsi="Times New Roman" w:cs="Times New Roman"/>
          <w:sz w:val="24"/>
          <w:szCs w:val="24"/>
        </w:rPr>
        <w:t xml:space="preserve">Burung ini mempunyai tanda bahaya </w:t>
      </w:r>
      <w:r w:rsidRPr="003F5F36">
        <w:rPr>
          <w:rFonts w:ascii="Times New Roman" w:hAnsi="Times New Roman" w:cs="Times New Roman"/>
          <w:sz w:val="24"/>
          <w:szCs w:val="24"/>
        </w:rPr>
        <w:lastRenderedPageBreak/>
        <w:t>ketika bahaya datang mereka mengeluarkan suara pendek, tajam dan alunannya parau.</w:t>
      </w:r>
      <w:proofErr w:type="gramEnd"/>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3F5F36">
        <w:rPr>
          <w:rFonts w:ascii="Times New Roman" w:hAnsi="Times New Roman" w:cs="Times New Roman"/>
          <w:sz w:val="24"/>
          <w:szCs w:val="24"/>
        </w:rPr>
        <w:t>Kuau raja biasanya hidup di hutan primer dataran rendah hingga ketingian 1200m, pada malam hari mereka biasanya tidur diatas pohon namun sayang, saat ini spesies tersebut terancam punah hal itu disebabkan oleh hilangnya habitat hutan serta penangkapan liar yang terus berlanjut,</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3F5F36">
        <w:rPr>
          <w:rFonts w:ascii="Times New Roman" w:hAnsi="Times New Roman" w:cs="Times New Roman"/>
          <w:sz w:val="24"/>
          <w:szCs w:val="24"/>
        </w:rPr>
        <w:t>karena</w:t>
      </w:r>
      <w:proofErr w:type="gramEnd"/>
      <w:r w:rsidRPr="003F5F36">
        <w:rPr>
          <w:rFonts w:ascii="Times New Roman" w:hAnsi="Times New Roman" w:cs="Times New Roman"/>
          <w:sz w:val="24"/>
          <w:szCs w:val="24"/>
        </w:rPr>
        <w:t xml:space="preserve"> itulah kuau raja dievaluasi hamper terancam di dalam IUCN Red List. Burung ini didaftarkan dalam CITES Appendix II</w:t>
      </w:r>
      <w:r>
        <w:rPr>
          <w:rStyle w:val="FootnoteReference"/>
          <w:rFonts w:ascii="Times New Roman" w:hAnsi="Times New Roman" w:cs="Times New Roman"/>
          <w:sz w:val="24"/>
          <w:szCs w:val="24"/>
        </w:rPr>
        <w:footnoteReference w:id="5"/>
      </w:r>
    </w:p>
    <w:p w:rsidR="002D2A56" w:rsidRDefault="002D2A56" w:rsidP="002D2A56">
      <w:pPr>
        <w:pStyle w:val="Heading3"/>
        <w:numPr>
          <w:ilvl w:val="0"/>
          <w:numId w:val="11"/>
        </w:numPr>
        <w:spacing w:before="0" w:line="480" w:lineRule="auto"/>
      </w:pPr>
      <w:bookmarkStart w:id="12" w:name="_Toc156437174"/>
      <w:r>
        <w:t>Jenis-jenis Burung Kuau yang dilindungi</w:t>
      </w:r>
      <w:bookmarkEnd w:id="12"/>
    </w:p>
    <w:p w:rsidR="002D2A56" w:rsidRPr="001934DE" w:rsidRDefault="002D2A56" w:rsidP="002D2A5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Burung Kuau Melayu </w:t>
      </w:r>
      <w:r w:rsidRPr="003F5F36">
        <w:rPr>
          <w:rFonts w:ascii="Times New Roman" w:hAnsi="Times New Roman" w:cs="Times New Roman"/>
          <w:sz w:val="24"/>
          <w:szCs w:val="24"/>
        </w:rPr>
        <w:t>(</w:t>
      </w:r>
      <w:r w:rsidRPr="003F5F36">
        <w:rPr>
          <w:rFonts w:ascii="Times New Roman" w:hAnsi="Times New Roman" w:cs="Times New Roman"/>
          <w:i/>
          <w:sz w:val="24"/>
          <w:szCs w:val="24"/>
        </w:rPr>
        <w:t>poliplectron malacense)</w:t>
      </w:r>
    </w:p>
    <w:p w:rsidR="002D2A56" w:rsidRPr="007A30CE" w:rsidRDefault="002D2A56" w:rsidP="002D2A56">
      <w:pPr>
        <w:pStyle w:val="ListParagraph"/>
        <w:spacing w:after="0" w:line="480" w:lineRule="auto"/>
        <w:ind w:left="1495" w:firstLine="665"/>
        <w:jc w:val="both"/>
        <w:rPr>
          <w:rFonts w:ascii="Times New Roman" w:hAnsi="Times New Roman" w:cs="Times New Roman"/>
          <w:sz w:val="24"/>
          <w:szCs w:val="24"/>
        </w:rPr>
      </w:pPr>
      <w:proofErr w:type="gramStart"/>
      <w:r w:rsidRPr="001934DE">
        <w:rPr>
          <w:rFonts w:ascii="Times New Roman" w:hAnsi="Times New Roman" w:cs="Times New Roman"/>
          <w:sz w:val="24"/>
          <w:szCs w:val="24"/>
        </w:rPr>
        <w:t>Burung Kuau Melayu, atau dikenal juga sebagai Burung Kuau Sumatra (Centropus sumatranus), adalah spesies burung yang berasal dari kawasan Asia Tenggara, termasuk Indonesia.</w:t>
      </w:r>
      <w:proofErr w:type="gramEnd"/>
      <w:r w:rsidRPr="001934DE">
        <w:rPr>
          <w:rFonts w:ascii="Times New Roman" w:hAnsi="Times New Roman" w:cs="Times New Roman"/>
          <w:sz w:val="24"/>
          <w:szCs w:val="24"/>
        </w:rPr>
        <w:t xml:space="preserve"> Burung ini memiliki ukuran tubuh sedang dengan panjang sekitar 45 hingga 50 cm. Ciri khasnya melibatkan bulu berwarna coklat kehitaman dengan pola stri</w:t>
      </w:r>
      <w:r>
        <w:rPr>
          <w:rFonts w:ascii="Times New Roman" w:hAnsi="Times New Roman" w:cs="Times New Roman"/>
          <w:sz w:val="24"/>
          <w:szCs w:val="24"/>
        </w:rPr>
        <w:t>p putih pada sayap dan ekornya.</w:t>
      </w:r>
    </w:p>
    <w:p w:rsidR="002D2A56" w:rsidRDefault="002D2A56" w:rsidP="002D2A56">
      <w:pPr>
        <w:pStyle w:val="ListParagraph"/>
        <w:spacing w:after="0" w:line="480" w:lineRule="auto"/>
        <w:ind w:left="1495" w:firstLine="665"/>
        <w:jc w:val="both"/>
        <w:rPr>
          <w:rFonts w:ascii="Times New Roman" w:hAnsi="Times New Roman" w:cs="Times New Roman"/>
          <w:sz w:val="24"/>
          <w:szCs w:val="24"/>
        </w:rPr>
      </w:pPr>
      <w:proofErr w:type="gramStart"/>
      <w:r w:rsidRPr="001934DE">
        <w:rPr>
          <w:rFonts w:ascii="Times New Roman" w:hAnsi="Times New Roman" w:cs="Times New Roman"/>
          <w:sz w:val="24"/>
          <w:szCs w:val="24"/>
        </w:rPr>
        <w:t>Kuau Melayu dikenal sebagai burung pemakan serangga dan reptil, serta terkadang buah-buahan kecil.</w:t>
      </w:r>
      <w:proofErr w:type="gramEnd"/>
      <w:r w:rsidRPr="001934DE">
        <w:rPr>
          <w:rFonts w:ascii="Times New Roman" w:hAnsi="Times New Roman" w:cs="Times New Roman"/>
          <w:sz w:val="24"/>
          <w:szCs w:val="24"/>
        </w:rPr>
        <w:t xml:space="preserve"> </w:t>
      </w:r>
      <w:proofErr w:type="gramStart"/>
      <w:r w:rsidRPr="001934DE">
        <w:rPr>
          <w:rFonts w:ascii="Times New Roman" w:hAnsi="Times New Roman" w:cs="Times New Roman"/>
          <w:sz w:val="24"/>
          <w:szCs w:val="24"/>
        </w:rPr>
        <w:t>Mereka memiliki paruh yang panjang dan ramping, memudahkan mereka untuk mencari mangsa di semak-semak atau tanah.</w:t>
      </w:r>
      <w:proofErr w:type="gramEnd"/>
      <w:r w:rsidRPr="001934DE">
        <w:rPr>
          <w:rFonts w:ascii="Times New Roman" w:hAnsi="Times New Roman" w:cs="Times New Roman"/>
          <w:sz w:val="24"/>
          <w:szCs w:val="24"/>
        </w:rPr>
        <w:t xml:space="preserve"> </w:t>
      </w:r>
      <w:proofErr w:type="gramStart"/>
      <w:r w:rsidRPr="001934DE">
        <w:rPr>
          <w:rFonts w:ascii="Times New Roman" w:hAnsi="Times New Roman" w:cs="Times New Roman"/>
          <w:sz w:val="24"/>
          <w:szCs w:val="24"/>
        </w:rPr>
        <w:t xml:space="preserve">Burung ini biasanya hidup di </w:t>
      </w:r>
      <w:r w:rsidRPr="001934DE">
        <w:rPr>
          <w:rFonts w:ascii="Times New Roman" w:hAnsi="Times New Roman" w:cs="Times New Roman"/>
          <w:sz w:val="24"/>
          <w:szCs w:val="24"/>
        </w:rPr>
        <w:lastRenderedPageBreak/>
        <w:t>hutan-hutan dataran rendah, hutan bakau, dan daerah dengan tumbuhan semak belukar.</w:t>
      </w:r>
      <w:proofErr w:type="gramEnd"/>
    </w:p>
    <w:p w:rsidR="002D2A56" w:rsidRDefault="002D2A56" w:rsidP="002D2A56">
      <w:pPr>
        <w:pStyle w:val="ListParagraph"/>
        <w:spacing w:after="0"/>
        <w:ind w:left="1495" w:firstLine="665"/>
        <w:jc w:val="center"/>
        <w:rPr>
          <w:rFonts w:ascii="Times New Roman" w:hAnsi="Times New Roman" w:cs="Times New Roman"/>
          <w:sz w:val="24"/>
          <w:szCs w:val="24"/>
        </w:rPr>
      </w:pPr>
      <w:r>
        <w:rPr>
          <w:rFonts w:ascii="Times New Roman" w:hAnsi="Times New Roman" w:cs="Times New Roman"/>
          <w:sz w:val="24"/>
          <w:szCs w:val="24"/>
        </w:rPr>
        <w:t>Gambar 2.1</w:t>
      </w:r>
    </w:p>
    <w:p w:rsidR="002D2A56" w:rsidRDefault="002D2A56" w:rsidP="002D2A56">
      <w:pPr>
        <w:pStyle w:val="ListParagraph"/>
        <w:spacing w:after="0"/>
        <w:ind w:left="1495" w:firstLine="66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D735CC" wp14:editId="6737CF0B">
            <wp:extent cx="3695700" cy="15123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g kuau kerdil kalimantan.png"/>
                    <pic:cNvPicPr/>
                  </pic:nvPicPr>
                  <pic:blipFill>
                    <a:blip r:embed="rId11">
                      <a:extLst>
                        <a:ext uri="{28A0092B-C50C-407E-A947-70E740481C1C}">
                          <a14:useLocalDpi xmlns:a14="http://schemas.microsoft.com/office/drawing/2010/main" val="0"/>
                        </a:ext>
                      </a:extLst>
                    </a:blip>
                    <a:stretch>
                      <a:fillRect/>
                    </a:stretch>
                  </pic:blipFill>
                  <pic:spPr>
                    <a:xfrm>
                      <a:off x="0" y="0"/>
                      <a:ext cx="3715366" cy="1520427"/>
                    </a:xfrm>
                    <a:prstGeom prst="rect">
                      <a:avLst/>
                    </a:prstGeom>
                  </pic:spPr>
                </pic:pic>
              </a:graphicData>
            </a:graphic>
          </wp:inline>
        </w:drawing>
      </w:r>
    </w:p>
    <w:p w:rsidR="002D2A56" w:rsidRDefault="002D2A56" w:rsidP="002D2A56">
      <w:pPr>
        <w:pStyle w:val="ListParagraph"/>
        <w:spacing w:after="0"/>
        <w:ind w:left="1495" w:firstLine="665"/>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Gambar Burung Kuau melayu</w:t>
      </w:r>
    </w:p>
    <w:p w:rsidR="002D2A56" w:rsidRDefault="002D2A56" w:rsidP="002D2A56">
      <w:pPr>
        <w:pStyle w:val="ListParagraph"/>
        <w:spacing w:after="0"/>
        <w:ind w:left="1495" w:firstLine="665"/>
        <w:jc w:val="both"/>
        <w:rPr>
          <w:rFonts w:ascii="Times New Roman" w:hAnsi="Times New Roman" w:cs="Times New Roman"/>
          <w:sz w:val="24"/>
          <w:szCs w:val="24"/>
        </w:rPr>
      </w:pPr>
    </w:p>
    <w:p w:rsidR="002D2A56" w:rsidRPr="00307DD1" w:rsidRDefault="002D2A56" w:rsidP="002D2A56">
      <w:pPr>
        <w:pStyle w:val="ListParagraph"/>
        <w:spacing w:after="0" w:line="480" w:lineRule="auto"/>
        <w:ind w:left="1495" w:firstLine="66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934DE">
        <w:rPr>
          <w:rFonts w:ascii="Times New Roman" w:hAnsi="Times New Roman" w:cs="Times New Roman"/>
          <w:sz w:val="24"/>
          <w:szCs w:val="24"/>
        </w:rPr>
        <w:t>Burung Kuau Melayu juga terkenal dengan suara khasnya yang melengking, sering terdengar di pagi hari atau saat senja.</w:t>
      </w:r>
      <w:proofErr w:type="gramEnd"/>
      <w:r w:rsidRPr="001934DE">
        <w:rPr>
          <w:rFonts w:ascii="Times New Roman" w:hAnsi="Times New Roman" w:cs="Times New Roman"/>
          <w:sz w:val="24"/>
          <w:szCs w:val="24"/>
        </w:rPr>
        <w:t xml:space="preserve"> Meskipun cukup umum di beberapa wilayah, seperti Sumatra, Jawa, dan Kalimantan, habitat alaminya terancam oleh deforestasi dan kerusakan lingkungan.</w:t>
      </w:r>
      <w:r>
        <w:rPr>
          <w:rFonts w:ascii="Times New Roman" w:hAnsi="Times New Roman" w:cs="Times New Roman"/>
          <w:sz w:val="24"/>
          <w:szCs w:val="24"/>
        </w:rPr>
        <w:t xml:space="preserve"> </w:t>
      </w:r>
      <w:proofErr w:type="gramStart"/>
      <w:r w:rsidRPr="001934DE">
        <w:rPr>
          <w:rFonts w:ascii="Times New Roman" w:hAnsi="Times New Roman" w:cs="Times New Roman"/>
          <w:sz w:val="24"/>
          <w:szCs w:val="24"/>
        </w:rPr>
        <w:t>Upaya pelestarian dan konservasi habitat alam menjadi penting untuk menjaga kelangsungan hidup Burung Kuau Melayu dan mencegah penurunan populasi mereka.</w:t>
      </w:r>
      <w:proofErr w:type="gramEnd"/>
    </w:p>
    <w:p w:rsidR="002D2A56" w:rsidRDefault="002D2A56" w:rsidP="002D2A5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Burung Kuau Kerdil Kalimantan (</w:t>
      </w:r>
      <w:r w:rsidRPr="003F5F36">
        <w:rPr>
          <w:rFonts w:ascii="Times New Roman" w:hAnsi="Times New Roman" w:cs="Times New Roman"/>
          <w:i/>
          <w:sz w:val="24"/>
          <w:szCs w:val="24"/>
        </w:rPr>
        <w:t>polyplectron schleirmacheri</w:t>
      </w:r>
      <w:r>
        <w:rPr>
          <w:rFonts w:ascii="Times New Roman" w:hAnsi="Times New Roman" w:cs="Times New Roman"/>
          <w:sz w:val="24"/>
          <w:szCs w:val="24"/>
        </w:rPr>
        <w:t>)</w:t>
      </w:r>
    </w:p>
    <w:p w:rsidR="002D2A56" w:rsidRPr="00C80A60" w:rsidRDefault="002D2A56" w:rsidP="002D2A56">
      <w:pPr>
        <w:pStyle w:val="ListParagraph"/>
        <w:spacing w:after="0" w:line="480" w:lineRule="auto"/>
        <w:ind w:left="1495" w:firstLine="665"/>
        <w:jc w:val="both"/>
        <w:rPr>
          <w:rFonts w:ascii="Times New Roman" w:hAnsi="Times New Roman" w:cs="Times New Roman"/>
          <w:sz w:val="24"/>
          <w:szCs w:val="24"/>
        </w:rPr>
      </w:pPr>
      <w:proofErr w:type="gramStart"/>
      <w:r w:rsidRPr="00C80A60">
        <w:rPr>
          <w:rFonts w:ascii="Times New Roman" w:hAnsi="Times New Roman" w:cs="Times New Roman"/>
          <w:sz w:val="24"/>
          <w:szCs w:val="24"/>
        </w:rPr>
        <w:t>kuau-kerdil</w:t>
      </w:r>
      <w:proofErr w:type="gramEnd"/>
      <w:r w:rsidRPr="00C80A60">
        <w:rPr>
          <w:rFonts w:ascii="Times New Roman" w:hAnsi="Times New Roman" w:cs="Times New Roman"/>
          <w:sz w:val="24"/>
          <w:szCs w:val="24"/>
        </w:rPr>
        <w:t xml:space="preserve"> Kalimantan merupakan jenis kuau kerdil berukuran</w:t>
      </w:r>
    </w:p>
    <w:p w:rsidR="002D2A56" w:rsidRPr="00C80A60" w:rsidRDefault="002D2A56" w:rsidP="002D2A56">
      <w:pPr>
        <w:pStyle w:val="ListParagraph"/>
        <w:spacing w:after="0" w:line="480" w:lineRule="auto"/>
        <w:ind w:left="1495"/>
        <w:jc w:val="both"/>
        <w:rPr>
          <w:rFonts w:ascii="Times New Roman" w:hAnsi="Times New Roman" w:cs="Times New Roman"/>
          <w:sz w:val="24"/>
          <w:szCs w:val="24"/>
        </w:rPr>
      </w:pPr>
      <w:proofErr w:type="gramStart"/>
      <w:r w:rsidRPr="00C80A60">
        <w:rPr>
          <w:rFonts w:ascii="Times New Roman" w:hAnsi="Times New Roman" w:cs="Times New Roman"/>
          <w:sz w:val="24"/>
          <w:szCs w:val="24"/>
        </w:rPr>
        <w:t>sedang</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 xml:space="preserve">Nama ilmiahnya adalah </w:t>
      </w:r>
      <w:r w:rsidRPr="00C80A60">
        <w:rPr>
          <w:rFonts w:ascii="Times New Roman" w:hAnsi="Times New Roman" w:cs="Times New Roman"/>
          <w:i/>
          <w:sz w:val="24"/>
          <w:szCs w:val="24"/>
        </w:rPr>
        <w:t>Polyplectron schleiermacheri</w:t>
      </w:r>
      <w:r w:rsidRPr="00C80A60">
        <w:rPr>
          <w:rFonts w:ascii="Times New Roman" w:hAnsi="Times New Roman" w:cs="Times New Roman"/>
          <w:sz w:val="24"/>
          <w:szCs w:val="24"/>
        </w:rPr>
        <w:t>.</w:t>
      </w:r>
      <w:proofErr w:type="gramEnd"/>
    </w:p>
    <w:p w:rsidR="002D2A56" w:rsidRDefault="002D2A56" w:rsidP="002D2A56">
      <w:pPr>
        <w:pStyle w:val="ListParagraph"/>
        <w:spacing w:after="0" w:line="480" w:lineRule="auto"/>
        <w:ind w:left="1495"/>
        <w:jc w:val="both"/>
        <w:rPr>
          <w:rFonts w:ascii="Times New Roman" w:hAnsi="Times New Roman" w:cs="Times New Roman"/>
          <w:sz w:val="24"/>
          <w:szCs w:val="24"/>
        </w:rPr>
      </w:pPr>
      <w:proofErr w:type="gramStart"/>
      <w:r w:rsidRPr="00C80A60">
        <w:rPr>
          <w:rFonts w:ascii="Times New Roman" w:hAnsi="Times New Roman" w:cs="Times New Roman"/>
          <w:sz w:val="24"/>
          <w:szCs w:val="24"/>
        </w:rPr>
        <w:t>Habitanya di hutan hujan dataran rendah Pulau Kalimantan.</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Karena itulah, burung ini dijadikan sebagai maskot provinsi Kalimantan Tengah.</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 xml:space="preserve">Kuau ini merupakan jenis kuau merak yang paling langka </w:t>
      </w:r>
      <w:r w:rsidRPr="00C80A60">
        <w:rPr>
          <w:rFonts w:ascii="Times New Roman" w:hAnsi="Times New Roman" w:cs="Times New Roman"/>
          <w:sz w:val="24"/>
          <w:szCs w:val="24"/>
        </w:rPr>
        <w:lastRenderedPageBreak/>
        <w:t>dan sudah jarang ditemui.</w:t>
      </w:r>
      <w:proofErr w:type="gramEnd"/>
      <w:r w:rsidRPr="00C80A60">
        <w:rPr>
          <w:rFonts w:ascii="Times New Roman" w:hAnsi="Times New Roman" w:cs="Times New Roman"/>
          <w:sz w:val="24"/>
          <w:szCs w:val="24"/>
        </w:rPr>
        <w:t xml:space="preserve"> Kuau merak </w:t>
      </w:r>
      <w:proofErr w:type="gramStart"/>
      <w:r w:rsidRPr="00C80A60">
        <w:rPr>
          <w:rFonts w:ascii="Times New Roman" w:hAnsi="Times New Roman" w:cs="Times New Roman"/>
          <w:sz w:val="24"/>
          <w:szCs w:val="24"/>
        </w:rPr>
        <w:t>Kalimantan</w:t>
      </w:r>
      <w:r>
        <w:rPr>
          <w:rFonts w:ascii="Times New Roman" w:hAnsi="Times New Roman" w:cs="Times New Roman"/>
          <w:sz w:val="24"/>
          <w:szCs w:val="24"/>
        </w:rPr>
        <w:t xml:space="preserve"> </w:t>
      </w:r>
      <w:r w:rsidRPr="00C80A60">
        <w:rPr>
          <w:rFonts w:ascii="Times New Roman" w:hAnsi="Times New Roman" w:cs="Times New Roman"/>
          <w:sz w:val="24"/>
          <w:szCs w:val="24"/>
        </w:rPr>
        <w:t xml:space="preserve"> masih</w:t>
      </w:r>
      <w:proofErr w:type="gramEnd"/>
      <w:r w:rsidRPr="00C80A60">
        <w:rPr>
          <w:rFonts w:ascii="Times New Roman" w:hAnsi="Times New Roman" w:cs="Times New Roman"/>
          <w:sz w:val="24"/>
          <w:szCs w:val="24"/>
        </w:rPr>
        <w:t xml:space="preserve"> berkerabat dengan kuau kerdil Malaya dan kuau kerdil Palawan.</w:t>
      </w:r>
    </w:p>
    <w:p w:rsidR="002D2A56" w:rsidRDefault="002D2A56" w:rsidP="002D2A56">
      <w:pPr>
        <w:pStyle w:val="ListParagraph"/>
        <w:spacing w:after="0" w:line="360" w:lineRule="auto"/>
        <w:ind w:left="1495"/>
        <w:jc w:val="center"/>
        <w:rPr>
          <w:rFonts w:ascii="Times New Roman" w:hAnsi="Times New Roman" w:cs="Times New Roman"/>
          <w:sz w:val="24"/>
          <w:szCs w:val="24"/>
        </w:rPr>
      </w:pPr>
      <w:r>
        <w:rPr>
          <w:rFonts w:ascii="Times New Roman" w:hAnsi="Times New Roman" w:cs="Times New Roman"/>
          <w:sz w:val="24"/>
          <w:szCs w:val="24"/>
        </w:rPr>
        <w:t>Gambar 2.2</w:t>
      </w:r>
    </w:p>
    <w:p w:rsidR="002D2A56" w:rsidRDefault="002D2A56" w:rsidP="002D2A56">
      <w:pPr>
        <w:pStyle w:val="ListParagraph"/>
        <w:spacing w:after="0" w:line="360" w:lineRule="auto"/>
        <w:ind w:left="149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97EC5" wp14:editId="0DB156B6">
            <wp:extent cx="4013860" cy="168154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g kuau melayu.jpg"/>
                    <pic:cNvPicPr/>
                  </pic:nvPicPr>
                  <pic:blipFill>
                    <a:blip r:embed="rId12">
                      <a:extLst>
                        <a:ext uri="{28A0092B-C50C-407E-A947-70E740481C1C}">
                          <a14:useLocalDpi xmlns:a14="http://schemas.microsoft.com/office/drawing/2010/main" val="0"/>
                        </a:ext>
                      </a:extLst>
                    </a:blip>
                    <a:stretch>
                      <a:fillRect/>
                    </a:stretch>
                  </pic:blipFill>
                  <pic:spPr>
                    <a:xfrm>
                      <a:off x="0" y="0"/>
                      <a:ext cx="4024312" cy="1685925"/>
                    </a:xfrm>
                    <a:prstGeom prst="rect">
                      <a:avLst/>
                    </a:prstGeom>
                  </pic:spPr>
                </pic:pic>
              </a:graphicData>
            </a:graphic>
          </wp:inline>
        </w:drawing>
      </w:r>
    </w:p>
    <w:p w:rsidR="002D2A56" w:rsidRDefault="002D2A56" w:rsidP="002D2A56">
      <w:pPr>
        <w:pStyle w:val="ListParagraph"/>
        <w:spacing w:after="0" w:line="360" w:lineRule="auto"/>
        <w:ind w:left="1495"/>
        <w:jc w:val="both"/>
        <w:rPr>
          <w:rFonts w:ascii="Times New Roman" w:hAnsi="Times New Roman" w:cs="Times New Roman"/>
          <w:sz w:val="24"/>
          <w:szCs w:val="24"/>
        </w:rPr>
      </w:pPr>
      <w:r>
        <w:rPr>
          <w:rFonts w:ascii="Times New Roman" w:hAnsi="Times New Roman" w:cs="Times New Roman"/>
          <w:sz w:val="24"/>
          <w:szCs w:val="24"/>
        </w:rPr>
        <w:t>Sumber: Gambar Kuau Kerdil Kalimantan</w:t>
      </w:r>
    </w:p>
    <w:p w:rsidR="002D2A56" w:rsidRDefault="002D2A56" w:rsidP="002D2A56">
      <w:pPr>
        <w:pStyle w:val="ListParagraph"/>
        <w:spacing w:after="0" w:line="360" w:lineRule="auto"/>
        <w:ind w:left="1495" w:firstLine="665"/>
        <w:jc w:val="both"/>
        <w:rPr>
          <w:rFonts w:ascii="Times New Roman" w:hAnsi="Times New Roman" w:cs="Times New Roman"/>
          <w:sz w:val="24"/>
          <w:szCs w:val="24"/>
        </w:rPr>
      </w:pPr>
      <w:proofErr w:type="gramStart"/>
      <w:r w:rsidRPr="00C80A60">
        <w:rPr>
          <w:rFonts w:ascii="Times New Roman" w:hAnsi="Times New Roman" w:cs="Times New Roman"/>
          <w:sz w:val="24"/>
          <w:szCs w:val="24"/>
        </w:rPr>
        <w:t>Burung ini berukuran sedang.</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 xml:space="preserve">Panjang kuau jantan </w:t>
      </w:r>
      <w:r>
        <w:rPr>
          <w:rFonts w:ascii="Times New Roman" w:hAnsi="Times New Roman" w:cs="Times New Roman"/>
          <w:sz w:val="24"/>
          <w:szCs w:val="24"/>
        </w:rPr>
        <w:t xml:space="preserve">sekitar 42 cm dan betina 38 cm. </w:t>
      </w:r>
      <w:r w:rsidRPr="00C80A60">
        <w:rPr>
          <w:rFonts w:ascii="Times New Roman" w:hAnsi="Times New Roman" w:cs="Times New Roman"/>
          <w:sz w:val="24"/>
          <w:szCs w:val="24"/>
        </w:rPr>
        <w:t>Pada sayap dan ekor terdapat tanda bintik metalik berbentuk seperti mata.</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Bintik pada burung jantan berwarna hijau, sedangkan pada betina berwarna biru.</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Buku pada pipi dan tenggorokan berwarna kuning pucat, kontras dengan bulu lainnya.</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Iris berwarna kuning, paruh kehijauan gelap.</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Kulit muka gundul dan berwarna merah, sedangkanJambul Kuau Kalimantan yang Indah tungkai dan kaki berwarna hitam.</w:t>
      </w:r>
      <w:proofErr w:type="gramEnd"/>
      <w:r w:rsidRPr="00C80A60">
        <w:rPr>
          <w:rFonts w:ascii="Times New Roman" w:hAnsi="Times New Roman" w:cs="Times New Roman"/>
          <w:sz w:val="24"/>
          <w:szCs w:val="24"/>
        </w:rPr>
        <w:t xml:space="preserve"> </w:t>
      </w:r>
      <w:proofErr w:type="gramStart"/>
      <w:r w:rsidRPr="00C80A60">
        <w:rPr>
          <w:rFonts w:ascii="Times New Roman" w:hAnsi="Times New Roman" w:cs="Times New Roman"/>
          <w:sz w:val="24"/>
          <w:szCs w:val="24"/>
        </w:rPr>
        <w:t>Pada kaki jantan terdapat dua taji.</w:t>
      </w:r>
      <w:proofErr w:type="gramEnd"/>
    </w:p>
    <w:p w:rsidR="002D2A56" w:rsidRPr="00C80A60" w:rsidRDefault="002D2A56" w:rsidP="002D2A56">
      <w:pPr>
        <w:pStyle w:val="ListParagraph"/>
        <w:spacing w:after="0" w:line="360" w:lineRule="auto"/>
        <w:ind w:left="1495" w:firstLine="665"/>
        <w:jc w:val="both"/>
        <w:rPr>
          <w:rFonts w:ascii="Times New Roman" w:hAnsi="Times New Roman" w:cs="Times New Roman"/>
          <w:sz w:val="24"/>
          <w:szCs w:val="24"/>
        </w:rPr>
      </w:pPr>
    </w:p>
    <w:p w:rsidR="002D2A56" w:rsidRDefault="002D2A56" w:rsidP="002D2A56">
      <w:pPr>
        <w:pStyle w:val="Heading3"/>
        <w:numPr>
          <w:ilvl w:val="0"/>
          <w:numId w:val="11"/>
        </w:numPr>
        <w:spacing w:before="0" w:line="480" w:lineRule="auto"/>
      </w:pPr>
      <w:bookmarkStart w:id="13" w:name="_Toc156437175"/>
      <w:r>
        <w:t xml:space="preserve">Burung Kuau Raja </w:t>
      </w:r>
      <w:r w:rsidRPr="007A30CE">
        <w:rPr>
          <w:i/>
        </w:rPr>
        <w:t xml:space="preserve">Argusianus </w:t>
      </w:r>
      <w:proofErr w:type="gramStart"/>
      <w:r w:rsidRPr="007A30CE">
        <w:rPr>
          <w:i/>
        </w:rPr>
        <w:t>argus</w:t>
      </w:r>
      <w:proofErr w:type="gramEnd"/>
      <w:r w:rsidRPr="007A30CE">
        <w:t xml:space="preserve"> </w:t>
      </w:r>
      <w:r>
        <w:t>di Sumbar</w:t>
      </w:r>
      <w:bookmarkEnd w:id="13"/>
      <w:r>
        <w:t xml:space="preserve"> </w:t>
      </w:r>
    </w:p>
    <w:p w:rsidR="002D2A56" w:rsidRPr="00E71096" w:rsidRDefault="002D2A56" w:rsidP="002D2A56">
      <w:pPr>
        <w:spacing w:after="0" w:line="480" w:lineRule="auto"/>
        <w:ind w:left="1077" w:firstLine="720"/>
        <w:jc w:val="both"/>
        <w:rPr>
          <w:rFonts w:ascii="Times New Roman" w:hAnsi="Times New Roman" w:cs="Times New Roman"/>
          <w:sz w:val="24"/>
          <w:szCs w:val="24"/>
        </w:rPr>
      </w:pPr>
      <w:r>
        <w:rPr>
          <w:rFonts w:ascii="Times New Roman" w:hAnsi="Times New Roman" w:cs="Times New Roman"/>
          <w:sz w:val="24"/>
          <w:szCs w:val="24"/>
        </w:rPr>
        <w:t>Kuau R</w:t>
      </w:r>
      <w:r w:rsidRPr="00E71096">
        <w:rPr>
          <w:rFonts w:ascii="Times New Roman" w:hAnsi="Times New Roman" w:cs="Times New Roman"/>
          <w:sz w:val="24"/>
          <w:szCs w:val="24"/>
        </w:rPr>
        <w:t>aja menjadi simbol keanekaragaman hayati di Sumatera Barat dan mengambarkan keindahan alam wilayah tersebut, burung ini dijadikan maskot sebagi upaya untuk mempromosikan konservasi alam dan melestarikan linkungan provinsi Sumatera Barat, Sumatera Barat merupakan salah satu provinsi yang kaya akan keanekaragam hayati dan burung kuau raja menjadi lambing dari kekayaan tersebut</w:t>
      </w:r>
    </w:p>
    <w:p w:rsidR="002D2A56" w:rsidRPr="003F5F36" w:rsidRDefault="002D2A56" w:rsidP="002D2A56">
      <w:pPr>
        <w:pStyle w:val="ListParagraph"/>
        <w:spacing w:after="0" w:line="480" w:lineRule="auto"/>
        <w:ind w:left="1077" w:firstLine="720"/>
        <w:jc w:val="both"/>
        <w:rPr>
          <w:rFonts w:ascii="Times New Roman" w:hAnsi="Times New Roman" w:cs="Times New Roman"/>
          <w:sz w:val="24"/>
          <w:szCs w:val="24"/>
        </w:rPr>
      </w:pPr>
      <w:r w:rsidRPr="003F5F36">
        <w:rPr>
          <w:rFonts w:ascii="Times New Roman" w:hAnsi="Times New Roman" w:cs="Times New Roman"/>
          <w:sz w:val="24"/>
          <w:szCs w:val="24"/>
        </w:rPr>
        <w:lastRenderedPageBreak/>
        <w:t>Berdasarkan Keputusan Menteri Dalam Negeri nomor 48 tahun 1989 tentang Pedoman Penetapan Identitas Flora dan Fauna Daerah, disebutkan bahwa Kuau Raja dan Pohon Andalas (</w:t>
      </w:r>
      <w:r w:rsidRPr="00837D44">
        <w:rPr>
          <w:rFonts w:ascii="Times New Roman" w:hAnsi="Times New Roman" w:cs="Times New Roman"/>
          <w:i/>
          <w:sz w:val="24"/>
          <w:szCs w:val="24"/>
        </w:rPr>
        <w:t>Morus macroura</w:t>
      </w:r>
      <w:r w:rsidRPr="003F5F36">
        <w:rPr>
          <w:rFonts w:ascii="Times New Roman" w:hAnsi="Times New Roman" w:cs="Times New Roman"/>
          <w:sz w:val="24"/>
          <w:szCs w:val="24"/>
        </w:rPr>
        <w:t>) ditetapkan masing-masing sebagai maskot fauna dan flora identitas Provinsi Sumatra Barat (Sumbar).</w:t>
      </w:r>
    </w:p>
    <w:p w:rsidR="002D2A56" w:rsidRPr="00E71096" w:rsidRDefault="002D2A56" w:rsidP="002D2A56">
      <w:pPr>
        <w:pStyle w:val="ListParagraph"/>
        <w:spacing w:after="0" w:line="480" w:lineRule="auto"/>
        <w:ind w:left="1077" w:firstLine="720"/>
        <w:jc w:val="both"/>
        <w:rPr>
          <w:rFonts w:ascii="Times New Roman" w:hAnsi="Times New Roman" w:cs="Times New Roman"/>
          <w:sz w:val="24"/>
          <w:szCs w:val="24"/>
        </w:rPr>
      </w:pPr>
      <w:r w:rsidRPr="003F5F36">
        <w:rPr>
          <w:rFonts w:ascii="Times New Roman" w:hAnsi="Times New Roman" w:cs="Times New Roman"/>
          <w:sz w:val="24"/>
          <w:szCs w:val="24"/>
        </w:rPr>
        <w:t>Kuau raja jantan pun sempat diabadikan dalam perangko seri "Burung Indonesia: Pusaka Hutan Sumatra" pada 15 Juli 2009 dan dijadikan maskot Hari Pers Nasional 2018 yang dipusatkan di Padang, 8 Februari2018.</w:t>
      </w:r>
    </w:p>
    <w:p w:rsidR="002D2A56" w:rsidRDefault="002D2A56" w:rsidP="002D2A56">
      <w:pPr>
        <w:pStyle w:val="ListParagraph"/>
        <w:spacing w:after="0"/>
        <w:ind w:left="1077" w:firstLine="720"/>
        <w:jc w:val="center"/>
        <w:rPr>
          <w:rFonts w:ascii="Times New Roman" w:hAnsi="Times New Roman" w:cs="Times New Roman"/>
          <w:sz w:val="24"/>
          <w:szCs w:val="24"/>
        </w:rPr>
      </w:pPr>
      <w:r>
        <w:rPr>
          <w:rFonts w:ascii="Times New Roman" w:hAnsi="Times New Roman" w:cs="Times New Roman"/>
          <w:sz w:val="24"/>
          <w:szCs w:val="24"/>
        </w:rPr>
        <w:t>Gambar 2.3</w:t>
      </w:r>
      <w:r>
        <w:rPr>
          <w:noProof/>
        </w:rPr>
        <w:drawing>
          <wp:inline distT="0" distB="0" distL="0" distR="0" wp14:anchorId="1463ED03" wp14:editId="58884F26">
            <wp:extent cx="3914454" cy="1664598"/>
            <wp:effectExtent l="0" t="0" r="0" b="0"/>
            <wp:docPr id="3" name="Picture 3" descr="C:\Users\ACER\Downloads\burung ku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urung ku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253" cy="1664513"/>
                    </a:xfrm>
                    <a:prstGeom prst="rect">
                      <a:avLst/>
                    </a:prstGeom>
                    <a:noFill/>
                    <a:ln>
                      <a:noFill/>
                    </a:ln>
                  </pic:spPr>
                </pic:pic>
              </a:graphicData>
            </a:graphic>
          </wp:inline>
        </w:drawing>
      </w:r>
    </w:p>
    <w:p w:rsidR="002D2A56" w:rsidRDefault="002D2A56" w:rsidP="002D2A56">
      <w:pPr>
        <w:pStyle w:val="ListParagraph"/>
        <w:spacing w:after="0"/>
        <w:ind w:left="1077" w:firstLine="720"/>
        <w:rPr>
          <w:rFonts w:ascii="Times New Roman" w:hAnsi="Times New Roman" w:cs="Times New Roman"/>
          <w:sz w:val="24"/>
          <w:szCs w:val="24"/>
        </w:rPr>
      </w:pPr>
      <w:r>
        <w:rPr>
          <w:rFonts w:ascii="Times New Roman" w:hAnsi="Times New Roman" w:cs="Times New Roman"/>
          <w:sz w:val="24"/>
          <w:szCs w:val="24"/>
        </w:rPr>
        <w:t xml:space="preserve">  Sumber: Gambar fauna maskot Sumatera Barat </w:t>
      </w:r>
    </w:p>
    <w:p w:rsidR="002D2A56" w:rsidRDefault="002D2A56" w:rsidP="002D2A56">
      <w:pPr>
        <w:pStyle w:val="ListParagraph"/>
        <w:spacing w:after="0"/>
        <w:ind w:left="1077" w:firstLine="720"/>
        <w:rPr>
          <w:rFonts w:ascii="Times New Roman" w:hAnsi="Times New Roman" w:cs="Times New Roman"/>
          <w:sz w:val="24"/>
          <w:szCs w:val="24"/>
        </w:rPr>
      </w:pPr>
    </w:p>
    <w:p w:rsidR="002D2A56" w:rsidRPr="00BF184A" w:rsidRDefault="002D2A56" w:rsidP="002D2A56">
      <w:pPr>
        <w:pStyle w:val="ListParagraph"/>
        <w:spacing w:after="0" w:line="480" w:lineRule="auto"/>
        <w:ind w:left="1077" w:firstLine="720"/>
        <w:jc w:val="both"/>
        <w:rPr>
          <w:rFonts w:ascii="Times New Roman" w:hAnsi="Times New Roman" w:cs="Times New Roman"/>
          <w:sz w:val="24"/>
          <w:szCs w:val="24"/>
        </w:rPr>
      </w:pPr>
      <w:r>
        <w:rPr>
          <w:rFonts w:ascii="Times New Roman" w:hAnsi="Times New Roman" w:cs="Times New Roman"/>
          <w:sz w:val="24"/>
          <w:szCs w:val="24"/>
        </w:rPr>
        <w:t>P</w:t>
      </w:r>
      <w:r w:rsidRPr="00BF184A">
        <w:rPr>
          <w:rFonts w:ascii="Times New Roman" w:hAnsi="Times New Roman" w:cs="Times New Roman"/>
          <w:sz w:val="24"/>
          <w:szCs w:val="24"/>
        </w:rPr>
        <w:t>emilihan Burung Kuau Besar Raja (</w:t>
      </w:r>
      <w:r w:rsidRPr="00E71096">
        <w:rPr>
          <w:rFonts w:ascii="Times New Roman" w:hAnsi="Times New Roman" w:cs="Times New Roman"/>
          <w:i/>
          <w:sz w:val="24"/>
          <w:szCs w:val="24"/>
        </w:rPr>
        <w:t>Argusianus argus</w:t>
      </w:r>
      <w:r w:rsidRPr="00BF184A">
        <w:rPr>
          <w:rFonts w:ascii="Times New Roman" w:hAnsi="Times New Roman" w:cs="Times New Roman"/>
          <w:sz w:val="24"/>
          <w:szCs w:val="24"/>
        </w:rPr>
        <w:t xml:space="preserve">) sebagai logo HPN memang disengaja, agar fauna identitas Provinsi Sumatera Barat yang mulai tidak banyak dikenal lagi itu, kembali menjadi perhatian masyarakat, terutama generasi muda. Sebagai acara bertaraf nasional, HPN 2018 tentu </w:t>
      </w:r>
      <w:proofErr w:type="gramStart"/>
      <w:r w:rsidRPr="00BF184A">
        <w:rPr>
          <w:rFonts w:ascii="Times New Roman" w:hAnsi="Times New Roman" w:cs="Times New Roman"/>
          <w:sz w:val="24"/>
          <w:szCs w:val="24"/>
        </w:rPr>
        <w:t>akan</w:t>
      </w:r>
      <w:proofErr w:type="gramEnd"/>
      <w:r w:rsidRPr="00BF184A">
        <w:rPr>
          <w:rFonts w:ascii="Times New Roman" w:hAnsi="Times New Roman" w:cs="Times New Roman"/>
          <w:sz w:val="24"/>
          <w:szCs w:val="24"/>
        </w:rPr>
        <w:t xml:space="preserve"> menyedot perhatian, termasuk penggunaan logo yang akan tersebar pada seluruh penjuru negeri. </w:t>
      </w:r>
      <w:proofErr w:type="gramStart"/>
      <w:r w:rsidRPr="00BF184A">
        <w:rPr>
          <w:rFonts w:ascii="Times New Roman" w:hAnsi="Times New Roman" w:cs="Times New Roman"/>
          <w:sz w:val="24"/>
          <w:szCs w:val="24"/>
        </w:rPr>
        <w:t xml:space="preserve">Itu sekaligus menjadi upaya pemerintah daerah untuk mensosialisasikan kembali hewan khas </w:t>
      </w:r>
      <w:r w:rsidRPr="00BF184A">
        <w:rPr>
          <w:rFonts w:ascii="Times New Roman" w:hAnsi="Times New Roman" w:cs="Times New Roman"/>
          <w:sz w:val="24"/>
          <w:szCs w:val="24"/>
        </w:rPr>
        <w:lastRenderedPageBreak/>
        <w:t>daerah yang nyaris punah.</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Seperti pepatah, sekali mendayung, dua tiga pulau terlampaui.</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Selain digunakan sebagai logo dan maskot HPN, Burung Kuau juga dikenal kembali oleh masyarakat.</w:t>
      </w:r>
      <w:proofErr w:type="gramEnd"/>
      <w:r w:rsidRPr="00BF184A">
        <w:rPr>
          <w:rFonts w:ascii="Times New Roman" w:hAnsi="Times New Roman" w:cs="Times New Roman"/>
          <w:sz w:val="24"/>
          <w:szCs w:val="24"/>
        </w:rPr>
        <w:t xml:space="preserve"> Selain Burung Kuau, sebenarnya ada satu lagi yang diusulkan menjadi logo HPN 2018, yaitu Ayam Kukuak Balenggek. </w:t>
      </w:r>
      <w:proofErr w:type="gramStart"/>
      <w:r w:rsidRPr="00BF184A">
        <w:rPr>
          <w:rFonts w:ascii="Times New Roman" w:hAnsi="Times New Roman" w:cs="Times New Roman"/>
          <w:sz w:val="24"/>
          <w:szCs w:val="24"/>
        </w:rPr>
        <w:t>Budayawan dan wartawan senior, Alwi Karmena adalah salah satu sosok yang getol mengusung hewan khas Solok ini.</w:t>
      </w:r>
      <w:proofErr w:type="gramEnd"/>
      <w:r w:rsidRPr="00BF184A">
        <w:rPr>
          <w:rFonts w:ascii="Times New Roman" w:hAnsi="Times New Roman" w:cs="Times New Roman"/>
          <w:sz w:val="24"/>
          <w:szCs w:val="24"/>
        </w:rPr>
        <w:t xml:space="preserve">  Meski cukup banyak yang mendukung, namun usulan itu harus mengalah pada pilihan lain, Burung Kuau. Dijelaskan, </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BF184A">
        <w:rPr>
          <w:rFonts w:ascii="Times New Roman" w:hAnsi="Times New Roman" w:cs="Times New Roman"/>
          <w:sz w:val="24"/>
          <w:szCs w:val="24"/>
        </w:rPr>
        <w:t>Kuau Raja (</w:t>
      </w:r>
      <w:r w:rsidRPr="00E71096">
        <w:rPr>
          <w:rFonts w:ascii="Times New Roman" w:hAnsi="Times New Roman" w:cs="Times New Roman"/>
          <w:i/>
          <w:sz w:val="24"/>
          <w:szCs w:val="24"/>
        </w:rPr>
        <w:t xml:space="preserve">Argusianus </w:t>
      </w:r>
      <w:proofErr w:type="gramStart"/>
      <w:r w:rsidRPr="00E71096">
        <w:rPr>
          <w:rFonts w:ascii="Times New Roman" w:hAnsi="Times New Roman" w:cs="Times New Roman"/>
          <w:i/>
          <w:sz w:val="24"/>
          <w:szCs w:val="24"/>
        </w:rPr>
        <w:t>argus</w:t>
      </w:r>
      <w:proofErr w:type="gramEnd"/>
      <w:r w:rsidRPr="00BF184A">
        <w:rPr>
          <w:rFonts w:ascii="Times New Roman" w:hAnsi="Times New Roman" w:cs="Times New Roman"/>
          <w:sz w:val="24"/>
          <w:szCs w:val="24"/>
        </w:rPr>
        <w:t xml:space="preserve">) yang dijadikan logo itu digambarkan penuh kemilau. Bulunya yang kembang serta </w:t>
      </w:r>
      <w:proofErr w:type="gramStart"/>
      <w:r w:rsidRPr="00BF184A">
        <w:rPr>
          <w:rFonts w:ascii="Times New Roman" w:hAnsi="Times New Roman" w:cs="Times New Roman"/>
          <w:sz w:val="24"/>
          <w:szCs w:val="24"/>
        </w:rPr>
        <w:t>pena</w:t>
      </w:r>
      <w:proofErr w:type="gramEnd"/>
      <w:r w:rsidRPr="00BF184A">
        <w:rPr>
          <w:rFonts w:ascii="Times New Roman" w:hAnsi="Times New Roman" w:cs="Times New Roman"/>
          <w:sz w:val="24"/>
          <w:szCs w:val="24"/>
        </w:rPr>
        <w:t xml:space="preserve"> juga mengambarkan dinamika Pers Indonesia saling sinergi dalam keaneka ragaman budaya dan keindahan pesona wisata Indonesia termasuk di Sumatera Barat, untuk layak dikunjungi dan dinikmati oleh semua orang. Kemudian untaian pita yang membentuk HPN dimaksudkan sebagai</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Pr>
          <w:rFonts w:ascii="Times New Roman" w:hAnsi="Times New Roman" w:cs="Times New Roman"/>
          <w:sz w:val="24"/>
          <w:szCs w:val="24"/>
        </w:rPr>
        <w:t>L</w:t>
      </w:r>
      <w:r w:rsidRPr="00BF184A">
        <w:rPr>
          <w:rFonts w:ascii="Times New Roman" w:hAnsi="Times New Roman" w:cs="Times New Roman"/>
          <w:sz w:val="24"/>
          <w:szCs w:val="24"/>
        </w:rPr>
        <w:t>ambang pesta raya masyarakat pers. Jalinan pita dimaknakan sebagai sinergi antar komponennya Huruf (P) yang berwarna-warni dimaknakan sebagai keragaman komponen pers, sekaligus menegaskan kemeriahan pesta.</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Keunikan dan keindahan bulu Kuau Raja juga dapat dimaknai sebagai ungkapan karakter Sumatera Barat yang demokrasi dan dinamis saling berdampingan serta saling menghormati, meski berbeda suku, agama dan budaya.</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Jika disigi lebih jauh, burung ini memang memiliki banyak keunikan.</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Tubuhnya bisa dibilang "raksasa" untuk hewan sejenis.</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 xml:space="preserve">Burung jantan bisa berukuran hingga 120 sentimeter </w:t>
      </w:r>
      <w:r w:rsidRPr="00BF184A">
        <w:rPr>
          <w:rFonts w:ascii="Times New Roman" w:hAnsi="Times New Roman" w:cs="Times New Roman"/>
          <w:sz w:val="24"/>
          <w:szCs w:val="24"/>
        </w:rPr>
        <w:lastRenderedPageBreak/>
        <w:t>dengan bobot bisa mencapai 10 kilogram dan betinanya sekitar 60 sentimeter.</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Ciri khasnya terletak pada bulunya yang bercorak bulatan-bulatan, mirip mata serangga yang berwarna cerah dan berbintik keabu-abuan.</w:t>
      </w:r>
      <w:proofErr w:type="gramEnd"/>
      <w:r w:rsidRPr="00BF184A">
        <w:rPr>
          <w:rFonts w:ascii="Times New Roman" w:hAnsi="Times New Roman" w:cs="Times New Roman"/>
          <w:sz w:val="24"/>
          <w:szCs w:val="24"/>
        </w:rPr>
        <w:t xml:space="preserve"> Seperti merak, Kuau jantan memamerkan corak pada bulu ekor itu pada sang betina. Saat bulu ekor itu mekar, maka corak "mata" </w:t>
      </w:r>
      <w:proofErr w:type="gramStart"/>
      <w:r w:rsidRPr="00BF184A">
        <w:rPr>
          <w:rFonts w:ascii="Times New Roman" w:hAnsi="Times New Roman" w:cs="Times New Roman"/>
          <w:sz w:val="24"/>
          <w:szCs w:val="24"/>
        </w:rPr>
        <w:t>akan</w:t>
      </w:r>
      <w:proofErr w:type="gramEnd"/>
      <w:r w:rsidRPr="00BF184A">
        <w:rPr>
          <w:rFonts w:ascii="Times New Roman" w:hAnsi="Times New Roman" w:cs="Times New Roman"/>
          <w:sz w:val="24"/>
          <w:szCs w:val="24"/>
        </w:rPr>
        <w:t xml:space="preserve"> makin jelas. Pada 15 Juli 2009,</w:t>
      </w:r>
      <w:r>
        <w:rPr>
          <w:rStyle w:val="FootnoteReference"/>
          <w:rFonts w:ascii="Times New Roman" w:hAnsi="Times New Roman" w:cs="Times New Roman"/>
          <w:sz w:val="24"/>
          <w:szCs w:val="24"/>
        </w:rPr>
        <w:footnoteReference w:id="6"/>
      </w:r>
    </w:p>
    <w:p w:rsidR="002D2A56" w:rsidRPr="00C86EA4" w:rsidRDefault="002D2A56" w:rsidP="002D2A56">
      <w:pPr>
        <w:pStyle w:val="ListParagraph"/>
        <w:spacing w:after="0" w:line="480" w:lineRule="auto"/>
        <w:ind w:left="1077" w:firstLine="720"/>
        <w:jc w:val="both"/>
        <w:rPr>
          <w:rFonts w:ascii="Times New Roman" w:hAnsi="Times New Roman" w:cs="Times New Roman"/>
          <w:sz w:val="24"/>
          <w:szCs w:val="24"/>
        </w:rPr>
      </w:pPr>
      <w:r w:rsidRPr="00BF184A">
        <w:rPr>
          <w:rFonts w:ascii="Times New Roman" w:hAnsi="Times New Roman" w:cs="Times New Roman"/>
          <w:sz w:val="24"/>
          <w:szCs w:val="24"/>
        </w:rPr>
        <w:t xml:space="preserve">Burung ini diabadikan dalam perangko seri Burung Indonesia: Pusaka Hutan Sumatera hasil kerja </w:t>
      </w:r>
      <w:proofErr w:type="gramStart"/>
      <w:r w:rsidRPr="00BF184A">
        <w:rPr>
          <w:rFonts w:ascii="Times New Roman" w:hAnsi="Times New Roman" w:cs="Times New Roman"/>
          <w:sz w:val="24"/>
          <w:szCs w:val="24"/>
        </w:rPr>
        <w:t>sama</w:t>
      </w:r>
      <w:proofErr w:type="gramEnd"/>
      <w:r w:rsidRPr="00BF184A">
        <w:rPr>
          <w:rFonts w:ascii="Times New Roman" w:hAnsi="Times New Roman" w:cs="Times New Roman"/>
          <w:sz w:val="24"/>
          <w:szCs w:val="24"/>
        </w:rPr>
        <w:t xml:space="preserve"> Ditjen Pos dan Telekomunikasi, Departemen Kehutanan, dan Burung Indonesia. Selain itu, burung ini juga punya keunggulan lain yaitu memiliki lari yang cepat, sebagai ganti tidak memiliki kemampuan untuk terbang. </w:t>
      </w:r>
      <w:proofErr w:type="gramStart"/>
      <w:r w:rsidRPr="00BF184A">
        <w:rPr>
          <w:rFonts w:ascii="Times New Roman" w:hAnsi="Times New Roman" w:cs="Times New Roman"/>
          <w:sz w:val="24"/>
          <w:szCs w:val="24"/>
        </w:rPr>
        <w:t>Selain itu suaranya juga lantang dengan nada ganda ku-wau.</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Burung ini juga dapat berpindah tempat dengan melompat ke dahan-dahan pohon.</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Kuau raja juga memiliki penciuman dan pendengaran yang sangat tajam sehingga sukar ditangkap.</w:t>
      </w:r>
      <w:proofErr w:type="gramEnd"/>
      <w:r w:rsidRPr="00BF184A">
        <w:rPr>
          <w:rFonts w:ascii="Times New Roman" w:hAnsi="Times New Roman" w:cs="Times New Roman"/>
          <w:sz w:val="24"/>
          <w:szCs w:val="24"/>
        </w:rPr>
        <w:t xml:space="preserve"> </w:t>
      </w:r>
      <w:proofErr w:type="gramStart"/>
      <w:r w:rsidRPr="00BF184A">
        <w:rPr>
          <w:rFonts w:ascii="Times New Roman" w:hAnsi="Times New Roman" w:cs="Times New Roman"/>
          <w:sz w:val="24"/>
          <w:szCs w:val="24"/>
        </w:rPr>
        <w:t>Bahkan, menurut Kepala Dinas Komunikasi dan Informatika Sumbar, Yelflin Luandri, ada penelitian yang menyebutkan kemampuan burung itu memprediksi gempa bahkan tsunami.</w:t>
      </w:r>
      <w:proofErr w:type="gramEnd"/>
      <w:r w:rsidRPr="00BF184A">
        <w:rPr>
          <w:rFonts w:ascii="Times New Roman" w:hAnsi="Times New Roman" w:cs="Times New Roman"/>
          <w:sz w:val="24"/>
          <w:szCs w:val="24"/>
        </w:rPr>
        <w:t xml:space="preserve"> Itu sangat sesuai dengan kondisi Sumbar yang rawan bencana</w:t>
      </w:r>
    </w:p>
    <w:p w:rsidR="002D2A56" w:rsidRDefault="002D2A56" w:rsidP="002D2A56">
      <w:pPr>
        <w:pStyle w:val="Heading2"/>
        <w:numPr>
          <w:ilvl w:val="0"/>
          <w:numId w:val="8"/>
        </w:numPr>
        <w:spacing w:before="0" w:line="480" w:lineRule="auto"/>
      </w:pPr>
      <w:bookmarkStart w:id="14" w:name="_Toc156437176"/>
      <w:r w:rsidRPr="00316ECB">
        <w:lastRenderedPageBreak/>
        <w:t>Tinjauan tentang Tindak Pidana</w:t>
      </w:r>
      <w:bookmarkEnd w:id="14"/>
    </w:p>
    <w:p w:rsidR="002D2A56" w:rsidRDefault="002D2A56" w:rsidP="002D2A56">
      <w:pPr>
        <w:pStyle w:val="Heading3"/>
        <w:numPr>
          <w:ilvl w:val="0"/>
          <w:numId w:val="12"/>
        </w:numPr>
        <w:spacing w:before="0" w:line="480" w:lineRule="auto"/>
      </w:pPr>
      <w:bookmarkStart w:id="15" w:name="_Toc156437177"/>
      <w:r>
        <w:t>Pengertian Tindak Pidana</w:t>
      </w:r>
      <w:bookmarkEnd w:id="15"/>
      <w:r>
        <w:t xml:space="preserve"> </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564B23">
        <w:rPr>
          <w:rFonts w:ascii="Times New Roman" w:hAnsi="Times New Roman" w:cs="Times New Roman"/>
          <w:sz w:val="24"/>
          <w:szCs w:val="24"/>
        </w:rPr>
        <w:t xml:space="preserve">Pengertian tindak pidana dikenal dengan istilah </w:t>
      </w:r>
      <w:r w:rsidRPr="00837D44">
        <w:rPr>
          <w:rFonts w:ascii="Times New Roman" w:hAnsi="Times New Roman" w:cs="Times New Roman"/>
          <w:i/>
          <w:sz w:val="24"/>
          <w:szCs w:val="24"/>
        </w:rPr>
        <w:t xml:space="preserve">Strafbaarfeit </w:t>
      </w:r>
      <w:r w:rsidRPr="00564B23">
        <w:rPr>
          <w:rFonts w:ascii="Times New Roman" w:hAnsi="Times New Roman" w:cs="Times New Roman"/>
          <w:sz w:val="24"/>
          <w:szCs w:val="24"/>
        </w:rPr>
        <w:t>dan dalam kepustakaan tentang hukum pidana sering mempergunakan istilah delik, sedangkan pembuat undang-undang merumuskan suatu undang-undang mempe</w:t>
      </w:r>
      <w:r>
        <w:rPr>
          <w:rFonts w:ascii="Times New Roman" w:hAnsi="Times New Roman" w:cs="Times New Roman"/>
          <w:sz w:val="24"/>
          <w:szCs w:val="24"/>
        </w:rPr>
        <w:t>rgunakan istilah tindak pidana.</w:t>
      </w:r>
      <w:proofErr w:type="gramEnd"/>
      <w:r>
        <w:rPr>
          <w:rStyle w:val="FootnoteReference"/>
          <w:rFonts w:ascii="Times New Roman" w:hAnsi="Times New Roman" w:cs="Times New Roman"/>
          <w:sz w:val="24"/>
          <w:szCs w:val="24"/>
        </w:rPr>
        <w:footnoteReference w:id="7"/>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t>Tindak pidana merupakan suatu istilah yang mengandung suatu pengertian dasar dalam ilmu hukum, sebagai istilah yang dibentuk dengan kesadaran dalam memberikan ciri tertentu pada peristiwa hukum pidana.</w:t>
      </w:r>
      <w:proofErr w:type="gramEnd"/>
      <w:r w:rsidRPr="009D4648">
        <w:rPr>
          <w:rFonts w:ascii="Times New Roman" w:hAnsi="Times New Roman" w:cs="Times New Roman"/>
          <w:sz w:val="24"/>
          <w:szCs w:val="24"/>
        </w:rPr>
        <w:t xml:space="preserve"> Tindak pidana mempunyai pengertian yang abstrak dari peristiwa-peristiwa yang konkrit dalam lapangan hukum pidana, sehingga tindak pidana haruslah diberikan arti yang bersifat ilmiah dan ditentukan dengan jelas untuk dapat memisahkan dengan istilah yang dipakai sehari-hari dalam kehidupan masyarakat</w:t>
      </w:r>
      <w:r>
        <w:rPr>
          <w:rStyle w:val="FootnoteReference"/>
          <w:rFonts w:ascii="Times New Roman" w:hAnsi="Times New Roman" w:cs="Times New Roman"/>
          <w:sz w:val="24"/>
          <w:szCs w:val="24"/>
        </w:rPr>
        <w:footnoteReference w:id="8"/>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9D4648">
        <w:rPr>
          <w:rFonts w:ascii="Times New Roman" w:hAnsi="Times New Roman" w:cs="Times New Roman"/>
          <w:sz w:val="24"/>
          <w:szCs w:val="24"/>
        </w:rPr>
        <w:t xml:space="preserve">Para pakar asing Hukum Pidana menggunakan istilah tindak pidana dengan istilah </w:t>
      </w:r>
      <w:r w:rsidRPr="0041756F">
        <w:rPr>
          <w:rFonts w:ascii="Times New Roman" w:hAnsi="Times New Roman" w:cs="Times New Roman"/>
          <w:i/>
          <w:sz w:val="24"/>
          <w:szCs w:val="24"/>
        </w:rPr>
        <w:t>strafbaarfeit</w:t>
      </w:r>
      <w:r w:rsidRPr="009D4648">
        <w:rPr>
          <w:rFonts w:ascii="Times New Roman" w:hAnsi="Times New Roman" w:cs="Times New Roman"/>
          <w:sz w:val="24"/>
          <w:szCs w:val="24"/>
        </w:rPr>
        <w:t xml:space="preserve"> adalah peristiwa pidana, </w:t>
      </w:r>
      <w:r w:rsidRPr="0041756F">
        <w:rPr>
          <w:rFonts w:ascii="Times New Roman" w:hAnsi="Times New Roman" w:cs="Times New Roman"/>
          <w:i/>
          <w:sz w:val="24"/>
          <w:szCs w:val="24"/>
        </w:rPr>
        <w:t>strabare handlung</w:t>
      </w:r>
      <w:r w:rsidRPr="009D4648">
        <w:rPr>
          <w:rFonts w:ascii="Times New Roman" w:hAnsi="Times New Roman" w:cs="Times New Roman"/>
          <w:sz w:val="24"/>
          <w:szCs w:val="24"/>
        </w:rPr>
        <w:t xml:space="preserve"> diterjemahkan dengan perbuatan pidana, yang digunakan oleh  para sarjana hukum pidana Jerman dan criminal act diterjemahkan dengan istilah perbuatan kriminal. </w:t>
      </w:r>
      <w:proofErr w:type="gramStart"/>
      <w:r w:rsidRPr="009D4648">
        <w:rPr>
          <w:rFonts w:ascii="Times New Roman" w:hAnsi="Times New Roman" w:cs="Times New Roman"/>
          <w:sz w:val="24"/>
          <w:szCs w:val="24"/>
        </w:rPr>
        <w:t xml:space="preserve">Jadi istilah </w:t>
      </w:r>
      <w:r w:rsidRPr="0041756F">
        <w:rPr>
          <w:rFonts w:ascii="Times New Roman" w:hAnsi="Times New Roman" w:cs="Times New Roman"/>
          <w:i/>
          <w:sz w:val="24"/>
          <w:szCs w:val="24"/>
        </w:rPr>
        <w:t>Strafbaarfeit</w:t>
      </w:r>
      <w:r w:rsidRPr="009D4648">
        <w:rPr>
          <w:rFonts w:ascii="Times New Roman" w:hAnsi="Times New Roman" w:cs="Times New Roman"/>
          <w:sz w:val="24"/>
          <w:szCs w:val="24"/>
        </w:rPr>
        <w:t xml:space="preserve"> adalah peristiwa yang dapat dipidana atau perbuatan yang dapat dipidana.</w:t>
      </w:r>
      <w:proofErr w:type="gramEnd"/>
      <w:r w:rsidRPr="009D4648">
        <w:rPr>
          <w:rFonts w:ascii="Times New Roman" w:hAnsi="Times New Roman" w:cs="Times New Roman"/>
          <w:sz w:val="24"/>
          <w:szCs w:val="24"/>
        </w:rPr>
        <w:t xml:space="preserve"> </w:t>
      </w:r>
      <w:proofErr w:type="gramStart"/>
      <w:r w:rsidRPr="009D4648">
        <w:rPr>
          <w:rFonts w:ascii="Times New Roman" w:hAnsi="Times New Roman" w:cs="Times New Roman"/>
          <w:sz w:val="24"/>
          <w:szCs w:val="24"/>
        </w:rPr>
        <w:t xml:space="preserve">Sedangkan delik </w:t>
      </w:r>
      <w:r w:rsidRPr="009D4648">
        <w:rPr>
          <w:rFonts w:ascii="Times New Roman" w:hAnsi="Times New Roman" w:cs="Times New Roman"/>
          <w:sz w:val="24"/>
          <w:szCs w:val="24"/>
        </w:rPr>
        <w:lastRenderedPageBreak/>
        <w:t xml:space="preserve">dalam bahasa asing disebut </w:t>
      </w:r>
      <w:r w:rsidRPr="0041756F">
        <w:rPr>
          <w:rFonts w:ascii="Times New Roman" w:hAnsi="Times New Roman" w:cs="Times New Roman"/>
          <w:i/>
          <w:sz w:val="24"/>
          <w:szCs w:val="24"/>
        </w:rPr>
        <w:t>delict</w:t>
      </w:r>
      <w:r w:rsidRPr="009D4648">
        <w:rPr>
          <w:rFonts w:ascii="Times New Roman" w:hAnsi="Times New Roman" w:cs="Times New Roman"/>
          <w:sz w:val="24"/>
          <w:szCs w:val="24"/>
        </w:rPr>
        <w:t xml:space="preserve"> yang artinya suatu perbuatan yang pelakunya dapat dikenakan hukuman (pidana)</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9"/>
      </w:r>
    </w:p>
    <w:p w:rsidR="002D2A56" w:rsidRDefault="002D2A56" w:rsidP="002D2A56">
      <w:pPr>
        <w:pStyle w:val="Heading3"/>
        <w:numPr>
          <w:ilvl w:val="0"/>
          <w:numId w:val="12"/>
        </w:numPr>
        <w:spacing w:before="0" w:line="480" w:lineRule="auto"/>
      </w:pPr>
      <w:bookmarkStart w:id="16" w:name="_Toc156437178"/>
      <w:r>
        <w:t>Unsur-unsur Tindak Pidana</w:t>
      </w:r>
      <w:bookmarkEnd w:id="16"/>
    </w:p>
    <w:p w:rsidR="002D2A56" w:rsidRPr="009D4648"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t>Teori hukum pidana mengenal dua pendirian tentang pengertian dan unsur-unsur tindak pidana.</w:t>
      </w:r>
      <w:proofErr w:type="gramEnd"/>
      <w:r w:rsidRPr="009D4648">
        <w:rPr>
          <w:rFonts w:ascii="Times New Roman" w:hAnsi="Times New Roman" w:cs="Times New Roman"/>
          <w:sz w:val="24"/>
          <w:szCs w:val="24"/>
        </w:rPr>
        <w:t xml:space="preserve"> </w:t>
      </w:r>
      <w:proofErr w:type="gramStart"/>
      <w:r w:rsidRPr="009D4648">
        <w:rPr>
          <w:rFonts w:ascii="Times New Roman" w:hAnsi="Times New Roman" w:cs="Times New Roman"/>
          <w:sz w:val="24"/>
          <w:szCs w:val="24"/>
        </w:rPr>
        <w:t>Pendirian yang pertama dikenal sebagai pendirian atau aliran monistis, sedangkan pendirian atau aliran kedua adalah pendirian atau aliran dualistis.</w:t>
      </w:r>
      <w:proofErr w:type="gramEnd"/>
      <w:r w:rsidRPr="009D4648">
        <w:rPr>
          <w:rFonts w:ascii="Times New Roman" w:hAnsi="Times New Roman" w:cs="Times New Roman"/>
          <w:sz w:val="24"/>
          <w:szCs w:val="24"/>
        </w:rPr>
        <w:t xml:space="preserve"> </w:t>
      </w:r>
      <w:proofErr w:type="gramStart"/>
      <w:r w:rsidRPr="009D4648">
        <w:rPr>
          <w:rFonts w:ascii="Times New Roman" w:hAnsi="Times New Roman" w:cs="Times New Roman"/>
          <w:sz w:val="24"/>
          <w:szCs w:val="24"/>
        </w:rPr>
        <w:t>Pembahasan tentang kedua aliran ini diperlukan dalam memahami pemahaman secara akademis atau teoritis tentang unsur-unsur tindak pidana terutama dalam kaitannya dengan syarat-syarat pemidanaan.</w:t>
      </w:r>
      <w:proofErr w:type="gramEnd"/>
      <w:r>
        <w:rPr>
          <w:rStyle w:val="FootnoteReference"/>
          <w:rFonts w:ascii="Times New Roman" w:hAnsi="Times New Roman" w:cs="Times New Roman"/>
          <w:sz w:val="24"/>
          <w:szCs w:val="24"/>
        </w:rPr>
        <w:footnoteReference w:id="10"/>
      </w:r>
      <w:r w:rsidRPr="009D4648">
        <w:rPr>
          <w:rFonts w:ascii="Times New Roman" w:hAnsi="Times New Roman" w:cs="Times New Roman"/>
          <w:sz w:val="24"/>
          <w:szCs w:val="24"/>
        </w:rPr>
        <w:t xml:space="preserve"> </w:t>
      </w:r>
    </w:p>
    <w:p w:rsidR="002D2A56" w:rsidRPr="009D4648" w:rsidRDefault="002D2A56" w:rsidP="002D2A56">
      <w:pPr>
        <w:pStyle w:val="ListParagraph"/>
        <w:spacing w:after="0" w:line="480" w:lineRule="auto"/>
        <w:ind w:left="1077" w:firstLine="720"/>
        <w:jc w:val="both"/>
        <w:rPr>
          <w:rFonts w:ascii="Times New Roman" w:hAnsi="Times New Roman" w:cs="Times New Roman"/>
          <w:sz w:val="24"/>
          <w:szCs w:val="24"/>
        </w:rPr>
      </w:pPr>
      <w:r w:rsidRPr="009D4648">
        <w:rPr>
          <w:rFonts w:ascii="Times New Roman" w:hAnsi="Times New Roman" w:cs="Times New Roman"/>
          <w:sz w:val="24"/>
          <w:szCs w:val="24"/>
        </w:rPr>
        <w:t>Menurut D. Simons yang menganut pendirian atau aliran monistis, unsur-unsur tindak pidana (</w:t>
      </w:r>
      <w:r w:rsidRPr="009D4648">
        <w:rPr>
          <w:rFonts w:ascii="Times New Roman" w:hAnsi="Times New Roman" w:cs="Times New Roman"/>
          <w:i/>
          <w:sz w:val="24"/>
          <w:szCs w:val="24"/>
        </w:rPr>
        <w:t>strafbaar feit</w:t>
      </w:r>
      <w:r w:rsidRPr="009D4648">
        <w:rPr>
          <w:rFonts w:ascii="Times New Roman" w:hAnsi="Times New Roman" w:cs="Times New Roman"/>
          <w:sz w:val="24"/>
          <w:szCs w:val="24"/>
        </w:rPr>
        <w:t xml:space="preserve">) terdiri atas: </w:t>
      </w:r>
    </w:p>
    <w:p w:rsidR="002D2A56" w:rsidRDefault="002D2A56" w:rsidP="002D2A56">
      <w:pPr>
        <w:pStyle w:val="ListParagraph"/>
        <w:numPr>
          <w:ilvl w:val="0"/>
          <w:numId w:val="5"/>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Suatu perbuatan manusia (</w:t>
      </w:r>
      <w:r w:rsidRPr="009D4648">
        <w:rPr>
          <w:rFonts w:ascii="Times New Roman" w:hAnsi="Times New Roman" w:cs="Times New Roman"/>
          <w:i/>
          <w:sz w:val="24"/>
          <w:szCs w:val="24"/>
        </w:rPr>
        <w:t>menselijk handelingen</w:t>
      </w:r>
      <w:r w:rsidRPr="009D4648">
        <w:rPr>
          <w:rFonts w:ascii="Times New Roman" w:hAnsi="Times New Roman" w:cs="Times New Roman"/>
          <w:sz w:val="24"/>
          <w:szCs w:val="24"/>
        </w:rPr>
        <w:t>). Dengan handeling dimaksud tidak saja “</w:t>
      </w:r>
      <w:r w:rsidRPr="009D4648">
        <w:rPr>
          <w:rFonts w:ascii="Times New Roman" w:hAnsi="Times New Roman" w:cs="Times New Roman"/>
          <w:i/>
          <w:sz w:val="24"/>
          <w:szCs w:val="24"/>
        </w:rPr>
        <w:t>een nalatten</w:t>
      </w:r>
      <w:r w:rsidRPr="009D4648">
        <w:rPr>
          <w:rFonts w:ascii="Times New Roman" w:hAnsi="Times New Roman" w:cs="Times New Roman"/>
          <w:sz w:val="24"/>
          <w:szCs w:val="24"/>
        </w:rPr>
        <w:t>” (yang mengakibatkan)</w:t>
      </w:r>
    </w:p>
    <w:p w:rsidR="002D2A56" w:rsidRDefault="002D2A56" w:rsidP="002D2A56">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Perbuatan itu yaitu perbuatan dan mengabdikan</w:t>
      </w:r>
      <w:r w:rsidRPr="009D4648">
        <w:rPr>
          <w:rFonts w:ascii="Times New Roman" w:hAnsi="Times New Roman" w:cs="Times New Roman"/>
          <w:sz w:val="24"/>
          <w:szCs w:val="24"/>
        </w:rPr>
        <w:t xml:space="preserve"> dilarang dan diancam dengan hukuman oleh undang-undang.</w:t>
      </w:r>
    </w:p>
    <w:p w:rsidR="002D2A56" w:rsidRDefault="002D2A56" w:rsidP="002D2A56">
      <w:pPr>
        <w:pStyle w:val="ListParagraph"/>
        <w:numPr>
          <w:ilvl w:val="0"/>
          <w:numId w:val="5"/>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Perbuatan itu harus dilakukan oleh seseorang yang dapat dipertanggungjawabkan, artinya dapat dipersalahkan karena melakukan perbuatan tersebut.</w:t>
      </w:r>
    </w:p>
    <w:p w:rsidR="002D2A56" w:rsidRPr="009D4648" w:rsidRDefault="002D2A56" w:rsidP="002D2A56">
      <w:pPr>
        <w:spacing w:after="0" w:line="480" w:lineRule="auto"/>
        <w:ind w:left="1276"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lastRenderedPageBreak/>
        <w:t>D. Simons</w:t>
      </w:r>
      <w:proofErr w:type="gramEnd"/>
      <w:r w:rsidRPr="009D4648">
        <w:rPr>
          <w:rFonts w:ascii="Times New Roman" w:hAnsi="Times New Roman" w:cs="Times New Roman"/>
          <w:sz w:val="24"/>
          <w:szCs w:val="24"/>
        </w:rPr>
        <w:t xml:space="preserve"> membedakan unsur-unsur tindak pidana menjadi unsur objektif dan unsur subjektif. Unsur objektif dalam tindak pidana meliputi:</w:t>
      </w:r>
    </w:p>
    <w:p w:rsidR="002D2A56" w:rsidRDefault="002D2A56" w:rsidP="002D2A56">
      <w:pPr>
        <w:pStyle w:val="ListParagraph"/>
        <w:numPr>
          <w:ilvl w:val="0"/>
          <w:numId w:val="6"/>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Perbuatan orang</w:t>
      </w:r>
    </w:p>
    <w:p w:rsidR="002D2A56" w:rsidRDefault="002D2A56" w:rsidP="002D2A56">
      <w:pPr>
        <w:pStyle w:val="ListParagraph"/>
        <w:numPr>
          <w:ilvl w:val="0"/>
          <w:numId w:val="6"/>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 xml:space="preserve">Akibat yang kelihatan dari perbuatan itu </w:t>
      </w:r>
    </w:p>
    <w:p w:rsidR="002D2A56" w:rsidRDefault="002D2A56" w:rsidP="002D2A56">
      <w:pPr>
        <w:pStyle w:val="ListParagraph"/>
        <w:numPr>
          <w:ilvl w:val="0"/>
          <w:numId w:val="6"/>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Mungkin ada keadaan tertentu yang menyertai perbuatan itu, seperti di muka umum (</w:t>
      </w:r>
      <w:r w:rsidRPr="0041756F">
        <w:rPr>
          <w:rFonts w:ascii="Times New Roman" w:hAnsi="Times New Roman" w:cs="Times New Roman"/>
          <w:i/>
          <w:sz w:val="24"/>
          <w:szCs w:val="24"/>
        </w:rPr>
        <w:t>openbaar)</w:t>
      </w:r>
      <w:r w:rsidRPr="009D4648">
        <w:rPr>
          <w:rFonts w:ascii="Times New Roman" w:hAnsi="Times New Roman" w:cs="Times New Roman"/>
          <w:sz w:val="24"/>
          <w:szCs w:val="24"/>
        </w:rPr>
        <w:t xml:space="preserve"> pada Pasal 181 KUHP.</w:t>
      </w:r>
    </w:p>
    <w:p w:rsidR="002D2A56" w:rsidRDefault="002D2A56" w:rsidP="002D2A56">
      <w:pPr>
        <w:pStyle w:val="Heading3"/>
        <w:numPr>
          <w:ilvl w:val="0"/>
          <w:numId w:val="12"/>
        </w:numPr>
        <w:spacing w:before="0" w:line="480" w:lineRule="auto"/>
      </w:pPr>
      <w:bookmarkStart w:id="17" w:name="_Toc156437179"/>
      <w:r>
        <w:t>Sifat Melawan Hukum</w:t>
      </w:r>
      <w:bookmarkEnd w:id="17"/>
    </w:p>
    <w:p w:rsidR="002D2A56" w:rsidRDefault="002D2A56" w:rsidP="002D2A56">
      <w:pPr>
        <w:pStyle w:val="ListParagraph"/>
        <w:spacing w:after="0" w:line="480" w:lineRule="auto"/>
        <w:ind w:left="1080"/>
        <w:jc w:val="both"/>
        <w:rPr>
          <w:rFonts w:ascii="Times New Roman" w:hAnsi="Times New Roman" w:cs="Times New Roman"/>
          <w:sz w:val="24"/>
          <w:szCs w:val="24"/>
        </w:rPr>
      </w:pPr>
      <w:r w:rsidRPr="009D4648">
        <w:rPr>
          <w:rFonts w:ascii="Times New Roman" w:hAnsi="Times New Roman" w:cs="Times New Roman"/>
          <w:sz w:val="24"/>
          <w:szCs w:val="24"/>
        </w:rPr>
        <w:t>Sifat melawan hukm dapat dibedakan menjadi 4 (empat) jenis, yaitu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rsidR="002D2A56" w:rsidRDefault="002D2A56" w:rsidP="002D2A56">
      <w:pPr>
        <w:pStyle w:val="ListParagraph"/>
        <w:numPr>
          <w:ilvl w:val="0"/>
          <w:numId w:val="7"/>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Sifat melawan hukum umum</w:t>
      </w:r>
    </w:p>
    <w:p w:rsidR="002D2A56" w:rsidRPr="009D4648" w:rsidRDefault="002D2A56" w:rsidP="002D2A56">
      <w:pPr>
        <w:pStyle w:val="ListParagraph"/>
        <w:spacing w:after="0" w:line="480" w:lineRule="auto"/>
        <w:ind w:left="1440"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t>Ini diartikan sebagai syarat umum untuk dapat dipidana yang tersebut dalam rumusan pengertian perbuatan pidana.</w:t>
      </w:r>
      <w:proofErr w:type="gramEnd"/>
      <w:r w:rsidRPr="009D4648">
        <w:rPr>
          <w:rFonts w:ascii="Times New Roman" w:hAnsi="Times New Roman" w:cs="Times New Roman"/>
          <w:sz w:val="24"/>
          <w:szCs w:val="24"/>
        </w:rPr>
        <w:t xml:space="preserve"> </w:t>
      </w:r>
      <w:proofErr w:type="gramStart"/>
      <w:r w:rsidRPr="009D4648">
        <w:rPr>
          <w:rFonts w:ascii="Times New Roman" w:hAnsi="Times New Roman" w:cs="Times New Roman"/>
          <w:sz w:val="24"/>
          <w:szCs w:val="24"/>
        </w:rPr>
        <w:t>Perbuatan pidana adalah kelakuan manus</w:t>
      </w:r>
      <w:r>
        <w:rPr>
          <w:rFonts w:ascii="Times New Roman" w:hAnsi="Times New Roman" w:cs="Times New Roman"/>
          <w:sz w:val="24"/>
          <w:szCs w:val="24"/>
        </w:rPr>
        <w:t>i</w:t>
      </w:r>
      <w:r w:rsidRPr="009D4648">
        <w:rPr>
          <w:rFonts w:ascii="Times New Roman" w:hAnsi="Times New Roman" w:cs="Times New Roman"/>
          <w:sz w:val="24"/>
          <w:szCs w:val="24"/>
        </w:rPr>
        <w:t>a yang termasuk dalam rumusan delik, bersifat melawan hukum dan dapat dicela.</w:t>
      </w:r>
      <w:proofErr w:type="gramEnd"/>
    </w:p>
    <w:p w:rsidR="002D2A56" w:rsidRDefault="002D2A56" w:rsidP="002D2A5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Sifat melawan hukum khusus</w:t>
      </w:r>
    </w:p>
    <w:p w:rsidR="002D2A56" w:rsidRDefault="002D2A56" w:rsidP="002D2A56">
      <w:pPr>
        <w:pStyle w:val="ListParagraph"/>
        <w:spacing w:after="0" w:line="480" w:lineRule="auto"/>
        <w:ind w:left="1440"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t>Ada kalanya kata “bersifat melawan hukum” tercantum secara tertulis dalam rumusan delik.</w:t>
      </w:r>
      <w:proofErr w:type="gramEnd"/>
      <w:r w:rsidRPr="009D4648">
        <w:rPr>
          <w:rFonts w:ascii="Times New Roman" w:hAnsi="Times New Roman" w:cs="Times New Roman"/>
          <w:sz w:val="24"/>
          <w:szCs w:val="24"/>
        </w:rPr>
        <w:t xml:space="preserve"> </w:t>
      </w:r>
      <w:proofErr w:type="gramStart"/>
      <w:r w:rsidRPr="009D4648">
        <w:rPr>
          <w:rFonts w:ascii="Times New Roman" w:hAnsi="Times New Roman" w:cs="Times New Roman"/>
          <w:sz w:val="24"/>
          <w:szCs w:val="24"/>
        </w:rPr>
        <w:t>Jadi sifat melawan hukum merupakan syarat tertulis untuk dapat dipidana.</w:t>
      </w:r>
      <w:proofErr w:type="gramEnd"/>
      <w:r w:rsidRPr="009D4648">
        <w:rPr>
          <w:rFonts w:ascii="Times New Roman" w:hAnsi="Times New Roman" w:cs="Times New Roman"/>
          <w:sz w:val="24"/>
          <w:szCs w:val="24"/>
        </w:rPr>
        <w:t xml:space="preserve"> </w:t>
      </w:r>
      <w:proofErr w:type="gramStart"/>
      <w:r w:rsidRPr="009D4648">
        <w:rPr>
          <w:rFonts w:ascii="Times New Roman" w:hAnsi="Times New Roman" w:cs="Times New Roman"/>
          <w:sz w:val="24"/>
          <w:szCs w:val="24"/>
        </w:rPr>
        <w:t>Sifat melawan hukum yang menjad</w:t>
      </w:r>
      <w:r w:rsidRPr="009D4648">
        <w:t xml:space="preserve"> </w:t>
      </w:r>
      <w:r w:rsidRPr="009D4648">
        <w:rPr>
          <w:rFonts w:ascii="Times New Roman" w:hAnsi="Times New Roman" w:cs="Times New Roman"/>
          <w:sz w:val="24"/>
          <w:szCs w:val="24"/>
        </w:rPr>
        <w:t>bagian tertulis dari rumusan delik dinamakan sifat melawan hukum khusus.</w:t>
      </w:r>
      <w:proofErr w:type="gramEnd"/>
      <w:r w:rsidRPr="009D4648">
        <w:rPr>
          <w:rFonts w:ascii="Times New Roman" w:hAnsi="Times New Roman" w:cs="Times New Roman"/>
          <w:sz w:val="24"/>
          <w:szCs w:val="24"/>
        </w:rPr>
        <w:t xml:space="preserve"> Juga dinama</w:t>
      </w:r>
      <w:r>
        <w:rPr>
          <w:rFonts w:ascii="Times New Roman" w:hAnsi="Times New Roman" w:cs="Times New Roman"/>
          <w:sz w:val="24"/>
          <w:szCs w:val="24"/>
        </w:rPr>
        <w:t>kan “sifat melawan hukum facet”</w:t>
      </w:r>
    </w:p>
    <w:p w:rsidR="002D2A56" w:rsidRPr="009D4648" w:rsidRDefault="002D2A56" w:rsidP="002D2A56">
      <w:pPr>
        <w:pStyle w:val="ListParagraph"/>
        <w:numPr>
          <w:ilvl w:val="0"/>
          <w:numId w:val="7"/>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Sifat melawan hukum formal</w:t>
      </w:r>
    </w:p>
    <w:p w:rsidR="002D2A56" w:rsidRPr="009D4648" w:rsidRDefault="002D2A56" w:rsidP="002D2A56">
      <w:pPr>
        <w:pStyle w:val="ListParagraph"/>
        <w:spacing w:after="0" w:line="480" w:lineRule="auto"/>
        <w:ind w:left="1440"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lastRenderedPageBreak/>
        <w:t>Istilah ini berarti semua bagian yang tertulis dari rumusan delik telah terpenuhi (jadi semua syarat tertulis untuk dapat dipidana).</w:t>
      </w:r>
      <w:proofErr w:type="gramEnd"/>
    </w:p>
    <w:p w:rsidR="002D2A56" w:rsidRPr="009D4648" w:rsidRDefault="002D2A56" w:rsidP="002D2A56">
      <w:pPr>
        <w:pStyle w:val="ListParagraph"/>
        <w:numPr>
          <w:ilvl w:val="0"/>
          <w:numId w:val="7"/>
        </w:numPr>
        <w:spacing w:after="0" w:line="480" w:lineRule="auto"/>
        <w:jc w:val="both"/>
        <w:rPr>
          <w:rFonts w:ascii="Times New Roman" w:hAnsi="Times New Roman" w:cs="Times New Roman"/>
          <w:sz w:val="24"/>
          <w:szCs w:val="24"/>
        </w:rPr>
      </w:pPr>
      <w:r w:rsidRPr="009D4648">
        <w:rPr>
          <w:rFonts w:ascii="Times New Roman" w:hAnsi="Times New Roman" w:cs="Times New Roman"/>
          <w:sz w:val="24"/>
          <w:szCs w:val="24"/>
        </w:rPr>
        <w:t>Sifat melawan hukum materiil</w:t>
      </w:r>
    </w:p>
    <w:p w:rsidR="002D2A56" w:rsidRDefault="002D2A56" w:rsidP="002D2A56">
      <w:pPr>
        <w:pStyle w:val="ListParagraph"/>
        <w:spacing w:after="0" w:line="480" w:lineRule="auto"/>
        <w:ind w:left="1440" w:firstLine="720"/>
        <w:jc w:val="both"/>
        <w:rPr>
          <w:rFonts w:ascii="Times New Roman" w:hAnsi="Times New Roman" w:cs="Times New Roman"/>
          <w:sz w:val="24"/>
          <w:szCs w:val="24"/>
        </w:rPr>
      </w:pPr>
      <w:proofErr w:type="gramStart"/>
      <w:r w:rsidRPr="009D4648">
        <w:rPr>
          <w:rFonts w:ascii="Times New Roman" w:hAnsi="Times New Roman" w:cs="Times New Roman"/>
          <w:sz w:val="24"/>
          <w:szCs w:val="24"/>
        </w:rPr>
        <w:t>Sifat melawan hukum materiil berarti melanggar atau membahayakan kepentingan hukum yang hendak dilindungi oleh pembentuk undang-undang dalam rumusan delik tertentu.</w:t>
      </w:r>
      <w:proofErr w:type="gramEnd"/>
    </w:p>
    <w:p w:rsidR="002D2A56" w:rsidRDefault="002D2A56" w:rsidP="002D2A56">
      <w:pPr>
        <w:pStyle w:val="Heading2"/>
        <w:numPr>
          <w:ilvl w:val="0"/>
          <w:numId w:val="8"/>
        </w:numPr>
        <w:spacing w:before="0" w:line="480" w:lineRule="auto"/>
      </w:pPr>
      <w:bookmarkStart w:id="18" w:name="_Toc156437180"/>
      <w:r w:rsidRPr="00FE1A4D">
        <w:t>Tinjauan tentang Penangulangan Kejahatan</w:t>
      </w:r>
      <w:bookmarkEnd w:id="18"/>
      <w:r w:rsidRPr="00FE1A4D">
        <w:t xml:space="preserve"> </w:t>
      </w:r>
    </w:p>
    <w:p w:rsidR="002D2A56" w:rsidRDefault="002D2A56" w:rsidP="002D2A56">
      <w:pPr>
        <w:pStyle w:val="Heading3"/>
        <w:numPr>
          <w:ilvl w:val="0"/>
          <w:numId w:val="13"/>
        </w:numPr>
        <w:spacing w:before="0" w:line="480" w:lineRule="auto"/>
      </w:pPr>
      <w:bookmarkStart w:id="19" w:name="_Toc156437181"/>
      <w:r>
        <w:t>Pengertian Penangulangan Kejahatan</w:t>
      </w:r>
      <w:bookmarkEnd w:id="19"/>
    </w:p>
    <w:p w:rsidR="002D2A56" w:rsidRPr="00FE1A4D"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sidRPr="00FE1A4D">
        <w:rPr>
          <w:rFonts w:ascii="Times New Roman" w:hAnsi="Times New Roman" w:cs="Times New Roman"/>
          <w:sz w:val="24"/>
          <w:szCs w:val="24"/>
        </w:rPr>
        <w:t xml:space="preserve">Upaya penangulangan kejahatan dikenal dengan berbagai istilah, antara lain </w:t>
      </w:r>
      <w:r w:rsidRPr="00FE1A4D">
        <w:rPr>
          <w:rFonts w:ascii="Times New Roman" w:hAnsi="Times New Roman" w:cs="Times New Roman"/>
          <w:i/>
          <w:sz w:val="24"/>
          <w:szCs w:val="24"/>
        </w:rPr>
        <w:t>penal policy</w:t>
      </w:r>
      <w:r w:rsidRPr="00FE1A4D">
        <w:rPr>
          <w:rFonts w:ascii="Times New Roman" w:hAnsi="Times New Roman" w:cs="Times New Roman"/>
          <w:sz w:val="24"/>
          <w:szCs w:val="24"/>
        </w:rPr>
        <w:t xml:space="preserve">, </w:t>
      </w:r>
      <w:r w:rsidRPr="00FE1A4D">
        <w:rPr>
          <w:rFonts w:ascii="Times New Roman" w:hAnsi="Times New Roman" w:cs="Times New Roman"/>
          <w:i/>
          <w:sz w:val="24"/>
          <w:szCs w:val="24"/>
        </w:rPr>
        <w:t>criminal policy</w:t>
      </w:r>
      <w:r w:rsidRPr="00FE1A4D">
        <w:rPr>
          <w:rFonts w:ascii="Times New Roman" w:hAnsi="Times New Roman" w:cs="Times New Roman"/>
          <w:sz w:val="24"/>
          <w:szCs w:val="24"/>
        </w:rPr>
        <w:t xml:space="preserve">, atau </w:t>
      </w:r>
      <w:r w:rsidRPr="00FE1A4D">
        <w:rPr>
          <w:rFonts w:ascii="Times New Roman" w:hAnsi="Times New Roman" w:cs="Times New Roman"/>
          <w:i/>
          <w:sz w:val="24"/>
          <w:szCs w:val="24"/>
        </w:rPr>
        <w:t>strafrechtspolitiek</w:t>
      </w:r>
      <w:r w:rsidRPr="00FE1A4D">
        <w:rPr>
          <w:rFonts w:ascii="Times New Roman" w:hAnsi="Times New Roman" w:cs="Times New Roman"/>
          <w:sz w:val="24"/>
          <w:szCs w:val="24"/>
        </w:rPr>
        <w:t xml:space="preserve"> adalah suatu usaha untuk menangulangi kejahatan melalui penegakan hukum pidana, yang rasional yaitu memenuhi rasa keadilan.</w:t>
      </w:r>
      <w:proofErr w:type="gramEnd"/>
      <w:r w:rsidRPr="00FE1A4D">
        <w:rPr>
          <w:rFonts w:ascii="Times New Roman" w:hAnsi="Times New Roman" w:cs="Times New Roman"/>
          <w:sz w:val="24"/>
          <w:szCs w:val="24"/>
        </w:rPr>
        <w:t xml:space="preserve"> </w:t>
      </w:r>
      <w:proofErr w:type="gramStart"/>
      <w:r w:rsidRPr="00FE1A4D">
        <w:rPr>
          <w:rFonts w:ascii="Times New Roman" w:hAnsi="Times New Roman" w:cs="Times New Roman"/>
          <w:sz w:val="24"/>
          <w:szCs w:val="24"/>
        </w:rPr>
        <w:t>Dalam rangka menangulangi kejahatan terhadap berbagai sarana sebagai reaksi yang dapat diberikan kepada pelaku kejahatan, berupa sarana pidana maupun non hukum pidana, yang dapat di intergasikan satu dengan yang lainnya.</w:t>
      </w:r>
      <w:proofErr w:type="gramEnd"/>
      <w:r>
        <w:rPr>
          <w:rStyle w:val="FootnoteReference"/>
          <w:rFonts w:ascii="Times New Roman" w:hAnsi="Times New Roman" w:cs="Times New Roman"/>
          <w:sz w:val="24"/>
          <w:szCs w:val="24"/>
        </w:rPr>
        <w:footnoteReference w:id="12"/>
      </w:r>
      <w:r w:rsidRPr="00FE1A4D">
        <w:rPr>
          <w:rFonts w:ascii="Times New Roman" w:hAnsi="Times New Roman" w:cs="Times New Roman"/>
          <w:sz w:val="24"/>
          <w:szCs w:val="24"/>
        </w:rPr>
        <w:t xml:space="preserve"> </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FE1A4D">
        <w:rPr>
          <w:rFonts w:ascii="Times New Roman" w:hAnsi="Times New Roman" w:cs="Times New Roman"/>
          <w:sz w:val="24"/>
          <w:szCs w:val="24"/>
        </w:rPr>
        <w:t xml:space="preserve">Menurut </w:t>
      </w:r>
      <w:proofErr w:type="gramStart"/>
      <w:r w:rsidRPr="00FE1A4D">
        <w:rPr>
          <w:rFonts w:ascii="Times New Roman" w:hAnsi="Times New Roman" w:cs="Times New Roman"/>
          <w:sz w:val="24"/>
          <w:szCs w:val="24"/>
        </w:rPr>
        <w:t>Simons</w:t>
      </w:r>
      <w:proofErr w:type="gramEnd"/>
      <w:r w:rsidRPr="00FE1A4D">
        <w:rPr>
          <w:rFonts w:ascii="Times New Roman" w:hAnsi="Times New Roman" w:cs="Times New Roman"/>
          <w:sz w:val="24"/>
          <w:szCs w:val="24"/>
        </w:rPr>
        <w:t xml:space="preserve"> adalah suatu tindakan melanggar hukum yang telah dilakukan dengan sengaja ataupun tidak sengaja oleh seseorang yang dapat di pertangunggjawabkan atas tindakannya dan oleh undang undang telah dinyatakan sebagai suatu tindakan yang dapat dihukum.   Apabila sarana pidana digunakan untuk menanggulangi kejahatan, berati </w:t>
      </w:r>
      <w:proofErr w:type="gramStart"/>
      <w:r w:rsidRPr="00FE1A4D">
        <w:rPr>
          <w:rFonts w:ascii="Times New Roman" w:hAnsi="Times New Roman" w:cs="Times New Roman"/>
          <w:sz w:val="24"/>
          <w:szCs w:val="24"/>
        </w:rPr>
        <w:t>akan</w:t>
      </w:r>
      <w:proofErr w:type="gramEnd"/>
      <w:r w:rsidRPr="00FE1A4D">
        <w:rPr>
          <w:rFonts w:ascii="Times New Roman" w:hAnsi="Times New Roman" w:cs="Times New Roman"/>
          <w:sz w:val="24"/>
          <w:szCs w:val="24"/>
        </w:rPr>
        <w:t xml:space="preserve"> dilaksanakan politik hukum pidana, yakni mengadakan pemilihan untuk </w:t>
      </w:r>
      <w:r w:rsidRPr="00FE1A4D">
        <w:rPr>
          <w:rFonts w:ascii="Times New Roman" w:hAnsi="Times New Roman" w:cs="Times New Roman"/>
          <w:sz w:val="24"/>
          <w:szCs w:val="24"/>
        </w:rPr>
        <w:lastRenderedPageBreak/>
        <w:t xml:space="preserve">mencapai hasil perundang undangan pidana yang sesuai dengan keadaan dan situasi pada suatu waktu dan untuk masa-masa yang akan datang. Penggunaan hukum pidana merupakan penangulangan suatu genjala dan bukan suatu penyelesaian dengan menghilangkan sebab-sebab dengan kata lain sanksi hukum pidana bukanlah merupakan pengobatan </w:t>
      </w:r>
      <w:proofErr w:type="gramStart"/>
      <w:r w:rsidRPr="00FE1A4D">
        <w:rPr>
          <w:rFonts w:ascii="Times New Roman" w:hAnsi="Times New Roman" w:cs="Times New Roman"/>
          <w:sz w:val="24"/>
          <w:szCs w:val="24"/>
        </w:rPr>
        <w:t>kausatif  tetapi</w:t>
      </w:r>
      <w:proofErr w:type="gramEnd"/>
      <w:r w:rsidRPr="00FE1A4D">
        <w:rPr>
          <w:rFonts w:ascii="Times New Roman" w:hAnsi="Times New Roman" w:cs="Times New Roman"/>
          <w:sz w:val="24"/>
          <w:szCs w:val="24"/>
        </w:rPr>
        <w:t xml:space="preserve"> hanya sekedar pengobatan simptomatik.  </w:t>
      </w:r>
    </w:p>
    <w:p w:rsidR="002D2A56" w:rsidRDefault="002D2A56" w:rsidP="002D2A56">
      <w:pPr>
        <w:pStyle w:val="Heading3"/>
        <w:numPr>
          <w:ilvl w:val="0"/>
          <w:numId w:val="13"/>
        </w:numPr>
        <w:spacing w:before="0" w:line="480" w:lineRule="auto"/>
      </w:pPr>
      <w:bookmarkStart w:id="20" w:name="_Toc156437182"/>
      <w:r>
        <w:t>Upaya Penangulanagan Kejahatan</w:t>
      </w:r>
      <w:bookmarkEnd w:id="20"/>
    </w:p>
    <w:p w:rsidR="002D2A56" w:rsidRPr="00FE1A4D" w:rsidRDefault="002D2A56" w:rsidP="002D2A56">
      <w:pPr>
        <w:pStyle w:val="ListParagraph"/>
        <w:spacing w:after="0" w:line="480" w:lineRule="auto"/>
        <w:ind w:left="1077" w:firstLine="720"/>
        <w:jc w:val="both"/>
        <w:rPr>
          <w:rFonts w:ascii="Times New Roman" w:hAnsi="Times New Roman" w:cs="Times New Roman"/>
          <w:sz w:val="24"/>
          <w:szCs w:val="24"/>
        </w:rPr>
      </w:pPr>
      <w:proofErr w:type="gramStart"/>
      <w:r>
        <w:rPr>
          <w:rFonts w:ascii="Times New Roman" w:hAnsi="Times New Roman" w:cs="Times New Roman"/>
          <w:sz w:val="24"/>
          <w:szCs w:val="24"/>
        </w:rPr>
        <w:t>Upaya penangulangan d</w:t>
      </w:r>
      <w:r w:rsidRPr="00FE1A4D">
        <w:rPr>
          <w:rFonts w:ascii="Times New Roman" w:hAnsi="Times New Roman" w:cs="Times New Roman"/>
          <w:sz w:val="24"/>
          <w:szCs w:val="24"/>
        </w:rPr>
        <w:t xml:space="preserve">alam pemberantasan kejahatan, penggunaan hukuman menekankan sifat </w:t>
      </w:r>
      <w:r w:rsidRPr="0041756F">
        <w:rPr>
          <w:rFonts w:ascii="Times New Roman" w:hAnsi="Times New Roman" w:cs="Times New Roman"/>
          <w:i/>
          <w:sz w:val="24"/>
          <w:szCs w:val="24"/>
        </w:rPr>
        <w:t>Represif</w:t>
      </w:r>
      <w:r w:rsidRPr="00FE1A4D">
        <w:rPr>
          <w:rFonts w:ascii="Times New Roman" w:hAnsi="Times New Roman" w:cs="Times New Roman"/>
          <w:sz w:val="24"/>
          <w:szCs w:val="24"/>
        </w:rPr>
        <w:t xml:space="preserve"> (tindakan atau pemberantasan) setelah kejahatan terjadi, sedangkan penggunaan tindakan non-penal menekankan sifat </w:t>
      </w:r>
      <w:r w:rsidRPr="0041756F">
        <w:rPr>
          <w:rFonts w:ascii="Times New Roman" w:hAnsi="Times New Roman" w:cs="Times New Roman"/>
          <w:i/>
          <w:sz w:val="24"/>
          <w:szCs w:val="24"/>
        </w:rPr>
        <w:t xml:space="preserve">preventif </w:t>
      </w:r>
      <w:r w:rsidRPr="00FE1A4D">
        <w:rPr>
          <w:rFonts w:ascii="Times New Roman" w:hAnsi="Times New Roman" w:cs="Times New Roman"/>
          <w:sz w:val="24"/>
          <w:szCs w:val="24"/>
        </w:rPr>
        <w:t>(pencegahan atau pengendalian) sebelum kejahatan terjadi.</w:t>
      </w:r>
      <w:proofErr w:type="gramEnd"/>
      <w:r w:rsidRPr="00FE1A4D">
        <w:rPr>
          <w:rFonts w:ascii="Times New Roman" w:hAnsi="Times New Roman" w:cs="Times New Roman"/>
          <w:sz w:val="24"/>
          <w:szCs w:val="24"/>
        </w:rPr>
        <w:t xml:space="preserve"> </w:t>
      </w:r>
      <w:proofErr w:type="gramStart"/>
      <w:r w:rsidRPr="00FE1A4D">
        <w:rPr>
          <w:rFonts w:ascii="Times New Roman" w:hAnsi="Times New Roman" w:cs="Times New Roman"/>
          <w:sz w:val="24"/>
          <w:szCs w:val="24"/>
        </w:rPr>
        <w:t>Sistem peradilan pidana dapat digunakan untuk mencegah terjadinya kejahatan dengan menggunakan upaya-upaya hukuman yang dituangkan dalam KUHP, khususnya Pasal 10 KUHP yang mengatur tentang berbagai bentuk pemidanaan.</w:t>
      </w:r>
      <w:proofErr w:type="gramEnd"/>
      <w:r w:rsidRPr="00FE1A4D">
        <w:rPr>
          <w:rFonts w:ascii="Times New Roman" w:hAnsi="Times New Roman" w:cs="Times New Roman"/>
          <w:sz w:val="24"/>
          <w:szCs w:val="24"/>
        </w:rPr>
        <w:t xml:space="preserve"> </w:t>
      </w:r>
      <w:proofErr w:type="gramStart"/>
      <w:r w:rsidRPr="00FE1A4D">
        <w:rPr>
          <w:rFonts w:ascii="Times New Roman" w:hAnsi="Times New Roman" w:cs="Times New Roman"/>
          <w:sz w:val="24"/>
          <w:szCs w:val="24"/>
        </w:rPr>
        <w:t>Selain itu, peraturan perundang-undangan lain yang secara tegas mengatur ketentuan pidana juga dapat digunakan untuk menjatuhkan pidana (Pasal 103 KUHP).</w:t>
      </w:r>
      <w:proofErr w:type="gramEnd"/>
      <w:r w:rsidRPr="00FE1A4D">
        <w:rPr>
          <w:rFonts w:ascii="Times New Roman" w:hAnsi="Times New Roman" w:cs="Times New Roman"/>
          <w:sz w:val="24"/>
          <w:szCs w:val="24"/>
        </w:rPr>
        <w:t xml:space="preserve"> </w:t>
      </w:r>
    </w:p>
    <w:p w:rsidR="002D2A56" w:rsidRPr="00FE1A4D" w:rsidRDefault="002D2A56" w:rsidP="002D2A56">
      <w:pPr>
        <w:pStyle w:val="ListParagraph"/>
        <w:spacing w:after="0" w:line="480" w:lineRule="auto"/>
        <w:ind w:left="1077" w:firstLine="720"/>
        <w:jc w:val="both"/>
        <w:rPr>
          <w:rFonts w:ascii="Times New Roman" w:hAnsi="Times New Roman" w:cs="Times New Roman"/>
          <w:sz w:val="24"/>
          <w:szCs w:val="24"/>
        </w:rPr>
      </w:pPr>
      <w:r w:rsidRPr="00FE1A4D">
        <w:rPr>
          <w:rFonts w:ascii="Times New Roman" w:hAnsi="Times New Roman" w:cs="Times New Roman"/>
          <w:sz w:val="24"/>
          <w:szCs w:val="24"/>
        </w:rPr>
        <w:t xml:space="preserve">Dengan demikian dapat dikatakan bahwa dalam </w:t>
      </w:r>
      <w:proofErr w:type="gramStart"/>
      <w:r w:rsidRPr="00FE1A4D">
        <w:rPr>
          <w:rFonts w:ascii="Times New Roman" w:hAnsi="Times New Roman" w:cs="Times New Roman"/>
          <w:sz w:val="24"/>
          <w:szCs w:val="24"/>
        </w:rPr>
        <w:t xml:space="preserve">penanggulangan </w:t>
      </w:r>
      <w:r>
        <w:rPr>
          <w:rFonts w:ascii="Times New Roman" w:hAnsi="Times New Roman" w:cs="Times New Roman"/>
          <w:sz w:val="24"/>
          <w:szCs w:val="24"/>
        </w:rPr>
        <w:t xml:space="preserve"> </w:t>
      </w:r>
      <w:r w:rsidRPr="00FE1A4D">
        <w:rPr>
          <w:rFonts w:ascii="Times New Roman" w:hAnsi="Times New Roman" w:cs="Times New Roman"/>
          <w:sz w:val="24"/>
          <w:szCs w:val="24"/>
        </w:rPr>
        <w:t>kejahatan</w:t>
      </w:r>
      <w:proofErr w:type="gramEnd"/>
      <w:r w:rsidRPr="00FE1A4D">
        <w:rPr>
          <w:rFonts w:ascii="Times New Roman" w:hAnsi="Times New Roman" w:cs="Times New Roman"/>
          <w:sz w:val="24"/>
          <w:szCs w:val="24"/>
        </w:rPr>
        <w:t xml:space="preserve"> dengan sarana penal itu dilakukan dengan cara mengunakan hukum pidana formil, dan pelaksanaannya melalui sistem peradilan pidana (criminal justice system) Indonesia.</w:t>
      </w:r>
    </w:p>
    <w:p w:rsidR="002D2A56" w:rsidRDefault="002D2A56" w:rsidP="002D2A56">
      <w:pPr>
        <w:pStyle w:val="ListParagraph"/>
        <w:spacing w:after="0" w:line="480" w:lineRule="auto"/>
        <w:ind w:left="1077" w:firstLine="720"/>
        <w:jc w:val="both"/>
        <w:rPr>
          <w:rFonts w:ascii="Times New Roman" w:hAnsi="Times New Roman" w:cs="Times New Roman"/>
          <w:sz w:val="24"/>
          <w:szCs w:val="24"/>
        </w:rPr>
      </w:pPr>
      <w:r w:rsidRPr="00FE1A4D">
        <w:rPr>
          <w:rFonts w:ascii="Times New Roman" w:hAnsi="Times New Roman" w:cs="Times New Roman"/>
          <w:sz w:val="24"/>
          <w:szCs w:val="24"/>
        </w:rPr>
        <w:lastRenderedPageBreak/>
        <w:t xml:space="preserve">Menurut G. Peter Hoefnagels, upaya penangulangan kejahatan dapat di tempuh dengan </w:t>
      </w:r>
      <w:proofErr w:type="gramStart"/>
      <w:r w:rsidRPr="00FE1A4D">
        <w:rPr>
          <w:rFonts w:ascii="Times New Roman" w:hAnsi="Times New Roman" w:cs="Times New Roman"/>
          <w:sz w:val="24"/>
          <w:szCs w:val="24"/>
        </w:rPr>
        <w:t>cara</w:t>
      </w:r>
      <w:proofErr w:type="gram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p>
    <w:p w:rsidR="002D2A56" w:rsidRPr="00FE1A4D" w:rsidRDefault="002D2A56" w:rsidP="002D2A56">
      <w:pPr>
        <w:pStyle w:val="ListParagraph"/>
        <w:numPr>
          <w:ilvl w:val="2"/>
          <w:numId w:val="1"/>
        </w:numPr>
        <w:spacing w:after="0" w:line="480" w:lineRule="auto"/>
        <w:jc w:val="both"/>
        <w:rPr>
          <w:rFonts w:ascii="Times New Roman" w:hAnsi="Times New Roman" w:cs="Times New Roman"/>
          <w:sz w:val="24"/>
          <w:szCs w:val="24"/>
        </w:rPr>
      </w:pPr>
      <w:r w:rsidRPr="00FE1A4D">
        <w:rPr>
          <w:rFonts w:ascii="Times New Roman" w:hAnsi="Times New Roman" w:cs="Times New Roman"/>
          <w:sz w:val="24"/>
          <w:szCs w:val="24"/>
        </w:rPr>
        <w:t>Penerapan hukum pidana (</w:t>
      </w:r>
      <w:r w:rsidRPr="00FE1A4D">
        <w:rPr>
          <w:rFonts w:ascii="Times New Roman" w:hAnsi="Times New Roman" w:cs="Times New Roman"/>
          <w:i/>
          <w:sz w:val="24"/>
          <w:szCs w:val="24"/>
        </w:rPr>
        <w:t>criminal law application</w:t>
      </w:r>
      <w:r w:rsidRPr="00FE1A4D">
        <w:rPr>
          <w:rFonts w:ascii="Times New Roman" w:hAnsi="Times New Roman" w:cs="Times New Roman"/>
          <w:sz w:val="24"/>
          <w:szCs w:val="24"/>
        </w:rPr>
        <w:t>)</w:t>
      </w:r>
    </w:p>
    <w:p w:rsidR="002D2A56" w:rsidRPr="00FE1A4D" w:rsidRDefault="002D2A56" w:rsidP="002D2A56">
      <w:pPr>
        <w:pStyle w:val="ListParagraph"/>
        <w:numPr>
          <w:ilvl w:val="2"/>
          <w:numId w:val="1"/>
        </w:numPr>
        <w:spacing w:after="0" w:line="480" w:lineRule="auto"/>
        <w:jc w:val="both"/>
        <w:rPr>
          <w:rFonts w:ascii="Times New Roman" w:hAnsi="Times New Roman" w:cs="Times New Roman"/>
          <w:sz w:val="24"/>
          <w:szCs w:val="24"/>
        </w:rPr>
      </w:pPr>
      <w:r w:rsidRPr="00FE1A4D">
        <w:rPr>
          <w:rFonts w:ascii="Times New Roman" w:hAnsi="Times New Roman" w:cs="Times New Roman"/>
          <w:sz w:val="24"/>
          <w:szCs w:val="24"/>
        </w:rPr>
        <w:t>Pencegahan tanpa pidana (</w:t>
      </w:r>
      <w:r w:rsidRPr="00FE1A4D">
        <w:rPr>
          <w:rFonts w:ascii="Times New Roman" w:hAnsi="Times New Roman" w:cs="Times New Roman"/>
          <w:i/>
          <w:sz w:val="24"/>
          <w:szCs w:val="24"/>
        </w:rPr>
        <w:t>prevention without punishment</w:t>
      </w:r>
      <w:r w:rsidRPr="00FE1A4D">
        <w:rPr>
          <w:rFonts w:ascii="Times New Roman" w:hAnsi="Times New Roman" w:cs="Times New Roman"/>
          <w:sz w:val="24"/>
          <w:szCs w:val="24"/>
        </w:rPr>
        <w:t>)</w:t>
      </w:r>
    </w:p>
    <w:p w:rsidR="002D2A56" w:rsidRDefault="002D2A56" w:rsidP="002D2A56">
      <w:pPr>
        <w:pStyle w:val="ListParagraph"/>
        <w:numPr>
          <w:ilvl w:val="2"/>
          <w:numId w:val="1"/>
        </w:numPr>
        <w:spacing w:after="0" w:line="480" w:lineRule="auto"/>
        <w:ind w:left="1633" w:hanging="357"/>
        <w:rPr>
          <w:rFonts w:ascii="Times New Roman" w:hAnsi="Times New Roman" w:cs="Times New Roman"/>
          <w:sz w:val="24"/>
          <w:szCs w:val="24"/>
        </w:rPr>
      </w:pPr>
      <w:r w:rsidRPr="00FE1A4D">
        <w:rPr>
          <w:rFonts w:ascii="Times New Roman" w:hAnsi="Times New Roman" w:cs="Times New Roman"/>
          <w:sz w:val="24"/>
          <w:szCs w:val="24"/>
        </w:rPr>
        <w:t>Memengaruhi pandangan masyarakat mengenai kejahatan dan  pemindanaan lewat media (</w:t>
      </w:r>
      <w:r w:rsidRPr="00FE1A4D">
        <w:rPr>
          <w:rFonts w:ascii="Times New Roman" w:hAnsi="Times New Roman" w:cs="Times New Roman"/>
          <w:i/>
          <w:sz w:val="24"/>
          <w:szCs w:val="24"/>
        </w:rPr>
        <w:t>influencing views of society on crime and punishment/media</w:t>
      </w:r>
      <w:r w:rsidRPr="00FE1A4D">
        <w:rPr>
          <w:rFonts w:ascii="Times New Roman" w:hAnsi="Times New Roman" w:cs="Times New Roman"/>
          <w:sz w:val="24"/>
          <w:szCs w:val="24"/>
        </w:rPr>
        <w:t>)</w:t>
      </w:r>
    </w:p>
    <w:p w:rsidR="002D2A56" w:rsidRPr="00FE1A4D" w:rsidRDefault="002D2A56" w:rsidP="002D2A56">
      <w:pPr>
        <w:spacing w:after="0" w:line="480" w:lineRule="auto"/>
        <w:ind w:left="1276" w:firstLine="720"/>
        <w:jc w:val="both"/>
        <w:rPr>
          <w:rFonts w:ascii="Times New Roman" w:hAnsi="Times New Roman" w:cs="Times New Roman"/>
          <w:sz w:val="24"/>
          <w:szCs w:val="24"/>
        </w:rPr>
      </w:pPr>
      <w:proofErr w:type="gramStart"/>
      <w:r w:rsidRPr="00FE1A4D">
        <w:rPr>
          <w:rFonts w:ascii="Times New Roman" w:hAnsi="Times New Roman" w:cs="Times New Roman"/>
          <w:sz w:val="24"/>
          <w:szCs w:val="24"/>
        </w:rPr>
        <w:t>Selanjutnya upaya non penal yang paling strategis adalah segala upaya untuk menjadikan masyarakat sebagai lingkungan sosial dan lingkungan hidup yang sehat baik secara materil dan immaterial dari faktor kriminogen.</w:t>
      </w:r>
      <w:proofErr w:type="gramEnd"/>
      <w:r w:rsidRPr="00FE1A4D">
        <w:rPr>
          <w:rFonts w:ascii="Times New Roman" w:hAnsi="Times New Roman" w:cs="Times New Roman"/>
          <w:sz w:val="24"/>
          <w:szCs w:val="24"/>
        </w:rPr>
        <w:t xml:space="preserve"> </w:t>
      </w:r>
      <w:proofErr w:type="gramStart"/>
      <w:r w:rsidRPr="00FE1A4D">
        <w:rPr>
          <w:rFonts w:ascii="Times New Roman" w:hAnsi="Times New Roman" w:cs="Times New Roman"/>
          <w:sz w:val="24"/>
          <w:szCs w:val="24"/>
        </w:rPr>
        <w:t>Seluruh lapisan masyarakat dengan segenap potensinya harus dijadikan sebagai faktor utama yang mendukung dalam upaya penangulangaan kejahatan.</w:t>
      </w:r>
      <w:proofErr w:type="gramEnd"/>
      <w:r w:rsidRPr="00FE1A4D">
        <w:rPr>
          <w:rFonts w:ascii="Times New Roman" w:hAnsi="Times New Roman" w:cs="Times New Roman"/>
          <w:sz w:val="24"/>
          <w:szCs w:val="24"/>
        </w:rPr>
        <w:t xml:space="preserve">   </w:t>
      </w:r>
      <w:proofErr w:type="gramStart"/>
      <w:r w:rsidRPr="00FE1A4D">
        <w:rPr>
          <w:rFonts w:ascii="Times New Roman" w:hAnsi="Times New Roman" w:cs="Times New Roman"/>
          <w:sz w:val="24"/>
          <w:szCs w:val="24"/>
        </w:rPr>
        <w:t>Potensi-Potensi yang dimiliki masyarakat perlu digali, dimanfaatkan dan dikembangkan, serta pula di efektikan.</w:t>
      </w:r>
      <w:proofErr w:type="gramEnd"/>
      <w:r w:rsidRPr="00FE1A4D">
        <w:rPr>
          <w:rFonts w:ascii="Times New Roman" w:hAnsi="Times New Roman" w:cs="Times New Roman"/>
          <w:sz w:val="24"/>
          <w:szCs w:val="24"/>
        </w:rPr>
        <w:t xml:space="preserve"> </w:t>
      </w:r>
      <w:proofErr w:type="gramStart"/>
      <w:r w:rsidRPr="00FE1A4D">
        <w:rPr>
          <w:rFonts w:ascii="Times New Roman" w:hAnsi="Times New Roman" w:cs="Times New Roman"/>
          <w:sz w:val="24"/>
          <w:szCs w:val="24"/>
        </w:rPr>
        <w:t>Misal</w:t>
      </w:r>
      <w:r>
        <w:rPr>
          <w:rFonts w:ascii="Times New Roman" w:hAnsi="Times New Roman" w:cs="Times New Roman"/>
          <w:sz w:val="24"/>
          <w:szCs w:val="24"/>
        </w:rPr>
        <w:t>n</w:t>
      </w:r>
      <w:r w:rsidRPr="00FE1A4D">
        <w:rPr>
          <w:rFonts w:ascii="Times New Roman" w:hAnsi="Times New Roman" w:cs="Times New Roman"/>
          <w:sz w:val="24"/>
          <w:szCs w:val="24"/>
        </w:rPr>
        <w:t>ya kegiatan operasi atau razia yang dilakukan oleh aparat kepolisian berbagai tempat-tempat tertentu yang rawan terjdi</w:t>
      </w:r>
      <w:r>
        <w:rPr>
          <w:rFonts w:ascii="Times New Roman" w:hAnsi="Times New Roman" w:cs="Times New Roman"/>
          <w:sz w:val="24"/>
          <w:szCs w:val="24"/>
        </w:rPr>
        <w:t xml:space="preserve"> </w:t>
      </w:r>
      <w:r w:rsidRPr="00FE1A4D">
        <w:rPr>
          <w:rFonts w:ascii="Times New Roman" w:hAnsi="Times New Roman" w:cs="Times New Roman"/>
          <w:sz w:val="24"/>
          <w:szCs w:val="24"/>
        </w:rPr>
        <w:t>nya kejahatan, melaksanakan kegiatan yang beroriengtasi pada pelayanan masyarakat, dan berbagai upaya pemanfaatan potensi yang tersedia</w:t>
      </w:r>
      <w:r>
        <w:rPr>
          <w:rStyle w:val="FootnoteReference"/>
          <w:rFonts w:ascii="Times New Roman" w:hAnsi="Times New Roman" w:cs="Times New Roman"/>
          <w:sz w:val="24"/>
          <w:szCs w:val="24"/>
        </w:rPr>
        <w:footnoteReference w:id="14"/>
      </w:r>
      <w:r w:rsidRPr="00FE1A4D">
        <w:rPr>
          <w:rFonts w:ascii="Times New Roman" w:hAnsi="Times New Roman" w:cs="Times New Roman"/>
          <w:sz w:val="24"/>
          <w:szCs w:val="24"/>
        </w:rPr>
        <w:t>.</w:t>
      </w:r>
      <w:proofErr w:type="gramEnd"/>
      <w:r w:rsidRPr="00FE1A4D">
        <w:rPr>
          <w:rFonts w:ascii="Times New Roman" w:hAnsi="Times New Roman" w:cs="Times New Roman"/>
          <w:sz w:val="24"/>
          <w:szCs w:val="24"/>
        </w:rPr>
        <w:t xml:space="preserve"> </w:t>
      </w:r>
    </w:p>
    <w:p w:rsidR="002D2A56" w:rsidRPr="00FE1A4D" w:rsidRDefault="002D2A56" w:rsidP="002D2A56">
      <w:pPr>
        <w:spacing w:after="0" w:line="480" w:lineRule="auto"/>
        <w:ind w:left="1276" w:firstLine="720"/>
        <w:jc w:val="both"/>
        <w:rPr>
          <w:rFonts w:ascii="Times New Roman" w:hAnsi="Times New Roman" w:cs="Times New Roman"/>
          <w:sz w:val="24"/>
          <w:szCs w:val="24"/>
        </w:rPr>
      </w:pPr>
      <w:r w:rsidRPr="00FE1A4D">
        <w:rPr>
          <w:rFonts w:ascii="Times New Roman" w:hAnsi="Times New Roman" w:cs="Times New Roman"/>
          <w:sz w:val="24"/>
          <w:szCs w:val="24"/>
        </w:rPr>
        <w:t>Dengan mengoptimalkan upaya non</w:t>
      </w:r>
      <w:r>
        <w:rPr>
          <w:rFonts w:ascii="Times New Roman" w:hAnsi="Times New Roman" w:cs="Times New Roman"/>
          <w:sz w:val="24"/>
          <w:szCs w:val="24"/>
        </w:rPr>
        <w:t xml:space="preserve"> </w:t>
      </w:r>
      <w:r w:rsidRPr="00FE1A4D">
        <w:rPr>
          <w:rFonts w:ascii="Times New Roman" w:hAnsi="Times New Roman" w:cs="Times New Roman"/>
          <w:sz w:val="24"/>
          <w:szCs w:val="24"/>
        </w:rPr>
        <w:t xml:space="preserve">penal, maka dalam upaya penanggulangan kejahatan yang terjadi di masyarakat tidak harus </w:t>
      </w:r>
      <w:proofErr w:type="gramStart"/>
      <w:r w:rsidRPr="00FE1A4D">
        <w:rPr>
          <w:rFonts w:ascii="Times New Roman" w:hAnsi="Times New Roman" w:cs="Times New Roman"/>
          <w:sz w:val="24"/>
          <w:szCs w:val="24"/>
        </w:rPr>
        <w:lastRenderedPageBreak/>
        <w:t>bertumpu</w:t>
      </w:r>
      <w:r>
        <w:rPr>
          <w:rFonts w:ascii="Times New Roman" w:hAnsi="Times New Roman" w:cs="Times New Roman"/>
          <w:sz w:val="24"/>
          <w:szCs w:val="24"/>
        </w:rPr>
        <w:t xml:space="preserve"> </w:t>
      </w:r>
      <w:r w:rsidRPr="00FE1A4D">
        <w:rPr>
          <w:rFonts w:ascii="Times New Roman" w:hAnsi="Times New Roman" w:cs="Times New Roman"/>
          <w:sz w:val="24"/>
          <w:szCs w:val="24"/>
        </w:rPr>
        <w:t xml:space="preserve"> pada</w:t>
      </w:r>
      <w:proofErr w:type="gramEnd"/>
      <w:r w:rsidRPr="00FE1A4D">
        <w:rPr>
          <w:rFonts w:ascii="Times New Roman" w:hAnsi="Times New Roman" w:cs="Times New Roman"/>
          <w:sz w:val="24"/>
          <w:szCs w:val="24"/>
        </w:rPr>
        <w:t xml:space="preserve"> sarana penal saja, tetapi perlu di tunjung pula dengan sarana non penal dalam kerangka politik krminal yang integral guna mencapai tujuannya, yaitu upaya perlindungan masayarakat dan kesejahteraan masayarakat.</w:t>
      </w:r>
    </w:p>
    <w:p w:rsidR="002D2A56" w:rsidRDefault="002D2A56" w:rsidP="002D2A56">
      <w:pPr>
        <w:spacing w:after="0" w:line="480" w:lineRule="auto"/>
        <w:rPr>
          <w:rFonts w:ascii="Times New Roman" w:hAnsi="Times New Roman" w:cs="Times New Roman"/>
          <w:b/>
          <w:sz w:val="24"/>
          <w:szCs w:val="24"/>
        </w:rPr>
      </w:pPr>
    </w:p>
    <w:p w:rsidR="007C1E9C" w:rsidRDefault="007C1E9C"/>
    <w:sectPr w:rsidR="007C1E9C" w:rsidSect="002D2A56">
      <w:footerReference w:type="default" r:id="rId14"/>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C99" w:rsidRDefault="00D35C99" w:rsidP="002D2A56">
      <w:pPr>
        <w:spacing w:after="0" w:line="240" w:lineRule="auto"/>
      </w:pPr>
      <w:r>
        <w:separator/>
      </w:r>
    </w:p>
  </w:endnote>
  <w:endnote w:type="continuationSeparator" w:id="0">
    <w:p w:rsidR="00D35C99" w:rsidRDefault="00D35C99" w:rsidP="002D2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39939"/>
      <w:docPartObj>
        <w:docPartGallery w:val="Page Numbers (Bottom of Page)"/>
        <w:docPartUnique/>
      </w:docPartObj>
    </w:sdtPr>
    <w:sdtEndPr>
      <w:rPr>
        <w:noProof/>
      </w:rPr>
    </w:sdtEndPr>
    <w:sdtContent>
      <w:p w:rsidR="002D2A56" w:rsidRDefault="002D2A56" w:rsidP="002D2A56">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2D2A56" w:rsidRDefault="002D2A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A56" w:rsidRDefault="002D2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C99" w:rsidRDefault="00D35C99" w:rsidP="002D2A56">
      <w:pPr>
        <w:spacing w:after="0" w:line="240" w:lineRule="auto"/>
      </w:pPr>
      <w:r>
        <w:separator/>
      </w:r>
    </w:p>
  </w:footnote>
  <w:footnote w:type="continuationSeparator" w:id="0">
    <w:p w:rsidR="00D35C99" w:rsidRDefault="00D35C99" w:rsidP="002D2A56">
      <w:pPr>
        <w:spacing w:after="0" w:line="240" w:lineRule="auto"/>
      </w:pPr>
      <w:r>
        <w:continuationSeparator/>
      </w:r>
    </w:p>
  </w:footnote>
  <w:footnote w:id="1">
    <w:p w:rsidR="002D2A56" w:rsidRPr="001E51C9"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r w:rsidRPr="001E51C9">
        <w:rPr>
          <w:rFonts w:ascii="Times New Roman" w:hAnsi="Times New Roman" w:cs="Times New Roman"/>
        </w:rPr>
        <w:t xml:space="preserve">Wikipedia, 2023, </w:t>
      </w:r>
      <w:r w:rsidRPr="008D721B">
        <w:rPr>
          <w:rFonts w:ascii="Times New Roman" w:hAnsi="Times New Roman" w:cs="Times New Roman"/>
        </w:rPr>
        <w:t>Balai Konservasi Sumber Daya Alam</w:t>
      </w:r>
      <w:r w:rsidRPr="001E51C9">
        <w:rPr>
          <w:rFonts w:ascii="Times New Roman" w:hAnsi="Times New Roman" w:cs="Times New Roman"/>
        </w:rPr>
        <w:t>, 24 juni 2023, https://id.wikipedia.org/wiki/Balai_Konservasi_Sumber_Daya_Alam</w:t>
      </w:r>
    </w:p>
  </w:footnote>
  <w:footnote w:id="2">
    <w:p w:rsidR="002D2A56" w:rsidRPr="001E51C9"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proofErr w:type="gramStart"/>
      <w:r w:rsidRPr="001E51C9">
        <w:rPr>
          <w:rFonts w:ascii="Times New Roman" w:hAnsi="Times New Roman" w:cs="Times New Roman"/>
        </w:rPr>
        <w:t xml:space="preserve">Departemen penddikan nasional, 2005, </w:t>
      </w:r>
      <w:r w:rsidRPr="0078519F">
        <w:rPr>
          <w:rFonts w:ascii="Times New Roman" w:hAnsi="Times New Roman" w:cs="Times New Roman"/>
          <w:i/>
        </w:rPr>
        <w:t>Kamus Besar Bahasa Indonesia edisi ketiga</w:t>
      </w:r>
      <w:r w:rsidRPr="001E51C9">
        <w:rPr>
          <w:rFonts w:ascii="Times New Roman" w:hAnsi="Times New Roman" w:cs="Times New Roman"/>
        </w:rPr>
        <w:t>, balai pustaka, Jakarta, hlm 589.</w:t>
      </w:r>
      <w:proofErr w:type="gramEnd"/>
    </w:p>
  </w:footnote>
  <w:footnote w:id="3">
    <w:p w:rsidR="002D2A56" w:rsidRPr="00022C00" w:rsidRDefault="002D2A56" w:rsidP="002D2A56">
      <w:pPr>
        <w:pStyle w:val="FootnoteText"/>
        <w:spacing w:after="120"/>
        <w:ind w:firstLine="720"/>
        <w:jc w:val="both"/>
        <w:rPr>
          <w:rFonts w:ascii="Times New Roman" w:hAnsi="Times New Roman" w:cs="Times New Roman"/>
        </w:rPr>
      </w:pPr>
      <w:r w:rsidRPr="00022C00">
        <w:rPr>
          <w:rStyle w:val="FootnoteReference"/>
          <w:rFonts w:ascii="Times New Roman" w:hAnsi="Times New Roman" w:cs="Times New Roman"/>
        </w:rPr>
        <w:footnoteRef/>
      </w:r>
      <w:r w:rsidRPr="00022C00">
        <w:rPr>
          <w:rFonts w:ascii="Times New Roman" w:hAnsi="Times New Roman" w:cs="Times New Roman"/>
        </w:rPr>
        <w:t xml:space="preserve"> Satuan Tugas Sumber Daya Alam Lintas Negara Kejaksaan Agung Republik Indonesia, 2015, </w:t>
      </w:r>
      <w:r w:rsidRPr="0078519F">
        <w:rPr>
          <w:rFonts w:ascii="Times New Roman" w:hAnsi="Times New Roman" w:cs="Times New Roman"/>
          <w:i/>
        </w:rPr>
        <w:t>Panduan Penanganan Perkara Terkait Satwa Liar</w:t>
      </w:r>
      <w:proofErr w:type="gramStart"/>
      <w:r w:rsidRPr="00022C00">
        <w:rPr>
          <w:rFonts w:ascii="Times New Roman" w:hAnsi="Times New Roman" w:cs="Times New Roman"/>
        </w:rPr>
        <w:t>,  Jakarta</w:t>
      </w:r>
      <w:proofErr w:type="gramEnd"/>
      <w:r w:rsidRPr="00022C00">
        <w:rPr>
          <w:rFonts w:ascii="Times New Roman" w:hAnsi="Times New Roman" w:cs="Times New Roman"/>
        </w:rPr>
        <w:t>, hlm. 15</w:t>
      </w:r>
    </w:p>
  </w:footnote>
  <w:footnote w:id="4">
    <w:p w:rsidR="002D2A56" w:rsidRPr="003F5F36"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r w:rsidRPr="003F5F36">
        <w:rPr>
          <w:rFonts w:ascii="Times New Roman" w:hAnsi="Times New Roman" w:cs="Times New Roman"/>
        </w:rPr>
        <w:t>Dinda Hafidzah, 2022</w:t>
      </w:r>
      <w:proofErr w:type="gramStart"/>
      <w:r w:rsidRPr="003F5F36">
        <w:rPr>
          <w:rFonts w:ascii="Times New Roman" w:hAnsi="Times New Roman" w:cs="Times New Roman"/>
        </w:rPr>
        <w:t>,  Upaya</w:t>
      </w:r>
      <w:proofErr w:type="gramEnd"/>
      <w:r w:rsidRPr="003F5F36">
        <w:rPr>
          <w:rFonts w:ascii="Times New Roman" w:hAnsi="Times New Roman" w:cs="Times New Roman"/>
        </w:rPr>
        <w:t xml:space="preserve"> Pemerintah terhadap Penanggulangan Kejahatan Penyelundupan Satwa Liar Dilindungi Melalui Jalur Wilayah Perairan Indonesia, </w:t>
      </w:r>
      <w:r w:rsidRPr="0078519F">
        <w:rPr>
          <w:rFonts w:ascii="Times New Roman" w:hAnsi="Times New Roman" w:cs="Times New Roman"/>
          <w:i/>
        </w:rPr>
        <w:t>Law Reform: Renaissance</w:t>
      </w:r>
      <w:r w:rsidRPr="003F5F36">
        <w:rPr>
          <w:rFonts w:ascii="Times New Roman" w:hAnsi="Times New Roman" w:cs="Times New Roman"/>
        </w:rPr>
        <w:t>, volume 7 nomor 4 Oktober 2022.</w:t>
      </w:r>
    </w:p>
  </w:footnote>
  <w:footnote w:id="5">
    <w:p w:rsidR="002D2A56" w:rsidRDefault="002D2A56" w:rsidP="002D2A56">
      <w:pPr>
        <w:pStyle w:val="FootnoteText"/>
        <w:spacing w:after="120"/>
        <w:ind w:firstLine="720"/>
        <w:jc w:val="both"/>
      </w:pPr>
      <w:r>
        <w:rPr>
          <w:rStyle w:val="FootnoteReference"/>
        </w:rPr>
        <w:footnoteRef/>
      </w:r>
      <w:r>
        <w:t xml:space="preserve"> </w:t>
      </w:r>
      <w:r w:rsidRPr="003F5F36">
        <w:rPr>
          <w:rFonts w:ascii="Times New Roman" w:hAnsi="Times New Roman" w:cs="Times New Roman"/>
        </w:rPr>
        <w:t xml:space="preserve">Weni Rahayu, 2009, </w:t>
      </w:r>
      <w:r w:rsidRPr="00C83D96">
        <w:rPr>
          <w:rFonts w:ascii="Times New Roman" w:hAnsi="Times New Roman" w:cs="Times New Roman"/>
          <w:i/>
        </w:rPr>
        <w:t>Ensiklopedia Fauna Khas Indonesia</w:t>
      </w:r>
      <w:r w:rsidRPr="003F5F36">
        <w:rPr>
          <w:rFonts w:ascii="Times New Roman" w:hAnsi="Times New Roman" w:cs="Times New Roman"/>
        </w:rPr>
        <w:t xml:space="preserve">, PT </w:t>
      </w:r>
      <w:r w:rsidRPr="00E71096">
        <w:rPr>
          <w:rFonts w:ascii="Times New Roman" w:hAnsi="Times New Roman" w:cs="Times New Roman"/>
        </w:rPr>
        <w:t>Mediantara Semesta</w:t>
      </w:r>
      <w:r w:rsidRPr="003F5F36">
        <w:rPr>
          <w:rFonts w:ascii="Times New Roman" w:hAnsi="Times New Roman" w:cs="Times New Roman"/>
        </w:rPr>
        <w:t>, Jakarta, hlm 96-98</w:t>
      </w:r>
      <w:r w:rsidRPr="003F5F36">
        <w:t>.</w:t>
      </w:r>
    </w:p>
  </w:footnote>
  <w:footnote w:id="6">
    <w:p w:rsidR="002D2A56" w:rsidRPr="00BF184A"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r w:rsidRPr="00BF184A">
        <w:rPr>
          <w:rFonts w:ascii="Times New Roman" w:hAnsi="Times New Roman" w:cs="Times New Roman"/>
        </w:rPr>
        <w:t xml:space="preserve">Antara Sumbar, </w:t>
      </w:r>
      <w:r>
        <w:rPr>
          <w:rFonts w:ascii="Times New Roman" w:hAnsi="Times New Roman" w:cs="Times New Roman"/>
        </w:rPr>
        <w:t>2017,</w:t>
      </w:r>
      <w:r w:rsidRPr="00E71096">
        <w:rPr>
          <w:rFonts w:ascii="Times New Roman" w:hAnsi="Times New Roman" w:cs="Times New Roman"/>
          <w:i/>
        </w:rPr>
        <w:t xml:space="preserve"> </w:t>
      </w:r>
      <w:r w:rsidRPr="00C83D96">
        <w:rPr>
          <w:rFonts w:ascii="Times New Roman" w:hAnsi="Times New Roman" w:cs="Times New Roman"/>
          <w:i/>
        </w:rPr>
        <w:t>Burung Kuau Jadi Maskot HPN 2018</w:t>
      </w:r>
      <w:r>
        <w:rPr>
          <w:rFonts w:ascii="Times New Roman" w:hAnsi="Times New Roman" w:cs="Times New Roman"/>
        </w:rPr>
        <w:t>, 20 Juli</w:t>
      </w:r>
      <w:r w:rsidRPr="00BF184A">
        <w:rPr>
          <w:rFonts w:ascii="Times New Roman" w:hAnsi="Times New Roman" w:cs="Times New Roman"/>
        </w:rPr>
        <w:t xml:space="preserve"> 2017, https://sumbar.antaranews.com/berita/208368/burung-kuau-jadi-maskot-hpn-2018</w:t>
      </w:r>
    </w:p>
  </w:footnote>
  <w:footnote w:id="7">
    <w:p w:rsidR="002D2A56" w:rsidRDefault="002D2A56" w:rsidP="002D2A56">
      <w:pPr>
        <w:pStyle w:val="FootnoteText"/>
        <w:spacing w:after="120"/>
        <w:ind w:firstLine="720"/>
        <w:jc w:val="both"/>
      </w:pPr>
      <w:r>
        <w:rPr>
          <w:rStyle w:val="FootnoteReference"/>
        </w:rPr>
        <w:footnoteRef/>
      </w:r>
      <w:r>
        <w:t xml:space="preserve"> </w:t>
      </w:r>
      <w:r w:rsidRPr="00564B23">
        <w:rPr>
          <w:rFonts w:ascii="Times New Roman" w:hAnsi="Times New Roman" w:cs="Times New Roman"/>
        </w:rPr>
        <w:t>Fitri Wahyuni, 2017</w:t>
      </w:r>
      <w:proofErr w:type="gramStart"/>
      <w:r w:rsidRPr="00C83D96">
        <w:rPr>
          <w:rFonts w:ascii="Times New Roman" w:hAnsi="Times New Roman" w:cs="Times New Roman"/>
          <w:i/>
        </w:rPr>
        <w:t>,  Dasar</w:t>
      </w:r>
      <w:proofErr w:type="gramEnd"/>
      <w:r w:rsidRPr="00C83D96">
        <w:rPr>
          <w:rFonts w:ascii="Times New Roman" w:hAnsi="Times New Roman" w:cs="Times New Roman"/>
          <w:i/>
        </w:rPr>
        <w:t>-Dasar Hukum Pidana di Indonesia</w:t>
      </w:r>
      <w:r w:rsidRPr="00564B23">
        <w:rPr>
          <w:rFonts w:ascii="Times New Roman" w:hAnsi="Times New Roman" w:cs="Times New Roman"/>
        </w:rPr>
        <w:t>, Cetakan ke-1, PT Nusantara Persada Utama, Tanggerang Selatan, hlm. 35</w:t>
      </w:r>
      <w:r w:rsidRPr="00564B23">
        <w:t>.</w:t>
      </w:r>
    </w:p>
  </w:footnote>
  <w:footnote w:id="8">
    <w:p w:rsidR="002D2A56" w:rsidRDefault="002D2A56" w:rsidP="002D2A56">
      <w:pPr>
        <w:pStyle w:val="FootnoteText"/>
        <w:spacing w:after="120"/>
        <w:ind w:firstLine="720"/>
        <w:jc w:val="both"/>
      </w:pPr>
      <w:r>
        <w:rPr>
          <w:rStyle w:val="FootnoteReference"/>
        </w:rPr>
        <w:footnoteRef/>
      </w:r>
      <w:r>
        <w:t xml:space="preserve"> </w:t>
      </w:r>
      <w:r>
        <w:rPr>
          <w:rFonts w:ascii="Times New Roman" w:hAnsi="Times New Roman" w:cs="Times New Roman"/>
          <w:i/>
        </w:rPr>
        <w:t>I</w:t>
      </w:r>
      <w:r w:rsidRPr="009D4648">
        <w:rPr>
          <w:rFonts w:ascii="Times New Roman" w:hAnsi="Times New Roman" w:cs="Times New Roman"/>
          <w:i/>
        </w:rPr>
        <w:t>bid</w:t>
      </w:r>
    </w:p>
  </w:footnote>
  <w:footnote w:id="9">
    <w:p w:rsidR="002D2A56" w:rsidRPr="009D4648" w:rsidRDefault="002D2A56" w:rsidP="002D2A56">
      <w:pPr>
        <w:pStyle w:val="FootnoteText"/>
        <w:spacing w:after="120"/>
        <w:ind w:firstLine="720"/>
        <w:jc w:val="both"/>
        <w:rPr>
          <w:rFonts w:ascii="Times New Roman" w:hAnsi="Times New Roman" w:cs="Times New Roman"/>
          <w:i/>
        </w:rPr>
      </w:pPr>
      <w:r w:rsidRPr="009D4648">
        <w:rPr>
          <w:rStyle w:val="FootnoteReference"/>
          <w:rFonts w:ascii="Times New Roman" w:hAnsi="Times New Roman" w:cs="Times New Roman"/>
          <w:i/>
        </w:rPr>
        <w:footnoteRef/>
      </w:r>
      <w:r w:rsidRPr="009D4648">
        <w:rPr>
          <w:rFonts w:ascii="Times New Roman" w:hAnsi="Times New Roman" w:cs="Times New Roman"/>
          <w:i/>
        </w:rPr>
        <w:t xml:space="preserve"> Ibid </w:t>
      </w:r>
      <w:r w:rsidRPr="00A23969">
        <w:rPr>
          <w:rFonts w:ascii="Times New Roman" w:hAnsi="Times New Roman" w:cs="Times New Roman"/>
        </w:rPr>
        <w:t>hlm,36</w:t>
      </w:r>
    </w:p>
  </w:footnote>
  <w:footnote w:id="10">
    <w:p w:rsidR="002D2A56" w:rsidRPr="009D4648"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r w:rsidRPr="009D4648">
        <w:rPr>
          <w:rFonts w:ascii="Times New Roman" w:hAnsi="Times New Roman" w:cs="Times New Roman"/>
        </w:rPr>
        <w:t xml:space="preserve">Tofik Yanuar Chandra, Yasmon Putra, 2022, </w:t>
      </w:r>
      <w:r w:rsidRPr="0041756F">
        <w:rPr>
          <w:rFonts w:ascii="Times New Roman" w:hAnsi="Times New Roman" w:cs="Times New Roman"/>
          <w:i/>
        </w:rPr>
        <w:t>Hukum Pidana</w:t>
      </w:r>
      <w:r w:rsidRPr="00C83D96">
        <w:rPr>
          <w:rFonts w:ascii="Times New Roman" w:hAnsi="Times New Roman" w:cs="Times New Roman"/>
        </w:rPr>
        <w:t>, Cetakan ke-1</w:t>
      </w:r>
      <w:r w:rsidRPr="009D4648">
        <w:rPr>
          <w:rFonts w:ascii="Times New Roman" w:hAnsi="Times New Roman" w:cs="Times New Roman"/>
        </w:rPr>
        <w:t>, PT. Sangir Multi Usaha, Jakarta, hlm. 42.</w:t>
      </w:r>
    </w:p>
  </w:footnote>
  <w:footnote w:id="11">
    <w:p w:rsidR="002D2A56" w:rsidRPr="00FE1A4D"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proofErr w:type="gramStart"/>
      <w:r w:rsidRPr="00FE1A4D">
        <w:rPr>
          <w:rFonts w:ascii="Times New Roman" w:hAnsi="Times New Roman" w:cs="Times New Roman"/>
        </w:rPr>
        <w:t xml:space="preserve">Suyanto, 2018, </w:t>
      </w:r>
      <w:r w:rsidRPr="00C83D96">
        <w:rPr>
          <w:rFonts w:ascii="Times New Roman" w:hAnsi="Times New Roman" w:cs="Times New Roman"/>
          <w:i/>
        </w:rPr>
        <w:t>Pengantar Hukum Pidana, Cetakan ke-1, Deepublish</w:t>
      </w:r>
      <w:r w:rsidRPr="00FE1A4D">
        <w:rPr>
          <w:rFonts w:ascii="Times New Roman" w:hAnsi="Times New Roman" w:cs="Times New Roman"/>
        </w:rPr>
        <w:t>, Yogyakarta, hlm.</w:t>
      </w:r>
      <w:proofErr w:type="gramEnd"/>
      <w:r w:rsidRPr="00FE1A4D">
        <w:rPr>
          <w:rFonts w:ascii="Times New Roman" w:hAnsi="Times New Roman" w:cs="Times New Roman"/>
        </w:rPr>
        <w:t xml:space="preserve"> 76.</w:t>
      </w:r>
    </w:p>
  </w:footnote>
  <w:footnote w:id="12">
    <w:p w:rsidR="002D2A56" w:rsidRPr="00FE1A4D"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proofErr w:type="gramStart"/>
      <w:r w:rsidRPr="00FE1A4D">
        <w:rPr>
          <w:rFonts w:ascii="Times New Roman" w:hAnsi="Times New Roman" w:cs="Times New Roman"/>
        </w:rPr>
        <w:t xml:space="preserve">Lamintang, 2011, </w:t>
      </w:r>
      <w:r w:rsidRPr="00C83D96">
        <w:rPr>
          <w:rFonts w:ascii="Times New Roman" w:hAnsi="Times New Roman" w:cs="Times New Roman"/>
          <w:i/>
        </w:rPr>
        <w:t>Dasar Dasar Hukum Pidana</w:t>
      </w:r>
      <w:r w:rsidRPr="00FE1A4D">
        <w:rPr>
          <w:rFonts w:ascii="Times New Roman" w:hAnsi="Times New Roman" w:cs="Times New Roman"/>
        </w:rPr>
        <w:t>, Rineka Cipta, Jakarta, hlm.54.</w:t>
      </w:r>
      <w:proofErr w:type="gramEnd"/>
    </w:p>
  </w:footnote>
  <w:footnote w:id="13">
    <w:p w:rsidR="002D2A56" w:rsidRPr="00FE1A4D" w:rsidRDefault="002D2A56" w:rsidP="002D2A56">
      <w:pPr>
        <w:pStyle w:val="FootnoteText"/>
        <w:spacing w:after="120"/>
        <w:ind w:firstLine="720"/>
        <w:jc w:val="both"/>
        <w:rPr>
          <w:rFonts w:ascii="Times New Roman" w:hAnsi="Times New Roman" w:cs="Times New Roman"/>
        </w:rPr>
      </w:pPr>
      <w:r>
        <w:rPr>
          <w:rStyle w:val="FootnoteReference"/>
        </w:rPr>
        <w:footnoteRef/>
      </w:r>
      <w:r>
        <w:t xml:space="preserve"> </w:t>
      </w:r>
      <w:r w:rsidRPr="00FE1A4D">
        <w:rPr>
          <w:rFonts w:ascii="Times New Roman" w:hAnsi="Times New Roman" w:cs="Times New Roman"/>
        </w:rPr>
        <w:t>Yanti Amelia Lawerissa, 2021, kebijakan Kriminal perburuan burung walleca di Kepuluan Aru</w:t>
      </w:r>
      <w:r w:rsidRPr="00C83D96">
        <w:rPr>
          <w:rFonts w:ascii="Times New Roman" w:hAnsi="Times New Roman" w:cs="Times New Roman"/>
          <w:i/>
        </w:rPr>
        <w:t>; Law Reform:Sasi</w:t>
      </w:r>
      <w:r w:rsidRPr="00FE1A4D">
        <w:rPr>
          <w:rFonts w:ascii="Times New Roman" w:hAnsi="Times New Roman" w:cs="Times New Roman"/>
        </w:rPr>
        <w:t>, Volume 27, Nomor 3 Juli – September 2021, hlm.308</w:t>
      </w:r>
    </w:p>
  </w:footnote>
  <w:footnote w:id="14">
    <w:p w:rsidR="002D2A56" w:rsidRPr="00FE1A4D" w:rsidRDefault="002D2A56" w:rsidP="002D2A56">
      <w:pPr>
        <w:pStyle w:val="FootnoteText"/>
        <w:spacing w:after="120"/>
        <w:ind w:firstLine="720"/>
        <w:jc w:val="both"/>
        <w:rPr>
          <w:rFonts w:ascii="Times New Roman" w:hAnsi="Times New Roman" w:cs="Times New Roman"/>
        </w:rPr>
      </w:pPr>
      <w:r w:rsidRPr="00FE1A4D">
        <w:rPr>
          <w:rStyle w:val="FootnoteReference"/>
          <w:rFonts w:ascii="Times New Roman" w:hAnsi="Times New Roman" w:cs="Times New Roman"/>
        </w:rPr>
        <w:footnoteRef/>
      </w:r>
      <w:r w:rsidRPr="00FE1A4D">
        <w:rPr>
          <w:rFonts w:ascii="Times New Roman" w:hAnsi="Times New Roman" w:cs="Times New Roman"/>
        </w:rPr>
        <w:t xml:space="preserve"> </w:t>
      </w:r>
      <w:proofErr w:type="gramStart"/>
      <w:r w:rsidRPr="00FE1A4D">
        <w:rPr>
          <w:rFonts w:ascii="Times New Roman" w:hAnsi="Times New Roman" w:cs="Times New Roman"/>
        </w:rPr>
        <w:t>By Admin, 2017, Upaya Penanggulangan Kejahatan, Info Hukum Jendela Informasi, 16 Oktober 2023, https://info-hukum.com/2017/03/02/upaya-penanggulangan/.</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15486343"/>
      <w:docPartObj>
        <w:docPartGallery w:val="Page Numbers (Top of Page)"/>
        <w:docPartUnique/>
      </w:docPartObj>
    </w:sdtPr>
    <w:sdtEndPr>
      <w:rPr>
        <w:noProof/>
      </w:rPr>
    </w:sdtEndPr>
    <w:sdtContent>
      <w:p w:rsidR="002D2A56" w:rsidRPr="002D2A56" w:rsidRDefault="002D2A56">
        <w:pPr>
          <w:pStyle w:val="Header"/>
          <w:jc w:val="right"/>
          <w:rPr>
            <w:rFonts w:ascii="Times New Roman" w:hAnsi="Times New Roman" w:cs="Times New Roman"/>
            <w:sz w:val="24"/>
            <w:szCs w:val="24"/>
          </w:rPr>
        </w:pPr>
        <w:r w:rsidRPr="002D2A56">
          <w:rPr>
            <w:rFonts w:ascii="Times New Roman" w:hAnsi="Times New Roman" w:cs="Times New Roman"/>
            <w:sz w:val="24"/>
            <w:szCs w:val="24"/>
          </w:rPr>
          <w:fldChar w:fldCharType="begin"/>
        </w:r>
        <w:r w:rsidRPr="002D2A56">
          <w:rPr>
            <w:rFonts w:ascii="Times New Roman" w:hAnsi="Times New Roman" w:cs="Times New Roman"/>
            <w:sz w:val="24"/>
            <w:szCs w:val="24"/>
          </w:rPr>
          <w:instrText xml:space="preserve"> PAGE   \* MERGEFORMAT </w:instrText>
        </w:r>
        <w:r w:rsidRPr="002D2A56">
          <w:rPr>
            <w:rFonts w:ascii="Times New Roman" w:hAnsi="Times New Roman" w:cs="Times New Roman"/>
            <w:sz w:val="24"/>
            <w:szCs w:val="24"/>
          </w:rPr>
          <w:fldChar w:fldCharType="separate"/>
        </w:r>
        <w:r>
          <w:rPr>
            <w:rFonts w:ascii="Times New Roman" w:hAnsi="Times New Roman" w:cs="Times New Roman"/>
            <w:noProof/>
            <w:sz w:val="24"/>
            <w:szCs w:val="24"/>
          </w:rPr>
          <w:t>12</w:t>
        </w:r>
        <w:r w:rsidRPr="002D2A56">
          <w:rPr>
            <w:rFonts w:ascii="Times New Roman" w:hAnsi="Times New Roman" w:cs="Times New Roman"/>
            <w:noProof/>
            <w:sz w:val="24"/>
            <w:szCs w:val="24"/>
          </w:rPr>
          <w:fldChar w:fldCharType="end"/>
        </w:r>
      </w:p>
    </w:sdtContent>
  </w:sdt>
  <w:p w:rsidR="002D2A56" w:rsidRPr="002D2A56" w:rsidRDefault="002D2A56">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58580589"/>
      <w:docPartObj>
        <w:docPartGallery w:val="Page Numbers (Top of Page)"/>
        <w:docPartUnique/>
      </w:docPartObj>
    </w:sdtPr>
    <w:sdtEndPr>
      <w:rPr>
        <w:noProof/>
      </w:rPr>
    </w:sdtEndPr>
    <w:sdtContent>
      <w:p w:rsidR="002D2A56" w:rsidRPr="002D2A56" w:rsidRDefault="002D2A56">
        <w:pPr>
          <w:pStyle w:val="Header"/>
          <w:jc w:val="right"/>
          <w:rPr>
            <w:rFonts w:ascii="Times New Roman" w:hAnsi="Times New Roman" w:cs="Times New Roman"/>
            <w:sz w:val="24"/>
            <w:szCs w:val="24"/>
          </w:rPr>
        </w:pPr>
        <w:r w:rsidRPr="002D2A56">
          <w:rPr>
            <w:rFonts w:ascii="Times New Roman" w:hAnsi="Times New Roman" w:cs="Times New Roman"/>
            <w:sz w:val="24"/>
            <w:szCs w:val="24"/>
          </w:rPr>
          <w:fldChar w:fldCharType="begin"/>
        </w:r>
        <w:r w:rsidRPr="002D2A56">
          <w:rPr>
            <w:rFonts w:ascii="Times New Roman" w:hAnsi="Times New Roman" w:cs="Times New Roman"/>
            <w:sz w:val="24"/>
            <w:szCs w:val="24"/>
          </w:rPr>
          <w:instrText xml:space="preserve"> PAGE   \* MERGEFORMAT </w:instrText>
        </w:r>
        <w:r w:rsidRPr="002D2A56">
          <w:rPr>
            <w:rFonts w:ascii="Times New Roman" w:hAnsi="Times New Roman" w:cs="Times New Roman"/>
            <w:sz w:val="24"/>
            <w:szCs w:val="24"/>
          </w:rPr>
          <w:fldChar w:fldCharType="separate"/>
        </w:r>
        <w:r>
          <w:rPr>
            <w:rFonts w:ascii="Times New Roman" w:hAnsi="Times New Roman" w:cs="Times New Roman"/>
            <w:noProof/>
            <w:sz w:val="24"/>
            <w:szCs w:val="24"/>
          </w:rPr>
          <w:t>31</w:t>
        </w:r>
        <w:r w:rsidRPr="002D2A56">
          <w:rPr>
            <w:rFonts w:ascii="Times New Roman" w:hAnsi="Times New Roman" w:cs="Times New Roman"/>
            <w:noProof/>
            <w:sz w:val="24"/>
            <w:szCs w:val="24"/>
          </w:rPr>
          <w:fldChar w:fldCharType="end"/>
        </w:r>
      </w:p>
    </w:sdtContent>
  </w:sdt>
  <w:p w:rsidR="002D2A56" w:rsidRPr="002D2A56" w:rsidRDefault="002D2A5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596A"/>
    <w:multiLevelType w:val="hybridMultilevel"/>
    <w:tmpl w:val="C6903278"/>
    <w:lvl w:ilvl="0" w:tplc="EAE602AE">
      <w:start w:val="1"/>
      <w:numFmt w:val="decimal"/>
      <w:lvlText w:val="%1."/>
      <w:lvlJc w:val="left"/>
      <w:pPr>
        <w:ind w:left="1080" w:hanging="360"/>
      </w:pPr>
      <w:rPr>
        <w:rFonts w:hint="default"/>
      </w:rPr>
    </w:lvl>
    <w:lvl w:ilvl="1" w:tplc="04090019">
      <w:start w:val="1"/>
      <w:numFmt w:val="lowerLetter"/>
      <w:lvlText w:val="%2."/>
      <w:lvlJc w:val="left"/>
      <w:pPr>
        <w:ind w:left="1637" w:hanging="360"/>
      </w:pPr>
    </w:lvl>
    <w:lvl w:ilvl="2" w:tplc="916439F6">
      <w:start w:val="1"/>
      <w:numFmt w:val="lowerLetter"/>
      <w:lvlText w:val="%3)"/>
      <w:lvlJc w:val="left"/>
      <w:pPr>
        <w:ind w:left="1637"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5B3189"/>
    <w:multiLevelType w:val="hybridMultilevel"/>
    <w:tmpl w:val="003AF6C2"/>
    <w:lvl w:ilvl="0" w:tplc="9B78F490">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
    <w:nsid w:val="12272863"/>
    <w:multiLevelType w:val="hybridMultilevel"/>
    <w:tmpl w:val="65E8E1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A705DE"/>
    <w:multiLevelType w:val="hybridMultilevel"/>
    <w:tmpl w:val="70F03B3C"/>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
    <w:nsid w:val="3EBA3589"/>
    <w:multiLevelType w:val="hybridMultilevel"/>
    <w:tmpl w:val="74507A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A73E69"/>
    <w:multiLevelType w:val="hybridMultilevel"/>
    <w:tmpl w:val="D7BCEF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9DE1363"/>
    <w:multiLevelType w:val="hybridMultilevel"/>
    <w:tmpl w:val="D77096DA"/>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nsid w:val="4CC32590"/>
    <w:multiLevelType w:val="hybridMultilevel"/>
    <w:tmpl w:val="0ED205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E4B65BB"/>
    <w:multiLevelType w:val="hybridMultilevel"/>
    <w:tmpl w:val="05723F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080044F"/>
    <w:multiLevelType w:val="hybridMultilevel"/>
    <w:tmpl w:val="DA241346"/>
    <w:lvl w:ilvl="0" w:tplc="04090019">
      <w:start w:val="1"/>
      <w:numFmt w:val="low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0">
    <w:nsid w:val="6920464D"/>
    <w:multiLevelType w:val="hybridMultilevel"/>
    <w:tmpl w:val="22BE4D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D326DF6"/>
    <w:multiLevelType w:val="hybridMultilevel"/>
    <w:tmpl w:val="B89CBAF0"/>
    <w:lvl w:ilvl="0" w:tplc="B914DA2E">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nsid w:val="6E267FA6"/>
    <w:multiLevelType w:val="hybridMultilevel"/>
    <w:tmpl w:val="7516720E"/>
    <w:lvl w:ilvl="0" w:tplc="E56C27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6"/>
  </w:num>
  <w:num w:numId="4">
    <w:abstractNumId w:val="11"/>
  </w:num>
  <w:num w:numId="5">
    <w:abstractNumId w:val="3"/>
  </w:num>
  <w:num w:numId="6">
    <w:abstractNumId w:val="9"/>
  </w:num>
  <w:num w:numId="7">
    <w:abstractNumId w:val="12"/>
  </w:num>
  <w:num w:numId="8">
    <w:abstractNumId w:val="4"/>
  </w:num>
  <w:num w:numId="9">
    <w:abstractNumId w:val="5"/>
  </w:num>
  <w:num w:numId="10">
    <w:abstractNumId w:val="2"/>
  </w:num>
  <w:num w:numId="11">
    <w:abstractNumId w:val="10"/>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A56"/>
    <w:rsid w:val="002D2A56"/>
    <w:rsid w:val="007C1E9C"/>
    <w:rsid w:val="00D3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A56"/>
  </w:style>
  <w:style w:type="paragraph" w:styleId="Heading1">
    <w:name w:val="heading 1"/>
    <w:basedOn w:val="Normal"/>
    <w:next w:val="Normal"/>
    <w:link w:val="Heading1Char"/>
    <w:uiPriority w:val="9"/>
    <w:qFormat/>
    <w:rsid w:val="002D2A56"/>
    <w:pPr>
      <w:keepNext/>
      <w:keepLines/>
      <w:spacing w:before="480" w:after="0"/>
      <w:jc w:val="center"/>
      <w:outlineLvl w:val="0"/>
    </w:pPr>
    <w:rPr>
      <w:rFonts w:ascii="Times New Roman" w:eastAsiaTheme="majorEastAsia" w:hAnsi="Times New Roman" w:cstheme="majorBidi"/>
      <w:b/>
      <w:bCs/>
      <w:sz w:val="24"/>
      <w:szCs w:val="28"/>
      <w:lang w:eastAsia="ja-JP"/>
    </w:rPr>
  </w:style>
  <w:style w:type="paragraph" w:styleId="Heading2">
    <w:name w:val="heading 2"/>
    <w:basedOn w:val="Normal"/>
    <w:next w:val="Normal"/>
    <w:link w:val="Heading2Char"/>
    <w:uiPriority w:val="9"/>
    <w:unhideWhenUsed/>
    <w:qFormat/>
    <w:rsid w:val="002D2A56"/>
    <w:pPr>
      <w:keepNext/>
      <w:keepLines/>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2D2A56"/>
    <w:pPr>
      <w:keepNext/>
      <w:keepLines/>
      <w:spacing w:before="200" w:after="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A56"/>
    <w:rPr>
      <w:rFonts w:ascii="Times New Roman" w:eastAsiaTheme="majorEastAsia" w:hAnsi="Times New Roman" w:cstheme="majorBidi"/>
      <w:b/>
      <w:bCs/>
      <w:sz w:val="24"/>
      <w:szCs w:val="28"/>
      <w:lang w:eastAsia="ja-JP"/>
    </w:rPr>
  </w:style>
  <w:style w:type="character" w:customStyle="1" w:styleId="Heading2Char">
    <w:name w:val="Heading 2 Char"/>
    <w:basedOn w:val="DefaultParagraphFont"/>
    <w:link w:val="Heading2"/>
    <w:uiPriority w:val="9"/>
    <w:rsid w:val="002D2A5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D2A56"/>
    <w:rPr>
      <w:rFonts w:ascii="Times New Roman" w:eastAsiaTheme="majorEastAsia" w:hAnsi="Times New Roman" w:cstheme="majorBidi"/>
      <w:b/>
      <w:bCs/>
      <w:color w:val="000000" w:themeColor="text1"/>
      <w:sz w:val="24"/>
    </w:rPr>
  </w:style>
  <w:style w:type="paragraph" w:styleId="ListParagraph">
    <w:name w:val="List Paragraph"/>
    <w:basedOn w:val="Normal"/>
    <w:link w:val="ListParagraphChar"/>
    <w:uiPriority w:val="34"/>
    <w:qFormat/>
    <w:rsid w:val="002D2A56"/>
    <w:pPr>
      <w:ind w:left="720"/>
      <w:contextualSpacing/>
    </w:pPr>
  </w:style>
  <w:style w:type="paragraph" w:styleId="FootnoteText">
    <w:name w:val="footnote text"/>
    <w:basedOn w:val="Normal"/>
    <w:link w:val="FootnoteTextChar"/>
    <w:uiPriority w:val="99"/>
    <w:semiHidden/>
    <w:unhideWhenUsed/>
    <w:rsid w:val="002D2A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2A56"/>
    <w:rPr>
      <w:sz w:val="20"/>
      <w:szCs w:val="20"/>
    </w:rPr>
  </w:style>
  <w:style w:type="character" w:styleId="FootnoteReference">
    <w:name w:val="footnote reference"/>
    <w:basedOn w:val="DefaultParagraphFont"/>
    <w:uiPriority w:val="99"/>
    <w:semiHidden/>
    <w:unhideWhenUsed/>
    <w:rsid w:val="002D2A56"/>
    <w:rPr>
      <w:vertAlign w:val="superscript"/>
    </w:rPr>
  </w:style>
  <w:style w:type="paragraph" w:styleId="Header">
    <w:name w:val="header"/>
    <w:basedOn w:val="Normal"/>
    <w:link w:val="HeaderChar"/>
    <w:uiPriority w:val="99"/>
    <w:unhideWhenUsed/>
    <w:rsid w:val="002D2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A56"/>
  </w:style>
  <w:style w:type="paragraph" w:styleId="Footer">
    <w:name w:val="footer"/>
    <w:basedOn w:val="Normal"/>
    <w:link w:val="FooterChar"/>
    <w:uiPriority w:val="99"/>
    <w:unhideWhenUsed/>
    <w:rsid w:val="002D2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A56"/>
  </w:style>
  <w:style w:type="character" w:customStyle="1" w:styleId="ListParagraphChar">
    <w:name w:val="List Paragraph Char"/>
    <w:link w:val="ListParagraph"/>
    <w:uiPriority w:val="34"/>
    <w:rsid w:val="002D2A56"/>
  </w:style>
  <w:style w:type="paragraph" w:styleId="BalloonText">
    <w:name w:val="Balloon Text"/>
    <w:basedOn w:val="Normal"/>
    <w:link w:val="BalloonTextChar"/>
    <w:uiPriority w:val="99"/>
    <w:semiHidden/>
    <w:unhideWhenUsed/>
    <w:rsid w:val="002D2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A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A56"/>
  </w:style>
  <w:style w:type="paragraph" w:styleId="Heading1">
    <w:name w:val="heading 1"/>
    <w:basedOn w:val="Normal"/>
    <w:next w:val="Normal"/>
    <w:link w:val="Heading1Char"/>
    <w:uiPriority w:val="9"/>
    <w:qFormat/>
    <w:rsid w:val="002D2A56"/>
    <w:pPr>
      <w:keepNext/>
      <w:keepLines/>
      <w:spacing w:before="480" w:after="0"/>
      <w:jc w:val="center"/>
      <w:outlineLvl w:val="0"/>
    </w:pPr>
    <w:rPr>
      <w:rFonts w:ascii="Times New Roman" w:eastAsiaTheme="majorEastAsia" w:hAnsi="Times New Roman" w:cstheme="majorBidi"/>
      <w:b/>
      <w:bCs/>
      <w:sz w:val="24"/>
      <w:szCs w:val="28"/>
      <w:lang w:eastAsia="ja-JP"/>
    </w:rPr>
  </w:style>
  <w:style w:type="paragraph" w:styleId="Heading2">
    <w:name w:val="heading 2"/>
    <w:basedOn w:val="Normal"/>
    <w:next w:val="Normal"/>
    <w:link w:val="Heading2Char"/>
    <w:uiPriority w:val="9"/>
    <w:unhideWhenUsed/>
    <w:qFormat/>
    <w:rsid w:val="002D2A56"/>
    <w:pPr>
      <w:keepNext/>
      <w:keepLines/>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2D2A56"/>
    <w:pPr>
      <w:keepNext/>
      <w:keepLines/>
      <w:spacing w:before="200" w:after="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A56"/>
    <w:rPr>
      <w:rFonts w:ascii="Times New Roman" w:eastAsiaTheme="majorEastAsia" w:hAnsi="Times New Roman" w:cstheme="majorBidi"/>
      <w:b/>
      <w:bCs/>
      <w:sz w:val="24"/>
      <w:szCs w:val="28"/>
      <w:lang w:eastAsia="ja-JP"/>
    </w:rPr>
  </w:style>
  <w:style w:type="character" w:customStyle="1" w:styleId="Heading2Char">
    <w:name w:val="Heading 2 Char"/>
    <w:basedOn w:val="DefaultParagraphFont"/>
    <w:link w:val="Heading2"/>
    <w:uiPriority w:val="9"/>
    <w:rsid w:val="002D2A5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D2A56"/>
    <w:rPr>
      <w:rFonts w:ascii="Times New Roman" w:eastAsiaTheme="majorEastAsia" w:hAnsi="Times New Roman" w:cstheme="majorBidi"/>
      <w:b/>
      <w:bCs/>
      <w:color w:val="000000" w:themeColor="text1"/>
      <w:sz w:val="24"/>
    </w:rPr>
  </w:style>
  <w:style w:type="paragraph" w:styleId="ListParagraph">
    <w:name w:val="List Paragraph"/>
    <w:basedOn w:val="Normal"/>
    <w:link w:val="ListParagraphChar"/>
    <w:uiPriority w:val="34"/>
    <w:qFormat/>
    <w:rsid w:val="002D2A56"/>
    <w:pPr>
      <w:ind w:left="720"/>
      <w:contextualSpacing/>
    </w:pPr>
  </w:style>
  <w:style w:type="paragraph" w:styleId="FootnoteText">
    <w:name w:val="footnote text"/>
    <w:basedOn w:val="Normal"/>
    <w:link w:val="FootnoteTextChar"/>
    <w:uiPriority w:val="99"/>
    <w:semiHidden/>
    <w:unhideWhenUsed/>
    <w:rsid w:val="002D2A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2A56"/>
    <w:rPr>
      <w:sz w:val="20"/>
      <w:szCs w:val="20"/>
    </w:rPr>
  </w:style>
  <w:style w:type="character" w:styleId="FootnoteReference">
    <w:name w:val="footnote reference"/>
    <w:basedOn w:val="DefaultParagraphFont"/>
    <w:uiPriority w:val="99"/>
    <w:semiHidden/>
    <w:unhideWhenUsed/>
    <w:rsid w:val="002D2A56"/>
    <w:rPr>
      <w:vertAlign w:val="superscript"/>
    </w:rPr>
  </w:style>
  <w:style w:type="paragraph" w:styleId="Header">
    <w:name w:val="header"/>
    <w:basedOn w:val="Normal"/>
    <w:link w:val="HeaderChar"/>
    <w:uiPriority w:val="99"/>
    <w:unhideWhenUsed/>
    <w:rsid w:val="002D2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A56"/>
  </w:style>
  <w:style w:type="paragraph" w:styleId="Footer">
    <w:name w:val="footer"/>
    <w:basedOn w:val="Normal"/>
    <w:link w:val="FooterChar"/>
    <w:uiPriority w:val="99"/>
    <w:unhideWhenUsed/>
    <w:rsid w:val="002D2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A56"/>
  </w:style>
  <w:style w:type="character" w:customStyle="1" w:styleId="ListParagraphChar">
    <w:name w:val="List Paragraph Char"/>
    <w:link w:val="ListParagraph"/>
    <w:uiPriority w:val="34"/>
    <w:rsid w:val="002D2A56"/>
  </w:style>
  <w:style w:type="paragraph" w:styleId="BalloonText">
    <w:name w:val="Balloon Text"/>
    <w:basedOn w:val="Normal"/>
    <w:link w:val="BalloonTextChar"/>
    <w:uiPriority w:val="99"/>
    <w:semiHidden/>
    <w:unhideWhenUsed/>
    <w:rsid w:val="002D2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A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4029</Words>
  <Characters>22969</Characters>
  <Application>Microsoft Office Word</Application>
  <DocSecurity>0</DocSecurity>
  <Lines>191</Lines>
  <Paragraphs>53</Paragraphs>
  <ScaleCrop>false</ScaleCrop>
  <Company/>
  <LinksUpToDate>false</LinksUpToDate>
  <CharactersWithSpaces>26945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2024-03-14T08:46:00Z</dcterms:created>
  <dcterms:modified xsi:type="dcterms:W3CDTF">2024-03-14T08:57:00Z</dcterms:modified>
</cp:coreProperties>
</file>