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A7" w:rsidRPr="00A42AA7" w:rsidRDefault="00A42AA7" w:rsidP="00A42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AA7">
        <w:rPr>
          <w:rFonts w:ascii="Times New Roman" w:hAnsi="Times New Roman" w:cs="Times New Roman"/>
          <w:b/>
          <w:sz w:val="24"/>
          <w:szCs w:val="24"/>
        </w:rPr>
        <w:t>PERANAN SATUAN POLISI PAMONG PRAJA DALAM MELAKUKAN PENERTIBAN TERHADAP PEDAGANG KAKI LIMA YANG MEMAKAI LOKASI PEDAGANG KAKI LIMA UNTUK KEGIATAN TEMPAT TINGGAL DI KOTA PADANG</w:t>
      </w:r>
    </w:p>
    <w:p w:rsidR="00A42AA7" w:rsidRPr="00643D2F" w:rsidRDefault="00A42AA7" w:rsidP="00A42A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Fristya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Imanda</w:t>
      </w:r>
      <w:r w:rsidRPr="00643D2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43D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Pratimaratri</w:t>
      </w:r>
      <w:r w:rsidRPr="00643D2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43D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Yetisma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Saini</w:t>
      </w:r>
      <w:r w:rsidRPr="00643D2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42AA7" w:rsidRPr="00643D2F" w:rsidRDefault="00A42AA7" w:rsidP="00A42A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2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276F3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="006276F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643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3D2F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="00BC7C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3D2F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643D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3D2F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="00BC7C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3D2F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643D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3D2F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643D2F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643D2F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A42AA7" w:rsidRPr="00643D2F" w:rsidRDefault="00A42AA7" w:rsidP="00A42AA7">
      <w:pPr>
        <w:tabs>
          <w:tab w:val="center" w:pos="4133"/>
          <w:tab w:val="left" w:pos="6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3D2F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Pr="0040144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imandafristya@yahoo.com</w:t>
        </w:r>
      </w:hyperlink>
      <w:r w:rsidRPr="00643D2F">
        <w:rPr>
          <w:rFonts w:ascii="Times New Roman" w:hAnsi="Times New Roman" w:cs="Times New Roman"/>
          <w:sz w:val="24"/>
          <w:szCs w:val="24"/>
        </w:rPr>
        <w:tab/>
      </w:r>
    </w:p>
    <w:p w:rsidR="00A42AA7" w:rsidRPr="00643D2F" w:rsidRDefault="00A42AA7" w:rsidP="00A42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AA7" w:rsidRPr="00643D2F" w:rsidRDefault="00A42AA7" w:rsidP="00A42A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2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47F17" w:rsidRDefault="00A45525" w:rsidP="00112D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Satpol PP merupakan</w:t>
      </w:r>
      <w:r w:rsidR="00055923">
        <w:rPr>
          <w:rFonts w:ascii="Times New Roman" w:hAnsi="Times New Roman" w:cs="Times New Roman"/>
          <w:sz w:val="24"/>
          <w:szCs w:val="24"/>
          <w:lang w:val="id-ID"/>
        </w:rPr>
        <w:t xml:space="preserve"> bagian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perangk</w:t>
      </w:r>
      <w:r w:rsidR="00901E29">
        <w:rPr>
          <w:rFonts w:ascii="Times New Roman" w:hAnsi="Times New Roman" w:cs="Times New Roman"/>
          <w:sz w:val="24"/>
          <w:szCs w:val="24"/>
          <w:lang w:val="id-ID"/>
        </w:rPr>
        <w:t>at daerah dalam penegakan perda dan</w:t>
      </w:r>
      <w:r w:rsid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penyelenggaraan ketertiban umum </w:t>
      </w:r>
      <w:r w:rsidR="00901E29">
        <w:rPr>
          <w:rFonts w:ascii="Times New Roman" w:hAnsi="Times New Roman" w:cs="Times New Roman"/>
          <w:sz w:val="24"/>
          <w:szCs w:val="24"/>
          <w:lang w:val="id-ID"/>
        </w:rPr>
        <w:t>serta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ketentraman masyarakat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r w:rsidR="001E4AE5">
        <w:rPr>
          <w:rFonts w:ascii="Times New Roman" w:hAnsi="Times New Roman" w:cs="Times New Roman"/>
          <w:sz w:val="24"/>
          <w:szCs w:val="24"/>
          <w:lang w:val="id-ID"/>
        </w:rPr>
        <w:t>Tugas dan kewajiban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Satpol PP diatur dalam Per</w:t>
      </w:r>
      <w:r w:rsidR="001E4AE5">
        <w:rPr>
          <w:rFonts w:ascii="Times New Roman" w:hAnsi="Times New Roman" w:cs="Times New Roman"/>
          <w:sz w:val="24"/>
          <w:szCs w:val="24"/>
          <w:lang w:val="id-ID"/>
        </w:rPr>
        <w:t>aturan D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1E4AE5">
        <w:rPr>
          <w:rFonts w:ascii="Times New Roman" w:hAnsi="Times New Roman" w:cs="Times New Roman"/>
          <w:sz w:val="24"/>
          <w:szCs w:val="24"/>
          <w:lang w:val="id-ID"/>
        </w:rPr>
        <w:t>erah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Kota Padang Nomor 16 Tahun 2012</w:t>
      </w:r>
      <w:r w:rsidR="001E4AE5">
        <w:rPr>
          <w:rFonts w:ascii="Times New Roman" w:hAnsi="Times New Roman" w:cs="Times New Roman"/>
          <w:sz w:val="24"/>
          <w:szCs w:val="24"/>
          <w:lang w:val="id-ID"/>
        </w:rPr>
        <w:t xml:space="preserve"> tentang Pembentukan Organisasi dan Tata Kerja Satuan Polisi Pamong Praja. </w:t>
      </w:r>
      <w:r w:rsidR="00055923">
        <w:rPr>
          <w:rFonts w:ascii="Times New Roman" w:hAnsi="Times New Roman" w:cs="Times New Roman"/>
          <w:sz w:val="24"/>
          <w:szCs w:val="24"/>
          <w:lang w:val="id-ID"/>
        </w:rPr>
        <w:t>Satpol PP berkewajiban menertibkan pelanggaran yang dilakukan oleh PKL yang meninggalkan barang-barang untuk berjualan karena dipergunakan sebagai tempat tinggal bagi PKL.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Rumusan</w:t>
      </w:r>
      <w:r w:rsidR="00F00AF2" w:rsidRPr="000559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masalah 1)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Bagaimanakah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peranan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Satpol PP dalam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melakukan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penertiban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terhadap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Pedagang Kaki Lima (PKL) yang memakai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lokasi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Pedagang Kaki Lima untuk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kegiatan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tempat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tinggal di Kota Padang? 2) Kendala-kendala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apakah yang dihadapi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oleh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Satpol PP dalam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melakukan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penertiban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terhadap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Pedagang Kaki Lima (PKL) yang memakai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lokasi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Pedagang Kaki Lima untuk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kegiatan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tempat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42AA7" w:rsidRPr="00055923">
        <w:rPr>
          <w:rFonts w:ascii="Times New Roman" w:hAnsi="Times New Roman" w:cs="Times New Roman"/>
          <w:sz w:val="24"/>
          <w:szCs w:val="24"/>
          <w:lang w:val="id-ID"/>
        </w:rPr>
        <w:t>tinggal di Kota Padang?</w:t>
      </w:r>
      <w:r w:rsidR="00F00AF2" w:rsidRP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Pendekatan</w:t>
      </w:r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9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yang digunakan adalah</w:t>
      </w:r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225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A7"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="00A42AA7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E2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data </w:t>
      </w:r>
      <w:r w:rsidR="00A42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primer </w:t>
      </w:r>
      <w:proofErr w:type="spellStart"/>
      <w:r w:rsidR="00A42AA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E2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data </w:t>
      </w:r>
      <w:proofErr w:type="spellStart"/>
      <w:r w:rsidR="00A42AA7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="00A42A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42AA7">
        <w:rPr>
          <w:rFonts w:ascii="Times New Roman" w:hAnsi="Times New Roman" w:cs="Times New Roman"/>
          <w:color w:val="000000" w:themeColor="text1"/>
          <w:sz w:val="24"/>
          <w:szCs w:val="24"/>
        </w:rPr>
        <w:t>engan</w:t>
      </w:r>
      <w:proofErr w:type="spell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0E58"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="00ED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D0E58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="00ED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0E5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D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="00ED0E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D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0E58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dianalisis</w:t>
      </w:r>
      <w:proofErr w:type="spell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="00A42AA7" w:rsidRPr="00472B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0100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impulan</w:t>
      </w:r>
      <w:r w:rsidR="001E4AE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hasil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1) </w:t>
      </w:r>
      <w:proofErr w:type="spellStart"/>
      <w:r w:rsidR="00F00AF2">
        <w:rPr>
          <w:rFonts w:ascii="Times New Roman" w:hAnsi="Times New Roman" w:cs="Times New Roman"/>
          <w:sz w:val="24"/>
          <w:szCs w:val="24"/>
        </w:rPr>
        <w:t>P</w:t>
      </w:r>
      <w:r w:rsidR="00715926" w:rsidRPr="009E64C7">
        <w:rPr>
          <w:rFonts w:ascii="Times New Roman" w:hAnsi="Times New Roman" w:cs="Times New Roman"/>
          <w:sz w:val="24"/>
          <w:szCs w:val="24"/>
        </w:rPr>
        <w:t>eranan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Satpol</w:t>
      </w:r>
      <w:proofErr w:type="spellEnd"/>
      <w:r w:rsidR="00715926" w:rsidRPr="009E64C7">
        <w:rPr>
          <w:rFonts w:ascii="Times New Roman" w:hAnsi="Times New Roman" w:cs="Times New Roman"/>
          <w:sz w:val="24"/>
          <w:szCs w:val="24"/>
        </w:rPr>
        <w:t xml:space="preserve"> PP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penertiban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15926" w:rsidRPr="009E64C7">
        <w:rPr>
          <w:rFonts w:ascii="Times New Roman" w:hAnsi="Times New Roman" w:cs="Times New Roman"/>
          <w:sz w:val="24"/>
          <w:szCs w:val="24"/>
        </w:rPr>
        <w:t xml:space="preserve"> PKL yang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berdagang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F0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926" w:rsidRPr="009E64C7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represif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kuratif</w:t>
      </w:r>
      <w:proofErr w:type="spellEnd"/>
      <w:r w:rsidR="00715926" w:rsidRPr="009E64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5923">
        <w:rPr>
          <w:rFonts w:ascii="Times New Roman" w:hAnsi="Times New Roman" w:cs="Times New Roman"/>
          <w:sz w:val="24"/>
          <w:szCs w:val="24"/>
          <w:lang w:val="id-ID"/>
        </w:rPr>
        <w:t xml:space="preserve"> 2) K</w:t>
      </w:r>
      <w:r w:rsidR="00901009">
        <w:rPr>
          <w:rFonts w:ascii="Times New Roman" w:hAnsi="Times New Roman" w:cs="Times New Roman"/>
          <w:sz w:val="24"/>
          <w:szCs w:val="24"/>
          <w:lang w:val="id-ID"/>
        </w:rPr>
        <w:t xml:space="preserve">endala </w:t>
      </w:r>
      <w:proofErr w:type="spellStart"/>
      <w:r w:rsidR="009010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1009">
        <w:rPr>
          <w:rFonts w:ascii="Times New Roman" w:hAnsi="Times New Roman" w:cs="Times New Roman"/>
          <w:sz w:val="24"/>
          <w:szCs w:val="24"/>
        </w:rPr>
        <w:t xml:space="preserve"> </w:t>
      </w:r>
      <w:r w:rsidR="00055923">
        <w:rPr>
          <w:rFonts w:ascii="Times New Roman" w:hAnsi="Times New Roman" w:cs="Times New Roman"/>
          <w:sz w:val="24"/>
          <w:szCs w:val="24"/>
          <w:lang w:val="id-ID"/>
        </w:rPr>
        <w:t xml:space="preserve">melakukan </w:t>
      </w:r>
      <w:r w:rsidR="00901E29">
        <w:rPr>
          <w:rFonts w:ascii="Times New Roman" w:hAnsi="Times New Roman" w:cs="Times New Roman"/>
          <w:sz w:val="24"/>
          <w:szCs w:val="24"/>
          <w:lang w:val="id-ID"/>
        </w:rPr>
        <w:t>tindakan</w:t>
      </w:r>
      <w:r w:rsidR="000559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01009">
        <w:rPr>
          <w:rFonts w:ascii="Times New Roman" w:hAnsi="Times New Roman" w:cs="Times New Roman"/>
          <w:sz w:val="24"/>
          <w:szCs w:val="24"/>
        </w:rPr>
        <w:t>penertiban</w:t>
      </w:r>
      <w:proofErr w:type="spellEnd"/>
      <w:r w:rsidR="00901009">
        <w:rPr>
          <w:rFonts w:ascii="Times New Roman" w:hAnsi="Times New Roman" w:cs="Times New Roman"/>
          <w:sz w:val="24"/>
          <w:szCs w:val="24"/>
        </w:rPr>
        <w:t xml:space="preserve"> </w:t>
      </w:r>
      <w:r w:rsidR="00901E29">
        <w:rPr>
          <w:rFonts w:ascii="Times New Roman" w:hAnsi="Times New Roman" w:cs="Times New Roman"/>
          <w:sz w:val="24"/>
          <w:szCs w:val="24"/>
          <w:lang w:val="id-ID"/>
        </w:rPr>
        <w:t xml:space="preserve">yang dilakukan </w:t>
      </w:r>
      <w:proofErr w:type="spellStart"/>
      <w:r w:rsidR="0090100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0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009">
        <w:rPr>
          <w:rFonts w:ascii="Times New Roman" w:hAnsi="Times New Roman" w:cs="Times New Roman"/>
          <w:sz w:val="24"/>
          <w:szCs w:val="24"/>
        </w:rPr>
        <w:t>Satpol</w:t>
      </w:r>
      <w:proofErr w:type="spellEnd"/>
      <w:r w:rsidR="00901009">
        <w:rPr>
          <w:rFonts w:ascii="Times New Roman" w:hAnsi="Times New Roman" w:cs="Times New Roman"/>
          <w:sz w:val="24"/>
          <w:szCs w:val="24"/>
        </w:rPr>
        <w:t xml:space="preserve"> PP </w:t>
      </w:r>
      <w:r w:rsidR="001E4AE5">
        <w:rPr>
          <w:rFonts w:ascii="Times New Roman" w:hAnsi="Times New Roman" w:cs="Times New Roman"/>
          <w:sz w:val="24"/>
          <w:szCs w:val="24"/>
          <w:lang w:val="id-ID"/>
        </w:rPr>
        <w:t xml:space="preserve">yaitu </w:t>
      </w:r>
      <w:bookmarkStart w:id="0" w:name="_GoBack"/>
      <w:bookmarkEnd w:id="0"/>
      <w:proofErr w:type="spellStart"/>
      <w:r w:rsidR="002C730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55923">
        <w:rPr>
          <w:rFonts w:ascii="Times New Roman" w:hAnsi="Times New Roman" w:cs="Times New Roman"/>
          <w:sz w:val="24"/>
          <w:szCs w:val="24"/>
          <w:lang w:val="id-ID"/>
        </w:rPr>
        <w:t>nya</w:t>
      </w:r>
      <w:r w:rsidR="002C7308">
        <w:rPr>
          <w:rFonts w:ascii="Times New Roman" w:hAnsi="Times New Roman" w:cs="Times New Roman"/>
          <w:sz w:val="24"/>
          <w:szCs w:val="24"/>
        </w:rPr>
        <w:t xml:space="preserve"> PKL yang </w:t>
      </w:r>
      <w:proofErr w:type="spellStart"/>
      <w:r w:rsidR="002C730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C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308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="002C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3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C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No. </w:t>
      </w:r>
      <w:proofErr w:type="gramStart"/>
      <w:r w:rsidR="00D47F17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D47F1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47F17">
        <w:rPr>
          <w:rFonts w:ascii="Times New Roman" w:hAnsi="Times New Roman" w:cs="Times New Roman"/>
          <w:sz w:val="24"/>
          <w:szCs w:val="24"/>
        </w:rPr>
        <w:t xml:space="preserve"> 2014</w:t>
      </w:r>
      <w:r w:rsidR="007159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926">
        <w:rPr>
          <w:rFonts w:ascii="Times New Roman" w:hAnsi="Times New Roman" w:cs="Times New Roman"/>
          <w:sz w:val="24"/>
          <w:szCs w:val="24"/>
        </w:rPr>
        <w:t xml:space="preserve"> </w:t>
      </w:r>
      <w:r w:rsidR="00112D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42AA7" w:rsidRPr="00112D4A" w:rsidRDefault="00A42AA7" w:rsidP="00112D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3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</w:t>
      </w:r>
      <w:proofErr w:type="spellEnd"/>
      <w:r w:rsidRPr="00643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43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Pr="00643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F0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525">
        <w:rPr>
          <w:rFonts w:ascii="Times New Roman" w:hAnsi="Times New Roman" w:cs="Times New Roman"/>
          <w:color w:val="000000" w:themeColor="text1"/>
          <w:sz w:val="24"/>
          <w:szCs w:val="24"/>
        </w:rPr>
        <w:t>Peranan</w:t>
      </w:r>
      <w:proofErr w:type="spellEnd"/>
      <w:r w:rsidR="00A4552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="00225452">
        <w:rPr>
          <w:rFonts w:ascii="Times New Roman" w:hAnsi="Times New Roman" w:cs="Times New Roman"/>
          <w:color w:val="000000" w:themeColor="text1"/>
          <w:sz w:val="24"/>
          <w:szCs w:val="24"/>
        </w:rPr>
        <w:t>Satpol</w:t>
      </w:r>
      <w:proofErr w:type="spellEnd"/>
      <w:r w:rsidR="0022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PP, </w:t>
      </w:r>
      <w:proofErr w:type="spellStart"/>
      <w:r w:rsidR="00901009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901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1009">
        <w:rPr>
          <w:rFonts w:ascii="Times New Roman" w:hAnsi="Times New Roman" w:cs="Times New Roman"/>
          <w:color w:val="000000" w:themeColor="text1"/>
          <w:sz w:val="24"/>
          <w:szCs w:val="24"/>
        </w:rPr>
        <w:t>tinggal</w:t>
      </w:r>
      <w:proofErr w:type="spellEnd"/>
      <w:r w:rsidR="0072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5525">
        <w:rPr>
          <w:rFonts w:ascii="Times New Roman" w:hAnsi="Times New Roman" w:cs="Times New Roman"/>
          <w:color w:val="000000" w:themeColor="text1"/>
          <w:sz w:val="24"/>
          <w:szCs w:val="24"/>
        </w:rPr>
        <w:t>PKL</w:t>
      </w:r>
    </w:p>
    <w:p w:rsidR="00160107" w:rsidRDefault="00160107"/>
    <w:sectPr w:rsidR="00160107" w:rsidSect="0067103B">
      <w:footerReference w:type="default" r:id="rId8"/>
      <w:pgSz w:w="12240" w:h="15840"/>
      <w:pgMar w:top="1699" w:right="1699" w:bottom="2275" w:left="227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B9E" w:rsidRDefault="00675B9E" w:rsidP="00FF327D">
      <w:pPr>
        <w:spacing w:after="0" w:line="240" w:lineRule="auto"/>
      </w:pPr>
      <w:r>
        <w:separator/>
      </w:r>
    </w:p>
  </w:endnote>
  <w:endnote w:type="continuationSeparator" w:id="1">
    <w:p w:rsidR="00675B9E" w:rsidRDefault="00675B9E" w:rsidP="00FF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3001"/>
      <w:docPartObj>
        <w:docPartGallery w:val="Page Numbers (Bottom of Page)"/>
        <w:docPartUnique/>
      </w:docPartObj>
    </w:sdtPr>
    <w:sdtContent>
      <w:p w:rsidR="00EA2F8A" w:rsidRDefault="00CF7225">
        <w:pPr>
          <w:pStyle w:val="Footer"/>
          <w:jc w:val="center"/>
        </w:pPr>
        <w:proofErr w:type="gramStart"/>
        <w:r w:rsidRPr="00AB27E5">
          <w:rPr>
            <w:rFonts w:ascii="Times New Roman" w:hAnsi="Times New Roman" w:cs="Times New Roman"/>
            <w:sz w:val="24"/>
            <w:szCs w:val="24"/>
          </w:rPr>
          <w:t>ii</w:t>
        </w:r>
        <w:proofErr w:type="gramEnd"/>
      </w:p>
    </w:sdtContent>
  </w:sdt>
  <w:p w:rsidR="00FA0E72" w:rsidRDefault="005E03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B9E" w:rsidRDefault="00675B9E" w:rsidP="00FF327D">
      <w:pPr>
        <w:spacing w:after="0" w:line="240" w:lineRule="auto"/>
      </w:pPr>
      <w:r>
        <w:separator/>
      </w:r>
    </w:p>
  </w:footnote>
  <w:footnote w:type="continuationSeparator" w:id="1">
    <w:p w:rsidR="00675B9E" w:rsidRDefault="00675B9E" w:rsidP="00FF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5EC"/>
    <w:multiLevelType w:val="hybridMultilevel"/>
    <w:tmpl w:val="3E6074D8"/>
    <w:lvl w:ilvl="0" w:tplc="A3B86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AA7"/>
    <w:rsid w:val="00000777"/>
    <w:rsid w:val="00055923"/>
    <w:rsid w:val="000F5EC3"/>
    <w:rsid w:val="00112D4A"/>
    <w:rsid w:val="00160107"/>
    <w:rsid w:val="001B0C60"/>
    <w:rsid w:val="001D4748"/>
    <w:rsid w:val="001E4AE5"/>
    <w:rsid w:val="001F4FFE"/>
    <w:rsid w:val="00225452"/>
    <w:rsid w:val="002C7308"/>
    <w:rsid w:val="0031269D"/>
    <w:rsid w:val="0040144A"/>
    <w:rsid w:val="00592FA0"/>
    <w:rsid w:val="005E0316"/>
    <w:rsid w:val="006276F3"/>
    <w:rsid w:val="00675B9E"/>
    <w:rsid w:val="00715926"/>
    <w:rsid w:val="00724142"/>
    <w:rsid w:val="00901009"/>
    <w:rsid w:val="00901E29"/>
    <w:rsid w:val="00A12F41"/>
    <w:rsid w:val="00A42AA7"/>
    <w:rsid w:val="00A45525"/>
    <w:rsid w:val="00A90D8E"/>
    <w:rsid w:val="00B977D4"/>
    <w:rsid w:val="00BC7CB8"/>
    <w:rsid w:val="00CF7225"/>
    <w:rsid w:val="00D47F17"/>
    <w:rsid w:val="00DB5273"/>
    <w:rsid w:val="00E56472"/>
    <w:rsid w:val="00ED0E58"/>
    <w:rsid w:val="00EF5486"/>
    <w:rsid w:val="00F00AF2"/>
    <w:rsid w:val="00FF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AA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A7"/>
  </w:style>
  <w:style w:type="paragraph" w:styleId="ListParagraph">
    <w:name w:val="List Paragraph"/>
    <w:basedOn w:val="Normal"/>
    <w:uiPriority w:val="34"/>
    <w:qFormat/>
    <w:rsid w:val="00A42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andafristy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harry20</cp:lastModifiedBy>
  <cp:revision>17</cp:revision>
  <dcterms:created xsi:type="dcterms:W3CDTF">2015-10-11T05:52:00Z</dcterms:created>
  <dcterms:modified xsi:type="dcterms:W3CDTF">2015-12-19T06:41:00Z</dcterms:modified>
</cp:coreProperties>
</file>