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3A" w:rsidRDefault="00F8183A" w:rsidP="00F8183A">
      <w:pPr>
        <w:jc w:val="center"/>
        <w:rPr>
          <w:rFonts w:ascii="Arial Black" w:hAnsi="Arial Black"/>
        </w:rPr>
      </w:pPr>
    </w:p>
    <w:p w:rsidR="003C1D3F" w:rsidRDefault="00F8183A" w:rsidP="003C1D3F">
      <w:pPr>
        <w:spacing w:line="360" w:lineRule="auto"/>
        <w:jc w:val="center"/>
        <w:rPr>
          <w:rFonts w:ascii="Times New Roman" w:hAnsi="Times New Roman" w:cs="Times New Roman"/>
          <w:b/>
        </w:rPr>
      </w:pPr>
      <w:r w:rsidRPr="00A31A65">
        <w:rPr>
          <w:rFonts w:ascii="Times New Roman" w:hAnsi="Times New Roman" w:cs="Times New Roman"/>
          <w:b/>
        </w:rPr>
        <w:t>PENGARUH PERENCANAAN PAJAK,</w:t>
      </w:r>
      <w:r w:rsidR="00AA4C5E">
        <w:rPr>
          <w:rFonts w:ascii="Times New Roman" w:hAnsi="Times New Roman" w:cs="Times New Roman"/>
          <w:b/>
        </w:rPr>
        <w:t xml:space="preserve"> </w:t>
      </w:r>
      <w:r w:rsidRPr="00A31A65">
        <w:rPr>
          <w:rFonts w:ascii="Times New Roman" w:hAnsi="Times New Roman" w:cs="Times New Roman"/>
          <w:b/>
          <w:i/>
        </w:rPr>
        <w:t>CORPORATE GOVERNANCE</w:t>
      </w:r>
      <w:r w:rsidRPr="00A31A65">
        <w:rPr>
          <w:rFonts w:ascii="Times New Roman" w:hAnsi="Times New Roman" w:cs="Times New Roman"/>
          <w:b/>
        </w:rPr>
        <w:t>,</w:t>
      </w:r>
      <w:r w:rsidR="00AA4C5E">
        <w:rPr>
          <w:rFonts w:ascii="Times New Roman" w:hAnsi="Times New Roman" w:cs="Times New Roman"/>
          <w:b/>
        </w:rPr>
        <w:t xml:space="preserve"> </w:t>
      </w:r>
      <w:r w:rsidRPr="00A31A65">
        <w:rPr>
          <w:rFonts w:ascii="Times New Roman" w:hAnsi="Times New Roman" w:cs="Times New Roman"/>
          <w:b/>
        </w:rPr>
        <w:t>UKURAN PERUSAHAAN TERHADAP MANAJEMEN LABA PADA PERUSAHAAN NON MANUFAKTUR YANG TERDAFTAR DI BURSA EFEK INDONESIA</w:t>
      </w:r>
      <w:r w:rsidR="000E5583">
        <w:rPr>
          <w:rFonts w:ascii="Times New Roman" w:hAnsi="Times New Roman" w:cs="Times New Roman"/>
          <w:b/>
        </w:rPr>
        <w:t xml:space="preserve">  </w:t>
      </w:r>
    </w:p>
    <w:p w:rsidR="003C1D3F" w:rsidRDefault="003C1D3F" w:rsidP="003C1D3F">
      <w:pPr>
        <w:spacing w:after="0" w:line="360" w:lineRule="auto"/>
        <w:jc w:val="center"/>
        <w:rPr>
          <w:rFonts w:ascii="Times New Roman" w:hAnsi="Times New Roman" w:cs="Times New Roman"/>
          <w:b/>
        </w:rPr>
      </w:pPr>
      <w:r>
        <w:rPr>
          <w:rFonts w:ascii="Times New Roman" w:hAnsi="Times New Roman" w:cs="Times New Roman"/>
          <w:b/>
        </w:rPr>
        <w:t>Intan Purnama Sari, Dwi Fitri Puspa, Daniati Putri</w:t>
      </w:r>
    </w:p>
    <w:p w:rsidR="003C1D3F" w:rsidRDefault="003C1D3F" w:rsidP="003C1D3F">
      <w:pPr>
        <w:spacing w:after="0" w:line="360" w:lineRule="auto"/>
        <w:jc w:val="center"/>
        <w:rPr>
          <w:rFonts w:ascii="Times New Roman" w:hAnsi="Times New Roman" w:cs="Times New Roman"/>
          <w:b/>
        </w:rPr>
      </w:pPr>
      <w:r>
        <w:rPr>
          <w:rFonts w:ascii="Times New Roman" w:hAnsi="Times New Roman" w:cs="Times New Roman"/>
          <w:b/>
        </w:rPr>
        <w:t>Jurusan Akuntansi, Falkutas Ekonomi, Universitas Bung Hatta</w:t>
      </w:r>
    </w:p>
    <w:p w:rsidR="003C1D3F" w:rsidRPr="00C64D50" w:rsidRDefault="003C1D3F" w:rsidP="003C1D3F">
      <w:pPr>
        <w:spacing w:after="0" w:line="360" w:lineRule="auto"/>
        <w:jc w:val="center"/>
        <w:rPr>
          <w:rFonts w:ascii="Times New Roman" w:hAnsi="Times New Roman" w:cs="Times New Roman"/>
          <w:b/>
          <w:u w:val="single"/>
        </w:rPr>
      </w:pPr>
      <w:r w:rsidRPr="00C64D50">
        <w:rPr>
          <w:rFonts w:ascii="Times New Roman" w:hAnsi="Times New Roman" w:cs="Times New Roman"/>
          <w:b/>
          <w:u w:val="single"/>
        </w:rPr>
        <w:t>Email : Intan_purnama1992@yahoo.co.id</w:t>
      </w:r>
    </w:p>
    <w:p w:rsidR="003C1D3F" w:rsidRDefault="003C1D3F" w:rsidP="000E5583">
      <w:pPr>
        <w:spacing w:line="360" w:lineRule="auto"/>
        <w:jc w:val="center"/>
        <w:rPr>
          <w:rFonts w:ascii="Times New Roman" w:hAnsi="Times New Roman" w:cs="Times New Roman"/>
          <w:b/>
        </w:rPr>
      </w:pPr>
    </w:p>
    <w:p w:rsidR="000E5583" w:rsidRDefault="00AA4C5E" w:rsidP="000E55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E537BB" w:rsidRDefault="00E537BB" w:rsidP="000E5583">
      <w:pPr>
        <w:autoSpaceDE w:val="0"/>
        <w:autoSpaceDN w:val="0"/>
        <w:adjustRightInd w:val="0"/>
        <w:spacing w:after="0" w:line="360" w:lineRule="auto"/>
        <w:rPr>
          <w:rFonts w:ascii="Times New Roman" w:hAnsi="Times New Roman" w:cs="Times New Roman"/>
          <w:sz w:val="24"/>
          <w:szCs w:val="24"/>
        </w:rPr>
      </w:pPr>
    </w:p>
    <w:p w:rsidR="00F8183A" w:rsidRDefault="008A5912" w:rsidP="002C3C43">
      <w:pPr>
        <w:spacing w:after="0" w:line="360" w:lineRule="auto"/>
        <w:ind w:firstLine="720"/>
        <w:jc w:val="both"/>
        <w:rPr>
          <w:rFonts w:ascii="Times New Roman" w:hAnsi="Times New Roman" w:cs="Times New Roman"/>
          <w:bCs/>
          <w:sz w:val="24"/>
          <w:szCs w:val="24"/>
        </w:rPr>
      </w:pPr>
      <w:r w:rsidRPr="00FA3346">
        <w:rPr>
          <w:rFonts w:ascii="Times New Roman" w:hAnsi="Times New Roman" w:cs="Times New Roman"/>
          <w:bCs/>
          <w:sz w:val="24"/>
          <w:szCs w:val="24"/>
          <w:lang w:val="id-ID"/>
        </w:rPr>
        <w:t xml:space="preserve">Penelitian ini bertujuan untuk mendapatkan bukti empiris pengaruh perencanaan pajak, </w:t>
      </w:r>
      <w:r w:rsidRPr="00F45957">
        <w:rPr>
          <w:rFonts w:ascii="Times New Roman" w:hAnsi="Times New Roman" w:cs="Times New Roman"/>
          <w:bCs/>
          <w:i/>
          <w:sz w:val="24"/>
          <w:szCs w:val="24"/>
          <w:lang w:val="id-ID"/>
        </w:rPr>
        <w:t>corporate governance</w:t>
      </w:r>
      <w:r w:rsidRPr="00FA3346">
        <w:rPr>
          <w:rFonts w:ascii="Times New Roman" w:hAnsi="Times New Roman" w:cs="Times New Roman"/>
          <w:bCs/>
          <w:sz w:val="24"/>
          <w:szCs w:val="24"/>
          <w:lang w:val="id-ID"/>
        </w:rPr>
        <w:t xml:space="preserve"> dan ukuran perusahaan terhadap manajemen laba. Sampel penelitian digunakan adalah 52 perusahaan non manufaktur yang terdaftar di Bursa Efek Indonesia. Kriteria pengambilan sampel yang digunakan adalah </w:t>
      </w:r>
      <w:r w:rsidRPr="005E6128">
        <w:rPr>
          <w:rFonts w:ascii="Times New Roman" w:hAnsi="Times New Roman" w:cs="Times New Roman"/>
          <w:bCs/>
          <w:i/>
          <w:sz w:val="24"/>
          <w:szCs w:val="24"/>
          <w:lang w:val="id-ID"/>
        </w:rPr>
        <w:t>purposive sampling</w:t>
      </w:r>
      <w:r w:rsidRPr="00FA3346">
        <w:rPr>
          <w:rFonts w:ascii="Times New Roman" w:hAnsi="Times New Roman" w:cs="Times New Roman"/>
          <w:bCs/>
          <w:sz w:val="24"/>
          <w:szCs w:val="24"/>
          <w:lang w:val="id-ID"/>
        </w:rPr>
        <w:t xml:space="preserve">. Jenis data yang digunakan adalah sekunder yang diperoleh dari Indonesia </w:t>
      </w:r>
      <w:r w:rsidRPr="005E6128">
        <w:rPr>
          <w:rFonts w:ascii="Times New Roman" w:hAnsi="Times New Roman" w:cs="Times New Roman"/>
          <w:bCs/>
          <w:i/>
          <w:sz w:val="24"/>
          <w:szCs w:val="24"/>
          <w:lang w:val="id-ID"/>
        </w:rPr>
        <w:t>Capital Market of Directory</w:t>
      </w:r>
      <w:r w:rsidRPr="00FA3346">
        <w:rPr>
          <w:rFonts w:ascii="Times New Roman" w:hAnsi="Times New Roman" w:cs="Times New Roman"/>
          <w:bCs/>
          <w:sz w:val="24"/>
          <w:szCs w:val="24"/>
          <w:lang w:val="id-ID"/>
        </w:rPr>
        <w:t>. Model analisis yang digunakan untuk membuktikan kebenaran hipotesis adalah regresi berganda dan uji t-statistik. Berdasarkan hasil pengujian hipotesis ditemukan bahwa  perencanaan pajak, kualitas audit, dewan komisaris tidak berpengaruh signifikan terhadap manajemen laba pada perusahaan non manufaktur di Bursa Efek Indonesia, sedangkan ukuran perusahaan ditemukan berpengaruh signifikan terhadap manajemen laba pada perusahaan non manufaktur di Bursa Efek Indonesia.</w:t>
      </w:r>
    </w:p>
    <w:p w:rsidR="00103417" w:rsidRPr="00103417" w:rsidRDefault="00103417" w:rsidP="002C3C43">
      <w:pPr>
        <w:spacing w:after="0" w:line="360" w:lineRule="auto"/>
        <w:ind w:firstLine="720"/>
        <w:jc w:val="both"/>
        <w:rPr>
          <w:rFonts w:ascii="Times New Roman" w:hAnsi="Times New Roman" w:cs="Times New Roman"/>
          <w:bCs/>
          <w:sz w:val="24"/>
          <w:szCs w:val="24"/>
        </w:rPr>
      </w:pPr>
    </w:p>
    <w:p w:rsidR="00182290" w:rsidRPr="002C3C43" w:rsidRDefault="00E41D7F" w:rsidP="002C3C43">
      <w:pPr>
        <w:spacing w:line="360" w:lineRule="auto"/>
        <w:jc w:val="both"/>
        <w:rPr>
          <w:rFonts w:ascii="Times New Roman" w:hAnsi="Times New Roman" w:cs="Times New Roman"/>
          <w:b/>
          <w:sz w:val="24"/>
          <w:szCs w:val="24"/>
        </w:rPr>
      </w:pPr>
      <w:r w:rsidRPr="002C3C43">
        <w:rPr>
          <w:rFonts w:ascii="Times New Roman" w:hAnsi="Times New Roman" w:cs="Times New Roman"/>
          <w:b/>
          <w:bCs/>
          <w:sz w:val="24"/>
          <w:szCs w:val="24"/>
        </w:rPr>
        <w:t xml:space="preserve">Kata Kunci: </w:t>
      </w:r>
      <w:r w:rsidR="005D2C3E" w:rsidRPr="002C3C43">
        <w:rPr>
          <w:rFonts w:ascii="Times New Roman" w:hAnsi="Times New Roman" w:cs="Times New Roman"/>
          <w:b/>
          <w:sz w:val="24"/>
          <w:szCs w:val="24"/>
        </w:rPr>
        <w:t>M</w:t>
      </w:r>
      <w:r w:rsidRPr="002C3C43">
        <w:rPr>
          <w:rFonts w:ascii="Times New Roman" w:hAnsi="Times New Roman" w:cs="Times New Roman"/>
          <w:b/>
          <w:sz w:val="24"/>
          <w:szCs w:val="24"/>
        </w:rPr>
        <w:t>a</w:t>
      </w:r>
      <w:r w:rsidR="005D2C3E" w:rsidRPr="002C3C43">
        <w:rPr>
          <w:rFonts w:ascii="Times New Roman" w:hAnsi="Times New Roman" w:cs="Times New Roman"/>
          <w:b/>
          <w:sz w:val="24"/>
          <w:szCs w:val="24"/>
        </w:rPr>
        <w:t>najemen L</w:t>
      </w:r>
      <w:r w:rsidR="00EC0C28" w:rsidRPr="002C3C43">
        <w:rPr>
          <w:rFonts w:ascii="Times New Roman" w:hAnsi="Times New Roman" w:cs="Times New Roman"/>
          <w:b/>
          <w:sz w:val="24"/>
          <w:szCs w:val="24"/>
        </w:rPr>
        <w:t>aba,</w:t>
      </w:r>
      <w:r w:rsidR="005D2C3E" w:rsidRPr="002C3C43">
        <w:rPr>
          <w:rFonts w:ascii="Times New Roman" w:hAnsi="Times New Roman" w:cs="Times New Roman"/>
          <w:b/>
          <w:sz w:val="24"/>
          <w:szCs w:val="24"/>
        </w:rPr>
        <w:t xml:space="preserve"> Perencanaan P</w:t>
      </w:r>
      <w:r w:rsidRPr="002C3C43">
        <w:rPr>
          <w:rFonts w:ascii="Times New Roman" w:hAnsi="Times New Roman" w:cs="Times New Roman"/>
          <w:b/>
          <w:sz w:val="24"/>
          <w:szCs w:val="24"/>
        </w:rPr>
        <w:t>ajak,</w:t>
      </w:r>
      <w:r w:rsidR="005D2C3E" w:rsidRPr="002C3C43">
        <w:rPr>
          <w:rFonts w:ascii="Times New Roman" w:hAnsi="Times New Roman" w:cs="Times New Roman"/>
          <w:b/>
          <w:sz w:val="24"/>
          <w:szCs w:val="24"/>
        </w:rPr>
        <w:t xml:space="preserve"> </w:t>
      </w:r>
      <w:r w:rsidR="00442D9F" w:rsidRPr="002C3C43">
        <w:rPr>
          <w:rFonts w:ascii="Times New Roman" w:hAnsi="Times New Roman" w:cs="Times New Roman"/>
          <w:b/>
          <w:i/>
          <w:sz w:val="24"/>
          <w:szCs w:val="24"/>
        </w:rPr>
        <w:t>Corporate Governanc</w:t>
      </w:r>
      <w:r w:rsidR="005D2C3E" w:rsidRPr="002C3C43">
        <w:rPr>
          <w:rFonts w:ascii="Times New Roman" w:hAnsi="Times New Roman" w:cs="Times New Roman"/>
          <w:b/>
          <w:i/>
          <w:sz w:val="24"/>
          <w:szCs w:val="24"/>
        </w:rPr>
        <w:t>e</w:t>
      </w:r>
      <w:r w:rsidR="005D2C3E" w:rsidRPr="002C3C43">
        <w:rPr>
          <w:rFonts w:ascii="Times New Roman" w:hAnsi="Times New Roman" w:cs="Times New Roman"/>
          <w:b/>
          <w:sz w:val="24"/>
          <w:szCs w:val="24"/>
        </w:rPr>
        <w:t>, Ukuran P</w:t>
      </w:r>
      <w:r w:rsidR="00EC0C28" w:rsidRPr="002C3C43">
        <w:rPr>
          <w:rFonts w:ascii="Times New Roman" w:hAnsi="Times New Roman" w:cs="Times New Roman"/>
          <w:b/>
          <w:sz w:val="24"/>
          <w:szCs w:val="24"/>
        </w:rPr>
        <w:t xml:space="preserve">erusahaan </w:t>
      </w:r>
    </w:p>
    <w:p w:rsidR="00DE3FB3" w:rsidRPr="002C3C43" w:rsidRDefault="00DE3FB3" w:rsidP="00FB2D43">
      <w:pPr>
        <w:spacing w:line="360" w:lineRule="auto"/>
        <w:jc w:val="both"/>
        <w:rPr>
          <w:rFonts w:ascii="Times New Roman" w:hAnsi="Times New Roman" w:cs="Times New Roman"/>
          <w:b/>
          <w:sz w:val="24"/>
          <w:szCs w:val="24"/>
        </w:rPr>
      </w:pPr>
    </w:p>
    <w:p w:rsidR="00DE3FB3" w:rsidRPr="002C3C43" w:rsidRDefault="00DE3FB3" w:rsidP="00FB2D43">
      <w:pPr>
        <w:spacing w:line="360" w:lineRule="auto"/>
        <w:jc w:val="both"/>
        <w:rPr>
          <w:rFonts w:ascii="Times New Roman" w:hAnsi="Times New Roman" w:cs="Times New Roman"/>
          <w:b/>
          <w:sz w:val="24"/>
          <w:szCs w:val="24"/>
        </w:rPr>
      </w:pPr>
    </w:p>
    <w:p w:rsidR="00DE3FB3" w:rsidRPr="002C3C43" w:rsidRDefault="00DE3FB3" w:rsidP="00FB2D43">
      <w:pPr>
        <w:spacing w:line="360" w:lineRule="auto"/>
        <w:jc w:val="both"/>
        <w:rPr>
          <w:rFonts w:ascii="Times New Roman" w:hAnsi="Times New Roman" w:cs="Times New Roman"/>
          <w:b/>
          <w:sz w:val="24"/>
          <w:szCs w:val="24"/>
        </w:rPr>
      </w:pPr>
    </w:p>
    <w:p w:rsidR="00DE3FB3" w:rsidRPr="002C3C43" w:rsidRDefault="00DE3FB3" w:rsidP="00FB2D43">
      <w:pPr>
        <w:spacing w:line="360" w:lineRule="auto"/>
        <w:jc w:val="both"/>
        <w:rPr>
          <w:rFonts w:ascii="Times New Roman" w:hAnsi="Times New Roman" w:cs="Times New Roman"/>
          <w:b/>
          <w:sz w:val="24"/>
          <w:szCs w:val="24"/>
        </w:rPr>
      </w:pPr>
    </w:p>
    <w:p w:rsidR="00DE3FB3" w:rsidRPr="002C3C43" w:rsidRDefault="00DE3FB3" w:rsidP="00FB2D43">
      <w:pPr>
        <w:spacing w:line="360" w:lineRule="auto"/>
        <w:jc w:val="both"/>
        <w:rPr>
          <w:rFonts w:ascii="Times New Roman" w:hAnsi="Times New Roman" w:cs="Times New Roman"/>
          <w:b/>
          <w:sz w:val="24"/>
          <w:szCs w:val="24"/>
        </w:rPr>
      </w:pPr>
    </w:p>
    <w:p w:rsidR="00DE3FB3" w:rsidRPr="002C3C43" w:rsidRDefault="00DE3FB3" w:rsidP="00FB2D43">
      <w:pPr>
        <w:spacing w:line="360" w:lineRule="auto"/>
        <w:jc w:val="both"/>
        <w:rPr>
          <w:rFonts w:ascii="Times New Roman" w:hAnsi="Times New Roman" w:cs="Times New Roman"/>
          <w:b/>
          <w:sz w:val="24"/>
          <w:szCs w:val="24"/>
        </w:rPr>
      </w:pPr>
    </w:p>
    <w:p w:rsidR="00DE3FB3" w:rsidRDefault="00DE3FB3" w:rsidP="00FB2D43">
      <w:pPr>
        <w:spacing w:line="360" w:lineRule="auto"/>
        <w:jc w:val="both"/>
        <w:rPr>
          <w:rFonts w:ascii="Times New Roman" w:hAnsi="Times New Roman" w:cs="Times New Roman"/>
          <w:sz w:val="24"/>
          <w:szCs w:val="24"/>
        </w:rPr>
      </w:pPr>
    </w:p>
    <w:p w:rsidR="00DE3FB3" w:rsidRDefault="00DE3FB3" w:rsidP="00FB2D43">
      <w:pPr>
        <w:spacing w:line="360" w:lineRule="auto"/>
        <w:jc w:val="both"/>
        <w:rPr>
          <w:rFonts w:ascii="Times New Roman" w:hAnsi="Times New Roman" w:cs="Times New Roman"/>
          <w:sz w:val="24"/>
          <w:szCs w:val="24"/>
        </w:rPr>
      </w:pPr>
    </w:p>
    <w:p w:rsidR="00DE3FB3" w:rsidRDefault="00DE3FB3" w:rsidP="00DE3FB3">
      <w:pPr>
        <w:spacing w:line="360" w:lineRule="auto"/>
        <w:jc w:val="center"/>
        <w:rPr>
          <w:rFonts w:ascii="Times New Roman" w:hAnsi="Times New Roman" w:cs="Times New Roman"/>
          <w:b/>
        </w:rPr>
      </w:pPr>
      <w:r w:rsidRPr="00A31A65">
        <w:rPr>
          <w:rFonts w:ascii="Times New Roman" w:hAnsi="Times New Roman" w:cs="Times New Roman"/>
          <w:b/>
        </w:rPr>
        <w:t>PENGARUH PERENCANAAN PAJAK,</w:t>
      </w:r>
      <w:r w:rsidRPr="00A31A65">
        <w:rPr>
          <w:rFonts w:ascii="Times New Roman" w:hAnsi="Times New Roman" w:cs="Times New Roman"/>
          <w:b/>
          <w:i/>
        </w:rPr>
        <w:t>CORPORATE GOVERNANCE</w:t>
      </w:r>
      <w:r w:rsidRPr="00A31A65">
        <w:rPr>
          <w:rFonts w:ascii="Times New Roman" w:hAnsi="Times New Roman" w:cs="Times New Roman"/>
          <w:b/>
        </w:rPr>
        <w:t>,UKURAN PERUSAHAAN TERHADAP MANAJEMEN LABA PADA PERUSAHAAN NON MANUFAKTUR YANG TERDAFTAR DI BURSA EFEK INDONESIA</w:t>
      </w:r>
      <w:r>
        <w:rPr>
          <w:rFonts w:ascii="Times New Roman" w:hAnsi="Times New Roman" w:cs="Times New Roman"/>
          <w:b/>
        </w:rPr>
        <w:t xml:space="preserve">   </w:t>
      </w:r>
    </w:p>
    <w:p w:rsidR="00DE3FB3" w:rsidRDefault="00DE3FB3" w:rsidP="00DE3FB3">
      <w:pPr>
        <w:spacing w:after="0" w:line="240" w:lineRule="auto"/>
        <w:jc w:val="center"/>
        <w:rPr>
          <w:rFonts w:ascii="Times New Roman" w:hAnsi="Times New Roman" w:cs="Times New Roman"/>
          <w:b/>
        </w:rPr>
      </w:pPr>
      <w:r>
        <w:rPr>
          <w:rFonts w:ascii="Times New Roman" w:hAnsi="Times New Roman" w:cs="Times New Roman"/>
          <w:b/>
        </w:rPr>
        <w:t xml:space="preserve">Intan Purnama Sari </w:t>
      </w:r>
    </w:p>
    <w:p w:rsidR="00DE3FB3" w:rsidRDefault="00DE3FB3" w:rsidP="00DE3F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Dwi Fitri Puspa</w:t>
      </w:r>
    </w:p>
    <w:p w:rsidR="00DE3FB3" w:rsidRDefault="00DE3FB3" w:rsidP="00DE3F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Daniati Putri</w:t>
      </w:r>
    </w:p>
    <w:p w:rsidR="00DE3FB3" w:rsidRDefault="00DE3FB3" w:rsidP="00DE3FB3">
      <w:pPr>
        <w:spacing w:after="0" w:line="240" w:lineRule="auto"/>
        <w:jc w:val="center"/>
        <w:rPr>
          <w:rFonts w:ascii="Times New Roman" w:hAnsi="Times New Roman" w:cs="Times New Roman"/>
          <w:b/>
          <w:bCs/>
          <w:sz w:val="24"/>
          <w:szCs w:val="24"/>
        </w:rPr>
      </w:pPr>
    </w:p>
    <w:p w:rsidR="00DE3FB3" w:rsidRDefault="00DE3FB3" w:rsidP="00DE3FB3">
      <w:pPr>
        <w:spacing w:after="0" w:line="240" w:lineRule="auto"/>
        <w:jc w:val="center"/>
        <w:rPr>
          <w:rFonts w:ascii="Times New Roman" w:hAnsi="Times New Roman" w:cs="Times New Roman"/>
          <w:b/>
          <w:bCs/>
          <w:sz w:val="24"/>
          <w:szCs w:val="24"/>
        </w:rPr>
      </w:pPr>
    </w:p>
    <w:p w:rsidR="00DE3FB3" w:rsidRDefault="00DE3FB3" w:rsidP="00DE3FB3">
      <w:pPr>
        <w:spacing w:line="360" w:lineRule="auto"/>
        <w:ind w:left="4320"/>
        <w:jc w:val="both"/>
        <w:rPr>
          <w:rFonts w:ascii="Times New Roman" w:hAnsi="Times New Roman" w:cs="Times New Roman"/>
          <w:sz w:val="24"/>
          <w:szCs w:val="24"/>
        </w:rPr>
      </w:pPr>
      <w:r>
        <w:rPr>
          <w:rFonts w:ascii="Times New Roman" w:hAnsi="Times New Roman" w:cs="Times New Roman"/>
          <w:b/>
          <w:bCs/>
          <w:sz w:val="24"/>
          <w:szCs w:val="24"/>
        </w:rPr>
        <w:t>Abstrak</w:t>
      </w:r>
    </w:p>
    <w:p w:rsidR="00DE3FB3" w:rsidRDefault="00DE3FB3" w:rsidP="00FB2D43">
      <w:pPr>
        <w:spacing w:line="360" w:lineRule="auto"/>
        <w:jc w:val="both"/>
        <w:rPr>
          <w:rFonts w:ascii="Times New Roman" w:hAnsi="Times New Roman" w:cs="Times New Roman"/>
          <w:sz w:val="24"/>
          <w:szCs w:val="24"/>
        </w:rPr>
      </w:pPr>
    </w:p>
    <w:p w:rsidR="00DE3FB3" w:rsidRDefault="00DE3FB3" w:rsidP="00FB2D43">
      <w:pPr>
        <w:spacing w:line="360" w:lineRule="auto"/>
        <w:jc w:val="both"/>
        <w:rPr>
          <w:rFonts w:ascii="Times New Roman" w:hAnsi="Times New Roman" w:cs="Times New Roman"/>
          <w:bCs/>
          <w:i/>
          <w:sz w:val="24"/>
          <w:szCs w:val="24"/>
          <w:lang w:val="id-ID"/>
        </w:rPr>
      </w:pPr>
      <w:r w:rsidRPr="00FA3346">
        <w:rPr>
          <w:rFonts w:ascii="Times New Roman" w:hAnsi="Times New Roman" w:cs="Times New Roman"/>
          <w:bCs/>
          <w:i/>
          <w:sz w:val="24"/>
          <w:szCs w:val="24"/>
          <w:lang w:val="id-ID"/>
        </w:rPr>
        <w:t>The research has purposed improve empirical influence between tax planning, corporate governance and firms size on the earning management. Sample of the research have use 52 number of non manufacture company on the Indonesian Capital Market (BEI). The rule of the chossed for the sample used purposive sampling. The data founding with Indonesian Capital Market of Directory. The test of the hipotesys help with regression analysis and parsial t-test. The based of the test have founded tax plan, audit quality, and komesionner member not significant effect on the earning management in non manufactur company. The result also founded firm size has significant effect on the earning management in non manufactur company on Indonesian Capital Market</w:t>
      </w:r>
    </w:p>
    <w:p w:rsidR="008316B3" w:rsidRPr="00FA3346" w:rsidRDefault="008316B3" w:rsidP="008316B3">
      <w:p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Keyword : </w:t>
      </w:r>
      <w:r>
        <w:rPr>
          <w:rFonts w:ascii="Times New Roman" w:hAnsi="Times New Roman" w:cs="Times New Roman"/>
          <w:bCs/>
          <w:sz w:val="24"/>
          <w:szCs w:val="24"/>
          <w:lang w:val="id-ID"/>
        </w:rPr>
        <w:tab/>
        <w:t>Tax Planing , Corporate Governance, size</w:t>
      </w:r>
    </w:p>
    <w:p w:rsidR="008316B3" w:rsidRDefault="008316B3" w:rsidP="00FB2D43">
      <w:pPr>
        <w:spacing w:line="360" w:lineRule="auto"/>
        <w:jc w:val="both"/>
      </w:pPr>
    </w:p>
    <w:sectPr w:rsidR="008316B3" w:rsidSect="0018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1D7F"/>
    <w:rsid w:val="00061E3E"/>
    <w:rsid w:val="000E5583"/>
    <w:rsid w:val="00103417"/>
    <w:rsid w:val="001043FC"/>
    <w:rsid w:val="00122CB2"/>
    <w:rsid w:val="0015283A"/>
    <w:rsid w:val="00154839"/>
    <w:rsid w:val="001601C2"/>
    <w:rsid w:val="00182290"/>
    <w:rsid w:val="00284F0B"/>
    <w:rsid w:val="002C3C43"/>
    <w:rsid w:val="003C1D3F"/>
    <w:rsid w:val="003C25A3"/>
    <w:rsid w:val="00442D9F"/>
    <w:rsid w:val="004533A6"/>
    <w:rsid w:val="005D2C3E"/>
    <w:rsid w:val="005E6128"/>
    <w:rsid w:val="006D4ED9"/>
    <w:rsid w:val="0070342A"/>
    <w:rsid w:val="008316B3"/>
    <w:rsid w:val="0087681A"/>
    <w:rsid w:val="008A5912"/>
    <w:rsid w:val="00A31A65"/>
    <w:rsid w:val="00A700B5"/>
    <w:rsid w:val="00A920BD"/>
    <w:rsid w:val="00AA4C5E"/>
    <w:rsid w:val="00AC7694"/>
    <w:rsid w:val="00BF1F66"/>
    <w:rsid w:val="00CB3927"/>
    <w:rsid w:val="00DC1153"/>
    <w:rsid w:val="00DE3FB3"/>
    <w:rsid w:val="00E41D7F"/>
    <w:rsid w:val="00E537BB"/>
    <w:rsid w:val="00E61FD6"/>
    <w:rsid w:val="00EC0C28"/>
    <w:rsid w:val="00F45957"/>
    <w:rsid w:val="00F8183A"/>
    <w:rsid w:val="00FB2D43"/>
    <w:rsid w:val="00FF3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2015-04-16T06:53:00Z</cp:lastPrinted>
  <dcterms:created xsi:type="dcterms:W3CDTF">2015-03-14T03:16:00Z</dcterms:created>
  <dcterms:modified xsi:type="dcterms:W3CDTF">2015-05-15T00:14:00Z</dcterms:modified>
</cp:coreProperties>
</file>