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83" w:rsidRDefault="00A56183" w:rsidP="00330108">
      <w:pPr>
        <w:pStyle w:val="Default"/>
        <w:jc w:val="center"/>
      </w:pPr>
    </w:p>
    <w:p w:rsidR="008E2562" w:rsidRDefault="00A56183" w:rsidP="00330108">
      <w:pPr>
        <w:pStyle w:val="Default"/>
        <w:spacing w:line="360" w:lineRule="auto"/>
        <w:jc w:val="center"/>
        <w:rPr>
          <w:b/>
          <w:bCs/>
        </w:rPr>
      </w:pPr>
      <w:r w:rsidRPr="00330108">
        <w:rPr>
          <w:b/>
          <w:bCs/>
        </w:rPr>
        <w:t>PENGA</w:t>
      </w:r>
      <w:r w:rsidR="007751AB">
        <w:rPr>
          <w:b/>
          <w:bCs/>
        </w:rPr>
        <w:t>RUH PENDAPATAN ASLI DAERAH</w:t>
      </w:r>
      <w:r w:rsidRPr="00330108">
        <w:rPr>
          <w:b/>
          <w:bCs/>
        </w:rPr>
        <w:t xml:space="preserve"> DAN DANA PERIMBANGAN TERHADAP BELANJA DAERAH </w:t>
      </w:r>
    </w:p>
    <w:p w:rsidR="00875D9C" w:rsidRDefault="008E2562" w:rsidP="008E2562">
      <w:pPr>
        <w:pStyle w:val="Default"/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( Study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Empiris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pada</w:t>
      </w:r>
      <w:proofErr w:type="spellEnd"/>
      <w:r>
        <w:rPr>
          <w:b/>
          <w:bCs/>
        </w:rPr>
        <w:t xml:space="preserve"> </w:t>
      </w:r>
      <w:proofErr w:type="spellStart"/>
      <w:r w:rsidRPr="00330108">
        <w:rPr>
          <w:b/>
          <w:bCs/>
        </w:rPr>
        <w:t>Kabupaten</w:t>
      </w:r>
      <w:proofErr w:type="spellEnd"/>
      <w:r w:rsidRPr="00330108">
        <w:rPr>
          <w:b/>
          <w:bCs/>
        </w:rPr>
        <w:t>/Kota</w:t>
      </w:r>
      <w:r>
        <w:rPr>
          <w:b/>
          <w:bCs/>
        </w:rPr>
        <w:t xml:space="preserve"> di </w:t>
      </w:r>
      <w:r w:rsidRPr="00330108">
        <w:rPr>
          <w:b/>
          <w:bCs/>
        </w:rPr>
        <w:t>Sumatera Barat</w:t>
      </w:r>
      <w:r>
        <w:rPr>
          <w:b/>
          <w:bCs/>
        </w:rPr>
        <w:t>)</w:t>
      </w:r>
    </w:p>
    <w:p w:rsidR="00F011F7" w:rsidRDefault="00F011F7" w:rsidP="00A620E8">
      <w:pPr>
        <w:pStyle w:val="Default"/>
        <w:spacing w:line="360" w:lineRule="auto"/>
        <w:jc w:val="center"/>
        <w:rPr>
          <w:b/>
          <w:bCs/>
        </w:rPr>
      </w:pPr>
    </w:p>
    <w:p w:rsidR="00A620E8" w:rsidRDefault="002F59E7" w:rsidP="00A620E8">
      <w:pPr>
        <w:pStyle w:val="Default"/>
        <w:spacing w:line="360" w:lineRule="auto"/>
        <w:jc w:val="center"/>
        <w:rPr>
          <w:b/>
          <w:bCs/>
          <w:sz w:val="20"/>
          <w:szCs w:val="20"/>
          <w:vertAlign w:val="superscript"/>
          <w:lang w:val="id-ID"/>
        </w:rPr>
      </w:pPr>
      <w:proofErr w:type="spellStart"/>
      <w:r w:rsidRPr="00330108">
        <w:rPr>
          <w:b/>
          <w:bCs/>
          <w:sz w:val="20"/>
          <w:szCs w:val="20"/>
        </w:rPr>
        <w:t>Nopita</w:t>
      </w:r>
      <w:proofErr w:type="spellEnd"/>
      <w:r w:rsidRPr="00330108">
        <w:rPr>
          <w:b/>
          <w:bCs/>
          <w:sz w:val="20"/>
          <w:szCs w:val="20"/>
        </w:rPr>
        <w:t xml:space="preserve"> Yumina</w:t>
      </w:r>
      <w:r w:rsidR="00330108" w:rsidRPr="00875D9C">
        <w:rPr>
          <w:b/>
          <w:bCs/>
          <w:sz w:val="20"/>
          <w:szCs w:val="20"/>
          <w:vertAlign w:val="superscript"/>
        </w:rPr>
        <w:t>1</w:t>
      </w:r>
      <w:r w:rsidR="00875D9C">
        <w:rPr>
          <w:b/>
          <w:bCs/>
          <w:sz w:val="20"/>
          <w:szCs w:val="20"/>
        </w:rPr>
        <w:t xml:space="preserve">, </w:t>
      </w:r>
      <w:proofErr w:type="spellStart"/>
      <w:r w:rsidRPr="00330108">
        <w:rPr>
          <w:b/>
          <w:bCs/>
          <w:sz w:val="20"/>
          <w:szCs w:val="20"/>
        </w:rPr>
        <w:t>Mukhlizul</w:t>
      </w:r>
      <w:proofErr w:type="spellEnd"/>
      <w:r w:rsidRPr="00330108">
        <w:rPr>
          <w:b/>
          <w:bCs/>
          <w:sz w:val="20"/>
          <w:szCs w:val="20"/>
        </w:rPr>
        <w:t xml:space="preserve"> Hamdi</w:t>
      </w:r>
      <w:r w:rsidR="001A2066">
        <w:rPr>
          <w:b/>
          <w:bCs/>
          <w:sz w:val="20"/>
          <w:szCs w:val="20"/>
          <w:vertAlign w:val="superscript"/>
        </w:rPr>
        <w:t>1</w:t>
      </w:r>
      <w:r w:rsidRPr="00330108">
        <w:rPr>
          <w:b/>
          <w:bCs/>
          <w:sz w:val="20"/>
          <w:szCs w:val="20"/>
        </w:rPr>
        <w:t xml:space="preserve">, </w:t>
      </w:r>
      <w:proofErr w:type="spellStart"/>
      <w:r w:rsidRPr="00330108">
        <w:rPr>
          <w:b/>
          <w:bCs/>
          <w:sz w:val="20"/>
          <w:szCs w:val="20"/>
        </w:rPr>
        <w:t>Popi</w:t>
      </w:r>
      <w:proofErr w:type="spellEnd"/>
      <w:r w:rsidRPr="00330108">
        <w:rPr>
          <w:b/>
          <w:bCs/>
          <w:sz w:val="20"/>
          <w:szCs w:val="20"/>
        </w:rPr>
        <w:t xml:space="preserve"> Fauziati</w:t>
      </w:r>
      <w:r w:rsidR="00B22992" w:rsidRPr="00B22992">
        <w:rPr>
          <w:b/>
          <w:bCs/>
          <w:sz w:val="20"/>
          <w:szCs w:val="20"/>
          <w:vertAlign w:val="superscript"/>
        </w:rPr>
        <w:t>1</w:t>
      </w:r>
    </w:p>
    <w:p w:rsidR="001A2066" w:rsidRDefault="001A2066" w:rsidP="00A620E8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Accounting Course, Economic Faculty, Bung </w:t>
      </w:r>
      <w:proofErr w:type="spellStart"/>
      <w:r>
        <w:rPr>
          <w:sz w:val="20"/>
          <w:szCs w:val="20"/>
        </w:rPr>
        <w:t>Hatta</w:t>
      </w:r>
      <w:proofErr w:type="spellEnd"/>
      <w:r>
        <w:rPr>
          <w:sz w:val="20"/>
          <w:szCs w:val="20"/>
        </w:rPr>
        <w:t xml:space="preserve"> University</w:t>
      </w:r>
    </w:p>
    <w:p w:rsidR="008E2562" w:rsidRPr="000F2303" w:rsidRDefault="008E2562" w:rsidP="00A620E8">
      <w:pPr>
        <w:pStyle w:val="Default"/>
        <w:spacing w:line="360" w:lineRule="auto"/>
        <w:jc w:val="center"/>
        <w:rPr>
          <w:b/>
          <w:bCs/>
          <w:sz w:val="20"/>
          <w:szCs w:val="20"/>
          <w:vertAlign w:val="superscript"/>
          <w:lang w:val="id-ID"/>
        </w:rPr>
      </w:pPr>
      <w:proofErr w:type="gramStart"/>
      <w:r>
        <w:rPr>
          <w:sz w:val="20"/>
          <w:szCs w:val="20"/>
        </w:rPr>
        <w:t>Email :</w:t>
      </w:r>
      <w:proofErr w:type="gramEnd"/>
      <w:r w:rsidR="004D38D3">
        <w:rPr>
          <w:sz w:val="20"/>
          <w:szCs w:val="20"/>
        </w:rPr>
        <w:t xml:space="preserve"> </w:t>
      </w:r>
      <w:hyperlink r:id="rId7" w:history="1">
        <w:r w:rsidR="004D38D3" w:rsidRPr="00F22D48">
          <w:rPr>
            <w:rStyle w:val="Hyperlink"/>
            <w:sz w:val="20"/>
            <w:szCs w:val="20"/>
          </w:rPr>
          <w:t>novitayumina92@gmail.com</w:t>
        </w:r>
      </w:hyperlink>
      <w:r w:rsidR="004D38D3">
        <w:rPr>
          <w:sz w:val="20"/>
          <w:szCs w:val="20"/>
        </w:rPr>
        <w:t xml:space="preserve"> </w:t>
      </w:r>
      <w:bookmarkStart w:id="0" w:name="_GoBack"/>
      <w:bookmarkEnd w:id="0"/>
    </w:p>
    <w:p w:rsidR="00F011F7" w:rsidRPr="00A620E8" w:rsidRDefault="00F011F7" w:rsidP="004D38D3">
      <w:pPr>
        <w:pStyle w:val="Default"/>
        <w:pBdr>
          <w:bottom w:val="single" w:sz="4" w:space="1" w:color="auto"/>
        </w:pBdr>
        <w:spacing w:line="120" w:lineRule="auto"/>
        <w:rPr>
          <w:b/>
          <w:bCs/>
          <w:sz w:val="20"/>
          <w:szCs w:val="20"/>
          <w:vertAlign w:val="superscript"/>
        </w:rPr>
      </w:pPr>
    </w:p>
    <w:p w:rsidR="00EA3156" w:rsidRDefault="00EA3156" w:rsidP="00EA31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6D27F1" w:rsidRPr="00330108" w:rsidRDefault="002F59E7" w:rsidP="00EA31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0108">
        <w:rPr>
          <w:rFonts w:ascii="Times New Roman" w:hAnsi="Times New Roman" w:cs="Times New Roman"/>
          <w:i/>
          <w:iCs/>
          <w:sz w:val="24"/>
          <w:szCs w:val="24"/>
        </w:rPr>
        <w:t>The purposes of this study are to test the influence of Local Governm</w:t>
      </w:r>
      <w:r w:rsidR="00330108"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ent Original Receipt (LGOR) and </w:t>
      </w:r>
      <w:r w:rsidRPr="00330108">
        <w:rPr>
          <w:rFonts w:ascii="Times New Roman" w:hAnsi="Times New Roman" w:cs="Times New Roman"/>
          <w:i/>
          <w:iCs/>
          <w:sz w:val="24"/>
          <w:szCs w:val="24"/>
        </w:rPr>
        <w:t>Balancing Funds (BF) to the Regional Expenditure (RE)</w:t>
      </w:r>
      <w:r w:rsidR="00E05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008" w:rsidRPr="00330108">
        <w:rPr>
          <w:rFonts w:ascii="Times New Roman" w:hAnsi="Times New Roman" w:cs="Times New Roman"/>
          <w:i/>
          <w:sz w:val="24"/>
          <w:szCs w:val="24"/>
        </w:rPr>
        <w:t>in Sumat</w:t>
      </w:r>
      <w:r w:rsidR="00E05F71">
        <w:rPr>
          <w:rFonts w:ascii="Times New Roman" w:hAnsi="Times New Roman" w:cs="Times New Roman"/>
          <w:i/>
          <w:sz w:val="24"/>
          <w:szCs w:val="24"/>
        </w:rPr>
        <w:t>e</w:t>
      </w:r>
      <w:r w:rsidR="00656008" w:rsidRPr="00330108">
        <w:rPr>
          <w:rFonts w:ascii="Times New Roman" w:hAnsi="Times New Roman" w:cs="Times New Roman"/>
          <w:i/>
          <w:sz w:val="24"/>
          <w:szCs w:val="24"/>
        </w:rPr>
        <w:t>ra Barat province</w:t>
      </w:r>
      <w:r w:rsidR="00A56183" w:rsidRPr="00330108">
        <w:rPr>
          <w:rFonts w:ascii="Times New Roman" w:hAnsi="Times New Roman" w:cs="Times New Roman"/>
          <w:i/>
          <w:iCs/>
          <w:sz w:val="24"/>
          <w:szCs w:val="24"/>
        </w:rPr>
        <w:t>. T</w:t>
      </w:r>
      <w:r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he population in this study are the 19 </w:t>
      </w:r>
      <w:r w:rsidR="00E05F71" w:rsidRPr="00E05F71">
        <w:rPr>
          <w:rFonts w:ascii="Times New Roman" w:hAnsi="Times New Roman" w:cs="Times New Roman"/>
          <w:i/>
          <w:sz w:val="24"/>
          <w:szCs w:val="24"/>
        </w:rPr>
        <w:t>regencies/cities</w:t>
      </w:r>
      <w:r w:rsidR="00E05F71">
        <w:rPr>
          <w:rFonts w:ascii="Times New Roman" w:hAnsi="Times New Roman" w:cs="Times New Roman"/>
          <w:sz w:val="24"/>
          <w:szCs w:val="24"/>
        </w:rPr>
        <w:t xml:space="preserve"> </w:t>
      </w:r>
      <w:r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656008" w:rsidRPr="00330108">
        <w:rPr>
          <w:rFonts w:ascii="Times New Roman" w:hAnsi="Times New Roman" w:cs="Times New Roman"/>
          <w:i/>
          <w:iCs/>
          <w:sz w:val="24"/>
          <w:szCs w:val="24"/>
        </w:rPr>
        <w:t>Sumatra Barat</w:t>
      </w:r>
      <w:r w:rsidR="00A56183"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 province that already has a data realization Revenue Budget Expendi</w:t>
      </w:r>
      <w:r w:rsidR="00656008" w:rsidRPr="00330108">
        <w:rPr>
          <w:rFonts w:ascii="Times New Roman" w:hAnsi="Times New Roman" w:cs="Times New Roman"/>
          <w:i/>
          <w:iCs/>
          <w:sz w:val="24"/>
          <w:szCs w:val="24"/>
        </w:rPr>
        <w:t>ture (Budget)</w:t>
      </w:r>
      <w:r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 on the period </w:t>
      </w:r>
      <w:proofErr w:type="gramStart"/>
      <w:r w:rsidRPr="00330108">
        <w:rPr>
          <w:rFonts w:ascii="Times New Roman" w:hAnsi="Times New Roman" w:cs="Times New Roman"/>
          <w:i/>
          <w:iCs/>
          <w:sz w:val="24"/>
          <w:szCs w:val="24"/>
        </w:rPr>
        <w:t>of  2010</w:t>
      </w:r>
      <w:proofErr w:type="gramEnd"/>
      <w:r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 to 2014</w:t>
      </w:r>
      <w:r w:rsidR="00A56183" w:rsidRPr="00330108">
        <w:rPr>
          <w:rFonts w:ascii="Times New Roman" w:hAnsi="Times New Roman" w:cs="Times New Roman"/>
          <w:i/>
          <w:iCs/>
          <w:sz w:val="24"/>
          <w:szCs w:val="24"/>
        </w:rPr>
        <w:t>. This study uses census. To test the effect of local revenue (PAD) and the Fund Balance</w:t>
      </w:r>
      <w:r w:rsidR="006D27F1"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7F1" w:rsidRPr="00330108">
        <w:rPr>
          <w:rFonts w:ascii="Times New Roman" w:hAnsi="Times New Roman" w:cs="Times New Roman"/>
          <w:i/>
          <w:sz w:val="24"/>
          <w:szCs w:val="24"/>
        </w:rPr>
        <w:t xml:space="preserve">on the </w:t>
      </w:r>
      <w:r w:rsidR="00E33F56">
        <w:rPr>
          <w:rFonts w:ascii="Times New Roman" w:hAnsi="Times New Roman" w:cs="Times New Roman"/>
          <w:i/>
          <w:sz w:val="24"/>
          <w:szCs w:val="24"/>
        </w:rPr>
        <w:t xml:space="preserve">regional expenditure </w:t>
      </w:r>
      <w:r w:rsidR="00A56183" w:rsidRPr="00330108">
        <w:rPr>
          <w:rFonts w:ascii="Times New Roman" w:hAnsi="Times New Roman" w:cs="Times New Roman"/>
          <w:i/>
          <w:iCs/>
          <w:sz w:val="24"/>
          <w:szCs w:val="24"/>
        </w:rPr>
        <w:t>used multiple linear regression models. The results showed that the local revenue (PAD) and the Fund Balance</w:t>
      </w:r>
      <w:r w:rsidR="006D27F1"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 have a significant impact on</w:t>
      </w:r>
      <w:r w:rsidR="00C94625" w:rsidRPr="00330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F56">
        <w:rPr>
          <w:rFonts w:ascii="Times New Roman" w:hAnsi="Times New Roman" w:cs="Times New Roman"/>
          <w:i/>
          <w:iCs/>
          <w:sz w:val="24"/>
          <w:szCs w:val="24"/>
        </w:rPr>
        <w:t xml:space="preserve">regional </w:t>
      </w:r>
      <w:r w:rsidR="00E33F56">
        <w:rPr>
          <w:rFonts w:ascii="Times New Roman" w:hAnsi="Times New Roman" w:cs="Times New Roman"/>
          <w:i/>
          <w:sz w:val="24"/>
          <w:szCs w:val="24"/>
        </w:rPr>
        <w:t xml:space="preserve">expenditure </w:t>
      </w:r>
      <w:r w:rsidR="00C94625" w:rsidRPr="00330108">
        <w:rPr>
          <w:rFonts w:ascii="Times New Roman" w:hAnsi="Times New Roman" w:cs="Times New Roman"/>
          <w:i/>
          <w:sz w:val="24"/>
          <w:szCs w:val="24"/>
        </w:rPr>
        <w:t>in Sumat</w:t>
      </w:r>
      <w:r w:rsidR="00E33F56">
        <w:rPr>
          <w:rFonts w:ascii="Times New Roman" w:hAnsi="Times New Roman" w:cs="Times New Roman"/>
          <w:i/>
          <w:sz w:val="24"/>
          <w:szCs w:val="24"/>
        </w:rPr>
        <w:t>e</w:t>
      </w:r>
      <w:r w:rsidR="00C94625" w:rsidRPr="00330108">
        <w:rPr>
          <w:rFonts w:ascii="Times New Roman" w:hAnsi="Times New Roman" w:cs="Times New Roman"/>
          <w:i/>
          <w:sz w:val="24"/>
          <w:szCs w:val="24"/>
        </w:rPr>
        <w:t>ra Barat province</w:t>
      </w:r>
      <w:r w:rsidR="006D27F1" w:rsidRPr="0033010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740C6" w:rsidRPr="004D38D3" w:rsidRDefault="00A56183" w:rsidP="00330108">
      <w:pPr>
        <w:autoSpaceDE w:val="0"/>
        <w:autoSpaceDN w:val="0"/>
        <w:adjustRightInd w:val="0"/>
        <w:spacing w:after="0" w:line="360" w:lineRule="auto"/>
        <w:ind w:left="990" w:hanging="99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38D3">
        <w:rPr>
          <w:rFonts w:ascii="Times New Roman" w:hAnsi="Times New Roman" w:cs="Times New Roman"/>
          <w:b/>
          <w:bCs/>
          <w:iCs/>
          <w:sz w:val="24"/>
          <w:szCs w:val="24"/>
        </w:rPr>
        <w:t>Keyword:</w:t>
      </w:r>
      <w:r w:rsidR="00330108" w:rsidRPr="004D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Local Government Original Receipt (LGOR</w:t>
      </w:r>
      <w:r w:rsidRPr="004D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), </w:t>
      </w:r>
      <w:r w:rsidR="00330108" w:rsidRPr="004D38D3">
        <w:rPr>
          <w:rFonts w:ascii="Times New Roman" w:hAnsi="Times New Roman" w:cs="Times New Roman"/>
          <w:b/>
          <w:i/>
          <w:iCs/>
          <w:sz w:val="24"/>
          <w:szCs w:val="24"/>
        </w:rPr>
        <w:t>Balancing Funds (BF)</w:t>
      </w:r>
      <w:r w:rsidRPr="004D3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330108" w:rsidRPr="004D38D3">
        <w:rPr>
          <w:rFonts w:ascii="Times New Roman" w:hAnsi="Times New Roman" w:cs="Times New Roman"/>
          <w:b/>
          <w:i/>
          <w:iCs/>
          <w:sz w:val="24"/>
          <w:szCs w:val="24"/>
        </w:rPr>
        <w:t>and Regional          Expenditure (RE)</w:t>
      </w:r>
    </w:p>
    <w:p w:rsidR="00C94625" w:rsidRDefault="00C94625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33010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DC" w:rsidRDefault="004317DC" w:rsidP="005258D1">
      <w:pPr>
        <w:pStyle w:val="Default"/>
        <w:spacing w:line="360" w:lineRule="auto"/>
        <w:jc w:val="center"/>
        <w:rPr>
          <w:b/>
          <w:bCs/>
        </w:rPr>
      </w:pPr>
      <w:r w:rsidRPr="00330108">
        <w:rPr>
          <w:b/>
          <w:bCs/>
        </w:rPr>
        <w:t>PENGA</w:t>
      </w:r>
      <w:r w:rsidR="007751AB">
        <w:rPr>
          <w:b/>
          <w:bCs/>
        </w:rPr>
        <w:t>RUH PENDAPATAN ASLI DAERAH</w:t>
      </w:r>
      <w:r w:rsidRPr="00330108">
        <w:rPr>
          <w:b/>
          <w:bCs/>
        </w:rPr>
        <w:t xml:space="preserve"> DAN DANA PERIMBANGAN TERHADAP BELANJA DAERAH </w:t>
      </w:r>
    </w:p>
    <w:p w:rsidR="00F011F7" w:rsidRDefault="005258D1" w:rsidP="005258D1">
      <w:pPr>
        <w:pStyle w:val="Default"/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( Study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Empiris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pada</w:t>
      </w:r>
      <w:proofErr w:type="spellEnd"/>
      <w:r>
        <w:rPr>
          <w:b/>
          <w:bCs/>
        </w:rPr>
        <w:t xml:space="preserve"> </w:t>
      </w:r>
      <w:proofErr w:type="spellStart"/>
      <w:r w:rsidRPr="00330108">
        <w:rPr>
          <w:b/>
          <w:bCs/>
        </w:rPr>
        <w:t>Kabupaten</w:t>
      </w:r>
      <w:proofErr w:type="spellEnd"/>
      <w:r w:rsidRPr="00330108">
        <w:rPr>
          <w:b/>
          <w:bCs/>
        </w:rPr>
        <w:t>/Kota</w:t>
      </w:r>
      <w:r>
        <w:rPr>
          <w:b/>
          <w:bCs/>
        </w:rPr>
        <w:t xml:space="preserve"> di </w:t>
      </w:r>
      <w:r w:rsidRPr="00330108">
        <w:rPr>
          <w:b/>
          <w:bCs/>
        </w:rPr>
        <w:t>Sumatera Barat</w:t>
      </w:r>
      <w:r>
        <w:rPr>
          <w:b/>
          <w:bCs/>
        </w:rPr>
        <w:t>)</w:t>
      </w:r>
    </w:p>
    <w:p w:rsidR="005258D1" w:rsidRDefault="005258D1" w:rsidP="005258D1">
      <w:pPr>
        <w:pStyle w:val="Default"/>
        <w:spacing w:line="360" w:lineRule="auto"/>
        <w:jc w:val="center"/>
        <w:rPr>
          <w:b/>
          <w:bCs/>
        </w:rPr>
      </w:pPr>
    </w:p>
    <w:p w:rsidR="00875D9C" w:rsidRPr="00875D9C" w:rsidRDefault="00875D9C" w:rsidP="00875D9C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proofErr w:type="spellStart"/>
      <w:r w:rsidRPr="00330108">
        <w:rPr>
          <w:b/>
          <w:bCs/>
          <w:sz w:val="20"/>
          <w:szCs w:val="20"/>
        </w:rPr>
        <w:t>Nopita</w:t>
      </w:r>
      <w:proofErr w:type="spellEnd"/>
      <w:r w:rsidRPr="00330108">
        <w:rPr>
          <w:b/>
          <w:bCs/>
          <w:sz w:val="20"/>
          <w:szCs w:val="20"/>
        </w:rPr>
        <w:t xml:space="preserve"> Yumina</w:t>
      </w:r>
      <w:r w:rsidRPr="00875D9C">
        <w:rPr>
          <w:b/>
          <w:bCs/>
          <w:sz w:val="20"/>
          <w:szCs w:val="20"/>
          <w:vertAlign w:val="superscript"/>
        </w:rPr>
        <w:t>1</w:t>
      </w:r>
      <w:r>
        <w:rPr>
          <w:b/>
          <w:bCs/>
          <w:sz w:val="20"/>
          <w:szCs w:val="20"/>
        </w:rPr>
        <w:t xml:space="preserve">, </w:t>
      </w:r>
      <w:proofErr w:type="spellStart"/>
      <w:r w:rsidRPr="00330108">
        <w:rPr>
          <w:b/>
          <w:bCs/>
          <w:sz w:val="20"/>
          <w:szCs w:val="20"/>
        </w:rPr>
        <w:t>Mukhlizul</w:t>
      </w:r>
      <w:proofErr w:type="spellEnd"/>
      <w:r w:rsidRPr="00330108">
        <w:rPr>
          <w:b/>
          <w:bCs/>
          <w:sz w:val="20"/>
          <w:szCs w:val="20"/>
        </w:rPr>
        <w:t xml:space="preserve"> Hamdi</w:t>
      </w:r>
      <w:r w:rsidR="001A2066">
        <w:rPr>
          <w:b/>
          <w:bCs/>
          <w:sz w:val="20"/>
          <w:szCs w:val="20"/>
          <w:vertAlign w:val="superscript"/>
        </w:rPr>
        <w:t>1</w:t>
      </w:r>
      <w:r w:rsidRPr="00330108">
        <w:rPr>
          <w:b/>
          <w:bCs/>
          <w:sz w:val="20"/>
          <w:szCs w:val="20"/>
        </w:rPr>
        <w:t xml:space="preserve">, </w:t>
      </w:r>
      <w:proofErr w:type="spellStart"/>
      <w:r w:rsidRPr="00330108">
        <w:rPr>
          <w:b/>
          <w:bCs/>
          <w:sz w:val="20"/>
          <w:szCs w:val="20"/>
        </w:rPr>
        <w:t>Popi</w:t>
      </w:r>
      <w:proofErr w:type="spellEnd"/>
      <w:r w:rsidRPr="00330108">
        <w:rPr>
          <w:b/>
          <w:bCs/>
          <w:sz w:val="20"/>
          <w:szCs w:val="20"/>
        </w:rPr>
        <w:t xml:space="preserve"> Fauziati</w:t>
      </w:r>
      <w:r w:rsidR="001A2066">
        <w:rPr>
          <w:b/>
          <w:bCs/>
          <w:sz w:val="20"/>
          <w:szCs w:val="20"/>
          <w:vertAlign w:val="superscript"/>
        </w:rPr>
        <w:t>1</w:t>
      </w:r>
    </w:p>
    <w:p w:rsidR="00875D9C" w:rsidRPr="001A2066" w:rsidRDefault="001A2066" w:rsidP="001A2066">
      <w:pPr>
        <w:pStyle w:val="Default"/>
        <w:tabs>
          <w:tab w:val="left" w:pos="180"/>
          <w:tab w:val="left" w:pos="360"/>
          <w:tab w:val="left" w:pos="9000"/>
          <w:tab w:val="left" w:pos="9090"/>
          <w:tab w:val="left" w:pos="9180"/>
        </w:tabs>
        <w:spacing w:line="36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Jurusan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Akuntansi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Ekonomi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Universitas</w:t>
      </w:r>
      <w:proofErr w:type="spellEnd"/>
      <w:r>
        <w:rPr>
          <w:sz w:val="20"/>
          <w:szCs w:val="20"/>
        </w:rPr>
        <w:t xml:space="preserve"> Bung </w:t>
      </w:r>
      <w:proofErr w:type="spellStart"/>
      <w:r>
        <w:rPr>
          <w:sz w:val="20"/>
          <w:szCs w:val="20"/>
        </w:rPr>
        <w:t>Hatta</w:t>
      </w:r>
      <w:proofErr w:type="spellEnd"/>
    </w:p>
    <w:p w:rsidR="005258D1" w:rsidRDefault="005258D1" w:rsidP="005258D1">
      <w:pPr>
        <w:pStyle w:val="Default"/>
        <w:tabs>
          <w:tab w:val="left" w:pos="180"/>
          <w:tab w:val="left" w:pos="360"/>
          <w:tab w:val="left" w:pos="9000"/>
          <w:tab w:val="left" w:pos="9090"/>
          <w:tab w:val="left" w:pos="9180"/>
        </w:tabs>
        <w:spacing w:line="36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Email :</w:t>
      </w:r>
      <w:proofErr w:type="gramEnd"/>
      <w:r>
        <w:rPr>
          <w:sz w:val="20"/>
          <w:szCs w:val="20"/>
        </w:rPr>
        <w:t xml:space="preserve"> </w:t>
      </w:r>
      <w:hyperlink r:id="rId8" w:history="1">
        <w:r w:rsidR="00344A74" w:rsidRPr="00F22D48">
          <w:rPr>
            <w:rStyle w:val="Hyperlink"/>
            <w:sz w:val="20"/>
            <w:szCs w:val="20"/>
          </w:rPr>
          <w:t>novitayumina92@gmail.com</w:t>
        </w:r>
      </w:hyperlink>
      <w:r w:rsidR="00344A74">
        <w:rPr>
          <w:sz w:val="20"/>
          <w:szCs w:val="20"/>
        </w:rPr>
        <w:t xml:space="preserve"> </w:t>
      </w:r>
    </w:p>
    <w:p w:rsidR="00F011F7" w:rsidRPr="004317DC" w:rsidRDefault="00F011F7" w:rsidP="00344A74">
      <w:pPr>
        <w:pStyle w:val="Default"/>
        <w:pBdr>
          <w:bottom w:val="single" w:sz="4" w:space="1" w:color="auto"/>
        </w:pBdr>
        <w:spacing w:line="120" w:lineRule="auto"/>
        <w:jc w:val="center"/>
        <w:rPr>
          <w:b/>
          <w:bCs/>
        </w:rPr>
      </w:pPr>
    </w:p>
    <w:p w:rsidR="00875D9C" w:rsidRPr="00F011F7" w:rsidRDefault="00F011F7" w:rsidP="00344A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3156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E7525F" w:rsidRPr="00E33F56" w:rsidRDefault="00A56183" w:rsidP="003B3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F56">
        <w:rPr>
          <w:rFonts w:ascii="Times New Roman" w:hAnsi="Times New Roman" w:cs="Times New Roman"/>
          <w:iCs/>
          <w:sz w:val="24"/>
          <w:szCs w:val="24"/>
        </w:rPr>
        <w:t>Tujuan</w:t>
      </w:r>
      <w:proofErr w:type="spellEnd"/>
      <w:r w:rsidRPr="00E33F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(PAD)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08" w:rsidRPr="00EA3156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 Daerah </w:t>
      </w:r>
      <w:r w:rsidRPr="00EA315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E33F56">
        <w:rPr>
          <w:rFonts w:ascii="Times New Roman" w:hAnsi="Times New Roman" w:cs="Times New Roman"/>
          <w:sz w:val="24"/>
          <w:szCs w:val="24"/>
        </w:rPr>
        <w:t xml:space="preserve"> </w:t>
      </w:r>
      <w:r w:rsidR="00330108" w:rsidRPr="00EA3156">
        <w:rPr>
          <w:rFonts w:ascii="Times New Roman" w:hAnsi="Times New Roman" w:cs="Times New Roman"/>
          <w:sz w:val="24"/>
          <w:szCs w:val="24"/>
        </w:rPr>
        <w:t>Sumatera Barat</w:t>
      </w:r>
      <w:r w:rsidRPr="00EA31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Popula</w:t>
      </w:r>
      <w:r w:rsidR="00330108" w:rsidRPr="00EA315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08" w:rsidRPr="00EA31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08" w:rsidRPr="00EA31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08" w:rsidRPr="00EA31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08" w:rsidRPr="00EA315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330108" w:rsidRPr="00EA315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30108" w:rsidRPr="00EA3156">
        <w:rPr>
          <w:rFonts w:ascii="Times New Roman" w:hAnsi="Times New Roman" w:cs="Times New Roman"/>
          <w:sz w:val="24"/>
          <w:szCs w:val="24"/>
        </w:rPr>
        <w:t xml:space="preserve">/Kota di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r w:rsidR="00330108" w:rsidRPr="00EA3156">
        <w:rPr>
          <w:rFonts w:ascii="Times New Roman" w:hAnsi="Times New Roman" w:cs="Times New Roman"/>
          <w:sz w:val="24"/>
          <w:szCs w:val="24"/>
        </w:rPr>
        <w:t xml:space="preserve">Sumatera Barat yang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3156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EA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iCs/>
          <w:sz w:val="24"/>
          <w:szCs w:val="24"/>
        </w:rPr>
        <w:t>Anggaran</w:t>
      </w:r>
      <w:proofErr w:type="spellEnd"/>
      <w:r w:rsidRPr="00E33F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Be</w:t>
      </w:r>
      <w:r w:rsidR="00EA3156" w:rsidRPr="00E33F56">
        <w:rPr>
          <w:rFonts w:ascii="Times New Roman" w:hAnsi="Times New Roman" w:cs="Times New Roman"/>
          <w:sz w:val="24"/>
          <w:szCs w:val="24"/>
        </w:rPr>
        <w:t>lanja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Daerah (APBD)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2010-2014</w:t>
      </w:r>
      <w:r w:rsidRPr="00E3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(PAD)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men</w:t>
      </w:r>
      <w:r w:rsidR="00EA3156" w:rsidRPr="00E33F56">
        <w:rPr>
          <w:rFonts w:ascii="Times New Roman" w:hAnsi="Times New Roman" w:cs="Times New Roman"/>
          <w:sz w:val="24"/>
          <w:szCs w:val="24"/>
        </w:rPr>
        <w:t>unjukkan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D</w:t>
      </w:r>
      <w:r w:rsidRPr="00E33F56">
        <w:rPr>
          <w:rFonts w:ascii="Times New Roman" w:hAnsi="Times New Roman" w:cs="Times New Roman"/>
          <w:sz w:val="24"/>
          <w:szCs w:val="24"/>
        </w:rPr>
        <w:t xml:space="preserve">aerah (PAD)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E33F56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56" w:rsidRPr="00E33F56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EA3156" w:rsidRPr="00E33F56">
        <w:rPr>
          <w:rFonts w:ascii="Times New Roman" w:hAnsi="Times New Roman" w:cs="Times New Roman"/>
          <w:sz w:val="24"/>
          <w:szCs w:val="24"/>
        </w:rPr>
        <w:t xml:space="preserve"> Daerah.</w:t>
      </w:r>
    </w:p>
    <w:p w:rsidR="00EA3156" w:rsidRPr="00344A74" w:rsidRDefault="00EA3156" w:rsidP="003B30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344A74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A74"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A74">
        <w:rPr>
          <w:rFonts w:ascii="Times New Roman" w:hAnsi="Times New Roman" w:cs="Times New Roman"/>
          <w:b/>
          <w:bCs/>
          <w:sz w:val="24"/>
          <w:szCs w:val="24"/>
        </w:rPr>
        <w:t>Asli</w:t>
      </w:r>
      <w:proofErr w:type="spell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 Daerah (PAD), Dana </w:t>
      </w:r>
      <w:proofErr w:type="spellStart"/>
      <w:r w:rsidRPr="00344A74">
        <w:rPr>
          <w:rFonts w:ascii="Times New Roman" w:hAnsi="Times New Roman" w:cs="Times New Roman"/>
          <w:b/>
          <w:bCs/>
          <w:sz w:val="24"/>
          <w:szCs w:val="24"/>
        </w:rPr>
        <w:t>Perimbangan</w:t>
      </w:r>
      <w:proofErr w:type="spell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44A74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A74">
        <w:rPr>
          <w:rFonts w:ascii="Times New Roman" w:hAnsi="Times New Roman" w:cs="Times New Roman"/>
          <w:b/>
          <w:bCs/>
          <w:sz w:val="24"/>
          <w:szCs w:val="24"/>
        </w:rPr>
        <w:t>Belanja</w:t>
      </w:r>
      <w:proofErr w:type="spellEnd"/>
      <w:r w:rsidRPr="00344A74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</w:p>
    <w:p w:rsidR="00EA3156" w:rsidRPr="00EA3156" w:rsidRDefault="00EA3156" w:rsidP="003B30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3156" w:rsidRPr="00EA3156" w:rsidRDefault="00EA3156" w:rsidP="003B3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156" w:rsidRPr="00EA3156" w:rsidSect="003A2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ED" w:rsidRDefault="00C63EED" w:rsidP="00C63EED">
      <w:pPr>
        <w:spacing w:after="0" w:line="240" w:lineRule="auto"/>
      </w:pPr>
      <w:r>
        <w:separator/>
      </w:r>
    </w:p>
  </w:endnote>
  <w:endnote w:type="continuationSeparator" w:id="0">
    <w:p w:rsidR="00C63EED" w:rsidRDefault="00C63EED" w:rsidP="00C6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AB" w:rsidRDefault="00180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8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6AB" w:rsidRDefault="001806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99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63EED" w:rsidRDefault="00C63E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AB" w:rsidRDefault="00180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ED" w:rsidRDefault="00C63EED" w:rsidP="00C63EED">
      <w:pPr>
        <w:spacing w:after="0" w:line="240" w:lineRule="auto"/>
      </w:pPr>
      <w:r>
        <w:separator/>
      </w:r>
    </w:p>
  </w:footnote>
  <w:footnote w:type="continuationSeparator" w:id="0">
    <w:p w:rsidR="00C63EED" w:rsidRDefault="00C63EED" w:rsidP="00C6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AB" w:rsidRDefault="00180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AB" w:rsidRDefault="001806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AB" w:rsidRDefault="00180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2360C"/>
    <w:multiLevelType w:val="hybridMultilevel"/>
    <w:tmpl w:val="0C4C2790"/>
    <w:lvl w:ilvl="0" w:tplc="F1D07C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17BF"/>
    <w:multiLevelType w:val="hybridMultilevel"/>
    <w:tmpl w:val="5E009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83"/>
    <w:rsid w:val="000F2303"/>
    <w:rsid w:val="001806AB"/>
    <w:rsid w:val="001A2066"/>
    <w:rsid w:val="00253BF4"/>
    <w:rsid w:val="002F59E7"/>
    <w:rsid w:val="00330108"/>
    <w:rsid w:val="00344A74"/>
    <w:rsid w:val="003A2E58"/>
    <w:rsid w:val="003B30D3"/>
    <w:rsid w:val="004317DC"/>
    <w:rsid w:val="004D38D3"/>
    <w:rsid w:val="005258D1"/>
    <w:rsid w:val="00656008"/>
    <w:rsid w:val="006D27F1"/>
    <w:rsid w:val="007751AB"/>
    <w:rsid w:val="00780362"/>
    <w:rsid w:val="00875D9C"/>
    <w:rsid w:val="008E2562"/>
    <w:rsid w:val="00A56183"/>
    <w:rsid w:val="00A620E8"/>
    <w:rsid w:val="00AD017C"/>
    <w:rsid w:val="00B22992"/>
    <w:rsid w:val="00C63EED"/>
    <w:rsid w:val="00C94625"/>
    <w:rsid w:val="00CB6031"/>
    <w:rsid w:val="00D223E8"/>
    <w:rsid w:val="00E05F71"/>
    <w:rsid w:val="00E33F56"/>
    <w:rsid w:val="00E740C6"/>
    <w:rsid w:val="00EA3156"/>
    <w:rsid w:val="00F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43C1A-9FCC-4487-AA40-C46B48B6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ED"/>
  </w:style>
  <w:style w:type="paragraph" w:styleId="Footer">
    <w:name w:val="footer"/>
    <w:basedOn w:val="Normal"/>
    <w:link w:val="FooterChar"/>
    <w:uiPriority w:val="99"/>
    <w:unhideWhenUsed/>
    <w:rsid w:val="00C63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ED"/>
  </w:style>
  <w:style w:type="character" w:styleId="Hyperlink">
    <w:name w:val="Hyperlink"/>
    <w:basedOn w:val="DefaultParagraphFont"/>
    <w:uiPriority w:val="99"/>
    <w:unhideWhenUsed/>
    <w:rsid w:val="004D3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tayumina9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vitayumina92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</dc:creator>
  <cp:keywords/>
  <dc:description/>
  <cp:lastModifiedBy>novita</cp:lastModifiedBy>
  <cp:revision>19</cp:revision>
  <dcterms:created xsi:type="dcterms:W3CDTF">2015-01-16T05:37:00Z</dcterms:created>
  <dcterms:modified xsi:type="dcterms:W3CDTF">2015-02-13T02:25:00Z</dcterms:modified>
</cp:coreProperties>
</file>