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7E" w:rsidRPr="00FD3F5A" w:rsidRDefault="009C097E" w:rsidP="009C097E">
      <w:pPr>
        <w:spacing w:after="0" w:line="480" w:lineRule="auto"/>
        <w:jc w:val="center"/>
        <w:rPr>
          <w:rFonts w:ascii="Times New Roman" w:hAnsi="Times New Roman" w:cs="Times New Roman"/>
          <w:b/>
          <w:i/>
          <w:sz w:val="24"/>
          <w:szCs w:val="24"/>
        </w:rPr>
      </w:pPr>
      <w:r w:rsidRPr="00FD3F5A">
        <w:rPr>
          <w:rFonts w:ascii="Times New Roman" w:hAnsi="Times New Roman" w:cs="Times New Roman"/>
          <w:b/>
          <w:i/>
          <w:sz w:val="24"/>
          <w:szCs w:val="24"/>
        </w:rPr>
        <w:t xml:space="preserve">The </w:t>
      </w:r>
      <w:r w:rsidR="00EA1B8D" w:rsidRPr="00FD3F5A">
        <w:rPr>
          <w:rFonts w:ascii="Times New Roman" w:hAnsi="Times New Roman" w:cs="Times New Roman"/>
          <w:b/>
          <w:i/>
          <w:sz w:val="24"/>
          <w:szCs w:val="24"/>
        </w:rPr>
        <w:t xml:space="preserve">Influence </w:t>
      </w:r>
      <w:r w:rsidR="008B3850">
        <w:rPr>
          <w:rFonts w:ascii="Times New Roman" w:hAnsi="Times New Roman" w:cs="Times New Roman"/>
          <w:b/>
          <w:i/>
          <w:sz w:val="24"/>
          <w:szCs w:val="24"/>
        </w:rPr>
        <w:t xml:space="preserve">of such </w:t>
      </w:r>
      <w:r w:rsidR="00EA1B8D" w:rsidRPr="00FD3F5A">
        <w:rPr>
          <w:rFonts w:ascii="Times New Roman" w:hAnsi="Times New Roman" w:cs="Times New Roman"/>
          <w:b/>
          <w:i/>
          <w:sz w:val="24"/>
          <w:szCs w:val="24"/>
        </w:rPr>
        <w:t xml:space="preserve"> Type </w:t>
      </w:r>
      <w:r w:rsidR="008B3850">
        <w:rPr>
          <w:rFonts w:ascii="Times New Roman" w:hAnsi="Times New Roman" w:cs="Times New Roman"/>
          <w:b/>
          <w:i/>
          <w:sz w:val="24"/>
          <w:szCs w:val="24"/>
        </w:rPr>
        <w:t xml:space="preserve">of </w:t>
      </w:r>
      <w:r w:rsidR="00EA1B8D" w:rsidRPr="00FD3F5A">
        <w:rPr>
          <w:rFonts w:ascii="Times New Roman" w:hAnsi="Times New Roman" w:cs="Times New Roman"/>
          <w:b/>
          <w:i/>
          <w:sz w:val="24"/>
          <w:szCs w:val="24"/>
        </w:rPr>
        <w:t>I</w:t>
      </w:r>
      <w:r w:rsidRPr="00FD3F5A">
        <w:rPr>
          <w:rFonts w:ascii="Times New Roman" w:hAnsi="Times New Roman" w:cs="Times New Roman"/>
          <w:b/>
          <w:i/>
          <w:sz w:val="24"/>
          <w:szCs w:val="24"/>
        </w:rPr>
        <w:t>ndustry, Foreign Ownership and Profitability on Corporate Social Responsibility Disclosure (CSRD)</w:t>
      </w:r>
    </w:p>
    <w:p w:rsidR="00EA1B8D" w:rsidRPr="00FD3F5A" w:rsidRDefault="009C097E" w:rsidP="00FD3F5A">
      <w:pPr>
        <w:spacing w:line="240" w:lineRule="auto"/>
        <w:jc w:val="center"/>
        <w:rPr>
          <w:rFonts w:ascii="Times New Roman" w:hAnsi="Times New Roman" w:cs="Times New Roman"/>
          <w:i/>
        </w:rPr>
      </w:pPr>
      <w:r w:rsidRPr="00FD3F5A">
        <w:rPr>
          <w:rFonts w:ascii="Times New Roman" w:hAnsi="Times New Roman" w:cs="Times New Roman"/>
          <w:i/>
        </w:rPr>
        <w:t>(Empirical Study on Non-Financial Companies listed</w:t>
      </w:r>
      <w:r w:rsidR="00EA1B8D" w:rsidRPr="00FD3F5A">
        <w:rPr>
          <w:rFonts w:ascii="Times New Roman" w:hAnsi="Times New Roman" w:cs="Times New Roman"/>
          <w:i/>
        </w:rPr>
        <w:t xml:space="preserve"> in </w:t>
      </w:r>
    </w:p>
    <w:p w:rsidR="009C097E" w:rsidRPr="00FD3F5A" w:rsidRDefault="00EA1B8D" w:rsidP="009C097E">
      <w:pPr>
        <w:spacing w:line="240" w:lineRule="auto"/>
        <w:jc w:val="center"/>
        <w:rPr>
          <w:rFonts w:ascii="Times New Roman" w:hAnsi="Times New Roman" w:cs="Times New Roman"/>
          <w:i/>
        </w:rPr>
      </w:pPr>
      <w:r w:rsidRPr="00FD3F5A">
        <w:rPr>
          <w:rFonts w:ascii="Times New Roman" w:hAnsi="Times New Roman" w:cs="Times New Roman"/>
          <w:i/>
        </w:rPr>
        <w:t>Indonesia Stock Exchange (IDX) 2011-2013)</w:t>
      </w:r>
    </w:p>
    <w:p w:rsidR="00EA1B8D" w:rsidRPr="00FD3F5A" w:rsidRDefault="00EA1B8D" w:rsidP="009C097E">
      <w:pPr>
        <w:spacing w:line="240" w:lineRule="auto"/>
        <w:jc w:val="center"/>
        <w:rPr>
          <w:rFonts w:ascii="Times New Roman" w:hAnsi="Times New Roman" w:cs="Times New Roman"/>
          <w:i/>
        </w:rPr>
      </w:pPr>
    </w:p>
    <w:p w:rsidR="00EA1B8D" w:rsidRPr="00FD3F5A" w:rsidRDefault="00EA1B8D" w:rsidP="00EA1B8D">
      <w:pPr>
        <w:spacing w:line="240" w:lineRule="auto"/>
        <w:jc w:val="center"/>
        <w:rPr>
          <w:rFonts w:ascii="Times New Roman" w:hAnsi="Times New Roman" w:cs="Times New Roman"/>
          <w:b/>
          <w:sz w:val="24"/>
          <w:szCs w:val="24"/>
        </w:rPr>
      </w:pPr>
      <w:r w:rsidRPr="00FD3F5A">
        <w:rPr>
          <w:rFonts w:ascii="Times New Roman" w:hAnsi="Times New Roman" w:cs="Times New Roman"/>
          <w:b/>
          <w:sz w:val="24"/>
          <w:szCs w:val="24"/>
        </w:rPr>
        <w:t>Yoga Alfadira Stepa</w:t>
      </w:r>
      <w:r w:rsidRPr="00FD3F5A">
        <w:rPr>
          <w:rFonts w:ascii="Times New Roman" w:hAnsi="Times New Roman" w:cs="Times New Roman"/>
          <w:b/>
          <w:sz w:val="24"/>
          <w:szCs w:val="24"/>
          <w:vertAlign w:val="superscript"/>
        </w:rPr>
        <w:t>1</w:t>
      </w:r>
      <w:r w:rsidRPr="00FD3F5A">
        <w:rPr>
          <w:rFonts w:ascii="Times New Roman" w:hAnsi="Times New Roman" w:cs="Times New Roman"/>
          <w:b/>
          <w:sz w:val="24"/>
          <w:szCs w:val="24"/>
        </w:rPr>
        <w:t>, Dwi Fitri Puspa</w:t>
      </w:r>
      <w:r w:rsidRPr="00FD3F5A">
        <w:rPr>
          <w:rFonts w:ascii="Times New Roman" w:hAnsi="Times New Roman" w:cs="Times New Roman"/>
          <w:b/>
          <w:sz w:val="24"/>
          <w:szCs w:val="24"/>
          <w:vertAlign w:val="superscript"/>
        </w:rPr>
        <w:t>2</w:t>
      </w:r>
      <w:r w:rsidRPr="00FD3F5A">
        <w:rPr>
          <w:rFonts w:ascii="Times New Roman" w:hAnsi="Times New Roman" w:cs="Times New Roman"/>
          <w:b/>
          <w:sz w:val="24"/>
          <w:szCs w:val="24"/>
        </w:rPr>
        <w:t>, Yunilma</w:t>
      </w:r>
      <w:r w:rsidRPr="00FD3F5A">
        <w:rPr>
          <w:rFonts w:ascii="Times New Roman" w:hAnsi="Times New Roman" w:cs="Times New Roman"/>
          <w:b/>
          <w:sz w:val="24"/>
          <w:szCs w:val="24"/>
          <w:vertAlign w:val="superscript"/>
        </w:rPr>
        <w:t>2</w:t>
      </w:r>
    </w:p>
    <w:p w:rsidR="00EA1B8D" w:rsidRPr="00FD3F5A" w:rsidRDefault="00EA1B8D" w:rsidP="00FD3F5A">
      <w:pPr>
        <w:spacing w:after="0" w:line="240" w:lineRule="auto"/>
        <w:jc w:val="center"/>
        <w:rPr>
          <w:rFonts w:ascii="Times New Roman" w:hAnsi="Times New Roman" w:cs="Times New Roman"/>
          <w:i/>
          <w:sz w:val="24"/>
          <w:szCs w:val="24"/>
        </w:rPr>
      </w:pPr>
      <w:r w:rsidRPr="00FD3F5A">
        <w:rPr>
          <w:rFonts w:ascii="Times New Roman" w:hAnsi="Times New Roman" w:cs="Times New Roman"/>
          <w:i/>
          <w:sz w:val="24"/>
          <w:szCs w:val="24"/>
        </w:rPr>
        <w:t>(</w:t>
      </w:r>
      <w:r w:rsidR="00AB634A" w:rsidRPr="00FD3F5A">
        <w:rPr>
          <w:rFonts w:ascii="Times New Roman" w:hAnsi="Times New Roman" w:cs="Times New Roman"/>
          <w:i/>
          <w:sz w:val="24"/>
          <w:szCs w:val="24"/>
        </w:rPr>
        <w:t>Acc</w:t>
      </w:r>
      <w:r w:rsidR="00FD3F5A">
        <w:rPr>
          <w:rFonts w:ascii="Times New Roman" w:hAnsi="Times New Roman" w:cs="Times New Roman"/>
          <w:i/>
          <w:sz w:val="24"/>
          <w:szCs w:val="24"/>
        </w:rPr>
        <w:t>ounting Department, Economic Fac</w:t>
      </w:r>
      <w:r w:rsidR="00AB634A" w:rsidRPr="00FD3F5A">
        <w:rPr>
          <w:rFonts w:ascii="Times New Roman" w:hAnsi="Times New Roman" w:cs="Times New Roman"/>
          <w:i/>
          <w:sz w:val="24"/>
          <w:szCs w:val="24"/>
        </w:rPr>
        <w:t>ulty, Bung Hatta University)</w:t>
      </w:r>
    </w:p>
    <w:p w:rsidR="00AB634A" w:rsidRDefault="00AB634A" w:rsidP="005534B0">
      <w:pPr>
        <w:spacing w:after="0" w:line="480" w:lineRule="auto"/>
        <w:jc w:val="center"/>
        <w:rPr>
          <w:rFonts w:ascii="Times New Roman" w:hAnsi="Times New Roman" w:cs="Times New Roman"/>
          <w:i/>
          <w:sz w:val="24"/>
          <w:szCs w:val="24"/>
        </w:rPr>
      </w:pPr>
    </w:p>
    <w:p w:rsidR="00FD3F5A" w:rsidRPr="00FD3F5A" w:rsidRDefault="00FD3F5A" w:rsidP="00FD3F5A">
      <w:pPr>
        <w:spacing w:line="480" w:lineRule="auto"/>
        <w:jc w:val="center"/>
        <w:rPr>
          <w:rFonts w:ascii="Times New Roman" w:hAnsi="Times New Roman" w:cs="Times New Roman"/>
          <w:b/>
          <w:i/>
          <w:sz w:val="24"/>
          <w:szCs w:val="24"/>
        </w:rPr>
      </w:pPr>
      <w:r w:rsidRPr="00FD3F5A">
        <w:rPr>
          <w:rFonts w:ascii="Times New Roman" w:hAnsi="Times New Roman" w:cs="Times New Roman"/>
          <w:b/>
          <w:i/>
          <w:sz w:val="24"/>
          <w:szCs w:val="24"/>
        </w:rPr>
        <w:t>Abstract</w:t>
      </w:r>
    </w:p>
    <w:p w:rsidR="00AB634A" w:rsidRPr="00FD3F5A" w:rsidRDefault="00AB634A" w:rsidP="00FD3F5A">
      <w:pPr>
        <w:spacing w:line="360" w:lineRule="auto"/>
        <w:ind w:firstLine="720"/>
        <w:jc w:val="both"/>
        <w:rPr>
          <w:rFonts w:ascii="Times New Roman" w:hAnsi="Times New Roman" w:cs="Times New Roman"/>
          <w:i/>
          <w:sz w:val="24"/>
          <w:szCs w:val="24"/>
        </w:rPr>
      </w:pPr>
      <w:r w:rsidRPr="00FD3F5A">
        <w:rPr>
          <w:rFonts w:ascii="Times New Roman" w:hAnsi="Times New Roman" w:cs="Times New Roman"/>
          <w:i/>
          <w:sz w:val="24"/>
          <w:szCs w:val="24"/>
        </w:rPr>
        <w:t>This research aims to test the effect of type industry, foreign ownership and profitability of Corporate Social Responsibility disclosure (CSRD). The Population in this research is non-financial companies in Indonesia Stock Exchange (IDX) for period 2011-2013. Sample chosen uses a purposive sampling. The total sample as many as 106 companies. Data obtained from the annual report of companies non-financial listed in Indonesia Stock Exchange (IDX)</w:t>
      </w:r>
      <w:r w:rsidR="00645B5E" w:rsidRPr="00FD3F5A">
        <w:rPr>
          <w:rFonts w:ascii="Times New Roman" w:hAnsi="Times New Roman" w:cs="Times New Roman"/>
          <w:i/>
          <w:sz w:val="24"/>
          <w:szCs w:val="24"/>
        </w:rPr>
        <w:t xml:space="preserve"> for period 2011-2013.</w:t>
      </w:r>
    </w:p>
    <w:p w:rsidR="00645B5E" w:rsidRPr="00FD3F5A" w:rsidRDefault="00645B5E" w:rsidP="00FD3F5A">
      <w:pPr>
        <w:spacing w:line="360" w:lineRule="auto"/>
        <w:ind w:firstLine="720"/>
        <w:jc w:val="both"/>
        <w:rPr>
          <w:rFonts w:ascii="Times New Roman" w:hAnsi="Times New Roman" w:cs="Times New Roman"/>
          <w:i/>
          <w:sz w:val="24"/>
          <w:szCs w:val="24"/>
        </w:rPr>
      </w:pPr>
      <w:r w:rsidRPr="00FD3F5A">
        <w:rPr>
          <w:rFonts w:ascii="Times New Roman" w:hAnsi="Times New Roman" w:cs="Times New Roman"/>
          <w:i/>
          <w:sz w:val="24"/>
          <w:szCs w:val="24"/>
        </w:rPr>
        <w:t>Hypotesis tasted by a multiple regression models. Regression analysis was done using SPSS 16.0 and Eviews3. The results showed that a variable foreign ownership and profitability has no effect significant against the disclosure of Corporate Social Responsibility (CSR). While the variable type of industry of significant effect against the Corporate Social Responsibility Disclosure (CSRD).</w:t>
      </w:r>
    </w:p>
    <w:p w:rsidR="004710C8" w:rsidRDefault="00645B5E" w:rsidP="004710C8">
      <w:pPr>
        <w:spacing w:before="240" w:line="240" w:lineRule="auto"/>
        <w:ind w:left="1276" w:hanging="1276"/>
        <w:jc w:val="both"/>
        <w:rPr>
          <w:rFonts w:ascii="Times New Roman" w:hAnsi="Times New Roman" w:cs="Times New Roman"/>
          <w:b/>
          <w:sz w:val="24"/>
          <w:szCs w:val="24"/>
        </w:rPr>
      </w:pPr>
      <w:r w:rsidRPr="00FD3F5A">
        <w:rPr>
          <w:rFonts w:ascii="Times New Roman" w:hAnsi="Times New Roman" w:cs="Times New Roman"/>
          <w:b/>
          <w:i/>
          <w:sz w:val="24"/>
          <w:szCs w:val="24"/>
        </w:rPr>
        <w:t xml:space="preserve">Keywords : </w:t>
      </w:r>
      <w:r w:rsidRPr="00FD3F5A">
        <w:rPr>
          <w:rFonts w:ascii="Times New Roman" w:hAnsi="Times New Roman" w:cs="Times New Roman"/>
          <w:b/>
          <w:i/>
          <w:sz w:val="24"/>
          <w:szCs w:val="24"/>
        </w:rPr>
        <w:tab/>
        <w:t>Corporate Social Responsibility Disclosure (CSRD), type of industry, foreign ownership, profitability, non-financial companies.</w:t>
      </w:r>
    </w:p>
    <w:p w:rsidR="004710C8" w:rsidRDefault="004710C8" w:rsidP="004710C8">
      <w:pPr>
        <w:spacing w:before="240" w:line="240" w:lineRule="auto"/>
        <w:jc w:val="both"/>
        <w:rPr>
          <w:rFonts w:ascii="Times New Roman" w:hAnsi="Times New Roman" w:cs="Times New Roman"/>
          <w:b/>
          <w:sz w:val="24"/>
          <w:szCs w:val="24"/>
        </w:rPr>
      </w:pPr>
    </w:p>
    <w:p w:rsidR="004710C8" w:rsidRDefault="004710C8" w:rsidP="004710C8">
      <w:pPr>
        <w:spacing w:before="240" w:after="0" w:line="240" w:lineRule="auto"/>
        <w:jc w:val="both"/>
        <w:rPr>
          <w:rFonts w:ascii="Times New Roman" w:hAnsi="Times New Roman" w:cs="Times New Roman"/>
          <w:b/>
          <w:sz w:val="24"/>
          <w:szCs w:val="24"/>
        </w:rPr>
      </w:pPr>
    </w:p>
    <w:p w:rsidR="004710C8" w:rsidRDefault="004710C8" w:rsidP="004710C8">
      <w:pPr>
        <w:spacing w:before="240" w:after="0" w:line="240" w:lineRule="auto"/>
        <w:jc w:val="both"/>
        <w:rPr>
          <w:rFonts w:ascii="Times New Roman" w:hAnsi="Times New Roman" w:cs="Times New Roman"/>
          <w:b/>
          <w:sz w:val="24"/>
          <w:szCs w:val="24"/>
        </w:rPr>
      </w:pPr>
    </w:p>
    <w:p w:rsidR="004710C8" w:rsidRPr="004710C8" w:rsidRDefault="004710C8" w:rsidP="004710C8">
      <w:pPr>
        <w:spacing w:after="0" w:line="240" w:lineRule="auto"/>
        <w:ind w:left="1276" w:hanging="1276"/>
        <w:rPr>
          <w:rFonts w:ascii="Times New Roman" w:hAnsi="Times New Roman" w:cs="Times New Roman"/>
          <w:sz w:val="20"/>
          <w:szCs w:val="20"/>
        </w:rPr>
      </w:pPr>
      <w:r w:rsidRPr="004710C8">
        <w:rPr>
          <w:rFonts w:ascii="Times New Roman" w:hAnsi="Times New Roman" w:cs="Times New Roman"/>
          <w:b/>
          <w:sz w:val="20"/>
          <w:szCs w:val="20"/>
          <w:vertAlign w:val="superscript"/>
        </w:rPr>
        <w:t xml:space="preserve">1 </w:t>
      </w:r>
      <w:r>
        <w:rPr>
          <w:rFonts w:ascii="Times New Roman" w:hAnsi="Times New Roman" w:cs="Times New Roman"/>
          <w:b/>
          <w:sz w:val="20"/>
          <w:szCs w:val="20"/>
          <w:vertAlign w:val="superscript"/>
        </w:rPr>
        <w:t xml:space="preserve"> </w:t>
      </w:r>
      <w:r w:rsidRPr="004710C8">
        <w:rPr>
          <w:rFonts w:ascii="Times New Roman" w:hAnsi="Times New Roman" w:cs="Times New Roman"/>
          <w:sz w:val="20"/>
          <w:szCs w:val="20"/>
        </w:rPr>
        <w:t>Student accounting department of economic</w:t>
      </w:r>
      <w:r w:rsidR="008B3850">
        <w:rPr>
          <w:rFonts w:ascii="Times New Roman" w:hAnsi="Times New Roman" w:cs="Times New Roman"/>
          <w:sz w:val="20"/>
          <w:szCs w:val="20"/>
        </w:rPr>
        <w:t>s</w:t>
      </w:r>
      <w:r w:rsidRPr="004710C8">
        <w:rPr>
          <w:rFonts w:ascii="Times New Roman" w:hAnsi="Times New Roman" w:cs="Times New Roman"/>
          <w:sz w:val="20"/>
          <w:szCs w:val="20"/>
        </w:rPr>
        <w:t xml:space="preserve"> faculty, Bung Hatta University</w:t>
      </w:r>
    </w:p>
    <w:p w:rsidR="004710C8" w:rsidRPr="004710C8" w:rsidRDefault="004710C8" w:rsidP="004710C8">
      <w:pPr>
        <w:spacing w:after="0" w:line="240" w:lineRule="auto"/>
        <w:ind w:left="1276" w:hanging="1276"/>
        <w:rPr>
          <w:rFonts w:ascii="Times New Roman" w:hAnsi="Times New Roman" w:cs="Times New Roman"/>
          <w:sz w:val="24"/>
          <w:szCs w:val="24"/>
        </w:rPr>
        <w:sectPr w:rsidR="004710C8" w:rsidRPr="004710C8" w:rsidSect="00CE7AF0">
          <w:footerReference w:type="default" r:id="rId6"/>
          <w:pgSz w:w="11906" w:h="16838"/>
          <w:pgMar w:top="2268" w:right="1701" w:bottom="1701" w:left="2268" w:header="708" w:footer="708" w:gutter="0"/>
          <w:pgNumType w:fmt="lowerRoman" w:start="3"/>
          <w:cols w:space="708"/>
          <w:docGrid w:linePitch="360"/>
        </w:sectPr>
      </w:pPr>
      <w:r w:rsidRPr="004710C8">
        <w:rPr>
          <w:rFonts w:ascii="Times New Roman" w:hAnsi="Times New Roman" w:cs="Times New Roman"/>
          <w:sz w:val="20"/>
          <w:szCs w:val="20"/>
          <w:vertAlign w:val="superscript"/>
        </w:rPr>
        <w:t>2</w:t>
      </w:r>
      <w:r w:rsidRPr="004710C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0C8">
        <w:rPr>
          <w:rFonts w:ascii="Times New Roman" w:hAnsi="Times New Roman" w:cs="Times New Roman"/>
          <w:sz w:val="20"/>
          <w:szCs w:val="20"/>
        </w:rPr>
        <w:t>Lecturer of accounting department as adviser, economic</w:t>
      </w:r>
      <w:r w:rsidR="00432D85">
        <w:rPr>
          <w:rFonts w:ascii="Times New Roman" w:hAnsi="Times New Roman" w:cs="Times New Roman"/>
          <w:sz w:val="20"/>
          <w:szCs w:val="20"/>
        </w:rPr>
        <w:t>s</w:t>
      </w:r>
      <w:r w:rsidRPr="004710C8">
        <w:rPr>
          <w:rFonts w:ascii="Times New Roman" w:hAnsi="Times New Roman" w:cs="Times New Roman"/>
          <w:sz w:val="20"/>
          <w:szCs w:val="20"/>
        </w:rPr>
        <w:t xml:space="preserve"> faculty, Bung Hatta University</w:t>
      </w:r>
    </w:p>
    <w:p w:rsidR="00645B5E" w:rsidRPr="00D2636A" w:rsidRDefault="00FD3F5A" w:rsidP="005534B0">
      <w:pPr>
        <w:spacing w:after="0" w:line="480" w:lineRule="auto"/>
        <w:jc w:val="center"/>
        <w:rPr>
          <w:rFonts w:ascii="Times New Roman" w:hAnsi="Times New Roman" w:cs="Times New Roman"/>
          <w:b/>
          <w:sz w:val="24"/>
          <w:szCs w:val="24"/>
        </w:rPr>
      </w:pPr>
      <w:r w:rsidRPr="00D2636A">
        <w:rPr>
          <w:rFonts w:ascii="Times New Roman" w:hAnsi="Times New Roman" w:cs="Times New Roman"/>
          <w:b/>
          <w:sz w:val="24"/>
          <w:szCs w:val="24"/>
        </w:rPr>
        <w:lastRenderedPageBreak/>
        <w:t xml:space="preserve">Pengaruh Jenis Industri, Kepemilikan Asing dan Profitabilitas terhadap Pengungkapan </w:t>
      </w:r>
      <w:r w:rsidRPr="00D2636A">
        <w:rPr>
          <w:rFonts w:ascii="Times New Roman" w:hAnsi="Times New Roman" w:cs="Times New Roman"/>
          <w:b/>
          <w:i/>
          <w:sz w:val="24"/>
          <w:szCs w:val="24"/>
        </w:rPr>
        <w:t>Corporate Social Responsibility (CSR)</w:t>
      </w:r>
    </w:p>
    <w:p w:rsidR="005534B0" w:rsidRDefault="00FD3F5A" w:rsidP="005534B0">
      <w:pPr>
        <w:spacing w:line="240" w:lineRule="auto"/>
        <w:jc w:val="center"/>
        <w:rPr>
          <w:rFonts w:ascii="Times New Roman" w:hAnsi="Times New Roman" w:cs="Times New Roman"/>
        </w:rPr>
      </w:pPr>
      <w:r w:rsidRPr="00FD3F5A">
        <w:rPr>
          <w:rFonts w:ascii="Times New Roman" w:hAnsi="Times New Roman" w:cs="Times New Roman"/>
        </w:rPr>
        <w:t xml:space="preserve">(Studi empiris pada perusahaan non-keuangan yang </w:t>
      </w:r>
      <w:r w:rsidRPr="00FD3F5A">
        <w:rPr>
          <w:rFonts w:ascii="Times New Roman" w:hAnsi="Times New Roman" w:cs="Times New Roman"/>
          <w:i/>
        </w:rPr>
        <w:t xml:space="preserve">listing </w:t>
      </w:r>
      <w:r w:rsidR="005534B0">
        <w:rPr>
          <w:rFonts w:ascii="Times New Roman" w:hAnsi="Times New Roman" w:cs="Times New Roman"/>
        </w:rPr>
        <w:t>di</w:t>
      </w:r>
    </w:p>
    <w:p w:rsidR="00FD3F5A" w:rsidRDefault="005534B0" w:rsidP="005534B0">
      <w:pPr>
        <w:spacing w:before="240" w:after="0" w:line="240" w:lineRule="auto"/>
        <w:jc w:val="center"/>
        <w:rPr>
          <w:rFonts w:ascii="Times New Roman" w:hAnsi="Times New Roman" w:cs="Times New Roman"/>
        </w:rPr>
      </w:pPr>
      <w:r>
        <w:rPr>
          <w:rFonts w:ascii="Times New Roman" w:hAnsi="Times New Roman" w:cs="Times New Roman"/>
        </w:rPr>
        <w:t xml:space="preserve">Bursa Efek Indonesia (BEI) </w:t>
      </w:r>
      <w:r w:rsidR="00FD3F5A" w:rsidRPr="00FD3F5A">
        <w:rPr>
          <w:rFonts w:ascii="Times New Roman" w:hAnsi="Times New Roman" w:cs="Times New Roman"/>
        </w:rPr>
        <w:t>tahun 2011-2013)</w:t>
      </w:r>
    </w:p>
    <w:p w:rsidR="005534B0" w:rsidRDefault="005534B0" w:rsidP="005534B0">
      <w:pPr>
        <w:spacing w:before="240" w:after="0" w:line="240" w:lineRule="auto"/>
        <w:jc w:val="center"/>
        <w:rPr>
          <w:rFonts w:ascii="Times New Roman" w:hAnsi="Times New Roman" w:cs="Times New Roman"/>
        </w:rPr>
      </w:pPr>
    </w:p>
    <w:p w:rsidR="00FD3F5A" w:rsidRPr="005534B0" w:rsidRDefault="00FD3F5A" w:rsidP="005534B0">
      <w:pPr>
        <w:spacing w:before="240" w:after="0" w:line="240" w:lineRule="auto"/>
        <w:jc w:val="center"/>
        <w:rPr>
          <w:rFonts w:ascii="Times New Roman" w:hAnsi="Times New Roman" w:cs="Times New Roman"/>
          <w:b/>
          <w:sz w:val="24"/>
          <w:szCs w:val="24"/>
        </w:rPr>
      </w:pPr>
      <w:r w:rsidRPr="005534B0">
        <w:rPr>
          <w:rFonts w:ascii="Times New Roman" w:hAnsi="Times New Roman" w:cs="Times New Roman"/>
          <w:b/>
          <w:sz w:val="24"/>
          <w:szCs w:val="24"/>
        </w:rPr>
        <w:t>Yoga Alfadira Stepa</w:t>
      </w:r>
      <w:r w:rsidRPr="005534B0">
        <w:rPr>
          <w:rFonts w:ascii="Times New Roman" w:hAnsi="Times New Roman" w:cs="Times New Roman"/>
          <w:b/>
          <w:sz w:val="24"/>
          <w:szCs w:val="24"/>
          <w:vertAlign w:val="superscript"/>
        </w:rPr>
        <w:t>1</w:t>
      </w:r>
      <w:r w:rsidRPr="005534B0">
        <w:rPr>
          <w:rFonts w:ascii="Times New Roman" w:hAnsi="Times New Roman" w:cs="Times New Roman"/>
          <w:b/>
          <w:sz w:val="24"/>
          <w:szCs w:val="24"/>
        </w:rPr>
        <w:t>, Dwi Fitri Puspa</w:t>
      </w:r>
      <w:r w:rsidRPr="005534B0">
        <w:rPr>
          <w:rFonts w:ascii="Times New Roman" w:hAnsi="Times New Roman" w:cs="Times New Roman"/>
          <w:b/>
          <w:sz w:val="24"/>
          <w:szCs w:val="24"/>
          <w:vertAlign w:val="superscript"/>
        </w:rPr>
        <w:t>2</w:t>
      </w:r>
      <w:r w:rsidRPr="005534B0">
        <w:rPr>
          <w:rFonts w:ascii="Times New Roman" w:hAnsi="Times New Roman" w:cs="Times New Roman"/>
          <w:b/>
          <w:sz w:val="24"/>
          <w:szCs w:val="24"/>
        </w:rPr>
        <w:t>, Yunilma</w:t>
      </w:r>
      <w:r w:rsidRPr="005534B0">
        <w:rPr>
          <w:rFonts w:ascii="Times New Roman" w:hAnsi="Times New Roman" w:cs="Times New Roman"/>
          <w:b/>
          <w:sz w:val="24"/>
          <w:szCs w:val="24"/>
          <w:vertAlign w:val="superscript"/>
        </w:rPr>
        <w:t>2</w:t>
      </w:r>
    </w:p>
    <w:p w:rsidR="005534B0" w:rsidRDefault="00FD3F5A" w:rsidP="005534B0">
      <w:pPr>
        <w:spacing w:before="240" w:after="0" w:line="240" w:lineRule="auto"/>
        <w:jc w:val="center"/>
        <w:rPr>
          <w:rFonts w:ascii="Times New Roman" w:hAnsi="Times New Roman" w:cs="Times New Roman"/>
          <w:sz w:val="24"/>
          <w:szCs w:val="24"/>
        </w:rPr>
      </w:pPr>
      <w:r w:rsidRPr="00FD3F5A">
        <w:rPr>
          <w:rFonts w:ascii="Times New Roman" w:hAnsi="Times New Roman" w:cs="Times New Roman"/>
          <w:sz w:val="24"/>
          <w:szCs w:val="24"/>
        </w:rPr>
        <w:t>(Jurusan Akuntansi, Fakultas Ekonomi, Universitas Bung Hatta)</w:t>
      </w:r>
    </w:p>
    <w:p w:rsidR="005534B0" w:rsidRPr="00FD3F5A" w:rsidRDefault="005534B0" w:rsidP="005534B0">
      <w:pPr>
        <w:spacing w:after="0" w:line="480" w:lineRule="auto"/>
        <w:jc w:val="center"/>
        <w:rPr>
          <w:rFonts w:ascii="Times New Roman" w:hAnsi="Times New Roman" w:cs="Times New Roman"/>
          <w:sz w:val="24"/>
          <w:szCs w:val="24"/>
        </w:rPr>
      </w:pPr>
    </w:p>
    <w:p w:rsidR="00FD3F5A" w:rsidRPr="005534B0" w:rsidRDefault="00FD3F5A" w:rsidP="005534B0">
      <w:pPr>
        <w:spacing w:after="0" w:line="480" w:lineRule="auto"/>
        <w:jc w:val="center"/>
        <w:rPr>
          <w:rFonts w:ascii="Times New Roman" w:hAnsi="Times New Roman" w:cs="Times New Roman"/>
          <w:b/>
          <w:sz w:val="24"/>
          <w:szCs w:val="24"/>
        </w:rPr>
      </w:pPr>
      <w:r w:rsidRPr="005534B0">
        <w:rPr>
          <w:rFonts w:ascii="Times New Roman" w:hAnsi="Times New Roman" w:cs="Times New Roman"/>
          <w:b/>
          <w:sz w:val="24"/>
          <w:szCs w:val="24"/>
        </w:rPr>
        <w:t>Abstrak</w:t>
      </w:r>
    </w:p>
    <w:p w:rsidR="00FD3F5A" w:rsidRDefault="00D2636A" w:rsidP="005534B0">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pengaruh jenis industri, kepemilikan asing dan profitabilitas terhadap pengungkapan </w:t>
      </w:r>
      <w:r>
        <w:rPr>
          <w:rFonts w:ascii="Times New Roman" w:hAnsi="Times New Roman" w:cs="Times New Roman"/>
          <w:i/>
          <w:sz w:val="24"/>
          <w:szCs w:val="24"/>
        </w:rPr>
        <w:t>Corporate Social Responsibility (CSR)</w:t>
      </w:r>
      <w:r>
        <w:rPr>
          <w:rFonts w:ascii="Times New Roman" w:hAnsi="Times New Roman" w:cs="Times New Roman"/>
          <w:sz w:val="24"/>
          <w:szCs w:val="24"/>
        </w:rPr>
        <w:t xml:space="preserve">. Populasi pada penelitian ini adalah perusahaan non-keuangan yang terdaftar di Bursa Efek Indonesia (BEI) tahun 2011-2013. Sampel dipilih menggunakan metode </w:t>
      </w:r>
      <w:r>
        <w:rPr>
          <w:rFonts w:ascii="Times New Roman" w:hAnsi="Times New Roman" w:cs="Times New Roman"/>
          <w:i/>
          <w:sz w:val="24"/>
          <w:szCs w:val="24"/>
        </w:rPr>
        <w:t>purposive sampling</w:t>
      </w:r>
      <w:r>
        <w:rPr>
          <w:rFonts w:ascii="Times New Roman" w:hAnsi="Times New Roman" w:cs="Times New Roman"/>
          <w:sz w:val="24"/>
          <w:szCs w:val="24"/>
        </w:rPr>
        <w:t>. Jumlah sampel dalam penelitian ini sebanyak 106 perusahaan. Data diperoleh dari laporan tahunan perusahaan non-keuangan yang terdaftar di Bursa Efek Indonesia (BEI) tahun 2011-2013.</w:t>
      </w:r>
    </w:p>
    <w:p w:rsidR="00D2636A" w:rsidRDefault="00D2636A" w:rsidP="005534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Hipotesis diuji menggunakan model regresi berganda. Analisis regresi dilakukan menggunakan program SPSS 16.0 dan </w:t>
      </w:r>
      <w:r>
        <w:rPr>
          <w:rFonts w:ascii="Times New Roman" w:hAnsi="Times New Roman" w:cs="Times New Roman"/>
          <w:i/>
          <w:sz w:val="24"/>
          <w:szCs w:val="24"/>
        </w:rPr>
        <w:t>Eviews3</w:t>
      </w:r>
      <w:r>
        <w:rPr>
          <w:rFonts w:ascii="Times New Roman" w:hAnsi="Times New Roman" w:cs="Times New Roman"/>
          <w:sz w:val="24"/>
          <w:szCs w:val="24"/>
        </w:rPr>
        <w:t xml:space="preserve">. Hasil penelitian menunjukkan bahwa variabel kepemilikan asing dan profitabilitas tidak berpengaruh terhadap pengungkapan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Sedangkan variabel jenis industri berpengaruh positif signifikan terhadap pengungkapan </w:t>
      </w:r>
      <w:r>
        <w:rPr>
          <w:rFonts w:ascii="Times New Roman" w:hAnsi="Times New Roman" w:cs="Times New Roman"/>
          <w:i/>
          <w:sz w:val="24"/>
          <w:szCs w:val="24"/>
        </w:rPr>
        <w:t>Corporate Social Responsibility</w:t>
      </w:r>
      <w:r>
        <w:rPr>
          <w:rFonts w:ascii="Times New Roman" w:hAnsi="Times New Roman" w:cs="Times New Roman"/>
          <w:sz w:val="24"/>
          <w:szCs w:val="24"/>
        </w:rPr>
        <w:t>.</w:t>
      </w:r>
    </w:p>
    <w:p w:rsidR="00D2636A" w:rsidRDefault="00D2636A" w:rsidP="005534B0">
      <w:pPr>
        <w:spacing w:before="240"/>
        <w:ind w:left="1418" w:hanging="1418"/>
        <w:jc w:val="both"/>
        <w:rPr>
          <w:rFonts w:ascii="Times New Roman" w:hAnsi="Times New Roman" w:cs="Times New Roman"/>
          <w:b/>
          <w:sz w:val="24"/>
          <w:szCs w:val="24"/>
        </w:rPr>
      </w:pPr>
      <w:r w:rsidRPr="005534B0">
        <w:rPr>
          <w:rFonts w:ascii="Times New Roman" w:hAnsi="Times New Roman" w:cs="Times New Roman"/>
          <w:b/>
          <w:sz w:val="24"/>
          <w:szCs w:val="24"/>
        </w:rPr>
        <w:t xml:space="preserve">Kata kunci : </w:t>
      </w:r>
      <w:r w:rsidR="005534B0" w:rsidRPr="005534B0">
        <w:rPr>
          <w:rFonts w:ascii="Times New Roman" w:hAnsi="Times New Roman" w:cs="Times New Roman"/>
          <w:b/>
          <w:sz w:val="24"/>
          <w:szCs w:val="24"/>
        </w:rPr>
        <w:tab/>
      </w:r>
      <w:r w:rsidRPr="005534B0">
        <w:rPr>
          <w:rFonts w:ascii="Times New Roman" w:hAnsi="Times New Roman" w:cs="Times New Roman"/>
          <w:b/>
          <w:sz w:val="24"/>
          <w:szCs w:val="24"/>
        </w:rPr>
        <w:t>Pengungkapan tanggung jawab sosial, jenis industri, kepemilikan asing, profitabilitas, perusahaan non-keuangan</w:t>
      </w:r>
    </w:p>
    <w:p w:rsidR="00204467" w:rsidRPr="005534B0" w:rsidRDefault="00204467" w:rsidP="005534B0">
      <w:pPr>
        <w:spacing w:before="240"/>
        <w:ind w:left="1418" w:hanging="1418"/>
        <w:jc w:val="both"/>
        <w:rPr>
          <w:rFonts w:ascii="Times New Roman" w:hAnsi="Times New Roman" w:cs="Times New Roman"/>
          <w:b/>
          <w:sz w:val="24"/>
          <w:szCs w:val="24"/>
        </w:rPr>
      </w:pPr>
    </w:p>
    <w:p w:rsidR="00FD3F5A" w:rsidRPr="00204467" w:rsidRDefault="004710C8" w:rsidP="00204467">
      <w:pPr>
        <w:spacing w:before="240" w:after="0" w:line="240" w:lineRule="auto"/>
        <w:rPr>
          <w:rFonts w:ascii="Times New Roman" w:hAnsi="Times New Roman" w:cs="Times New Roman"/>
          <w:sz w:val="20"/>
          <w:szCs w:val="20"/>
        </w:rPr>
      </w:pPr>
      <w:r w:rsidRPr="00204467">
        <w:rPr>
          <w:rFonts w:ascii="Times New Roman" w:hAnsi="Times New Roman" w:cs="Times New Roman"/>
          <w:sz w:val="20"/>
          <w:szCs w:val="20"/>
          <w:vertAlign w:val="superscript"/>
        </w:rPr>
        <w:t>1</w:t>
      </w:r>
      <w:r w:rsidRPr="00204467">
        <w:rPr>
          <w:rFonts w:ascii="Times New Roman" w:hAnsi="Times New Roman" w:cs="Times New Roman"/>
          <w:sz w:val="20"/>
          <w:szCs w:val="20"/>
        </w:rPr>
        <w:t xml:space="preserve"> </w:t>
      </w:r>
      <w:r w:rsidR="00204467">
        <w:rPr>
          <w:rFonts w:ascii="Times New Roman" w:hAnsi="Times New Roman" w:cs="Times New Roman"/>
          <w:sz w:val="20"/>
          <w:szCs w:val="20"/>
        </w:rPr>
        <w:t xml:space="preserve"> </w:t>
      </w:r>
      <w:r w:rsidRPr="00204467">
        <w:rPr>
          <w:rFonts w:ascii="Times New Roman" w:hAnsi="Times New Roman" w:cs="Times New Roman"/>
          <w:sz w:val="20"/>
          <w:szCs w:val="20"/>
        </w:rPr>
        <w:t>Mahasiswa Jurusan Akuntansi Fakultas Ekonomi</w:t>
      </w:r>
      <w:r w:rsidR="00204467">
        <w:rPr>
          <w:rFonts w:ascii="Times New Roman" w:hAnsi="Times New Roman" w:cs="Times New Roman"/>
          <w:sz w:val="20"/>
          <w:szCs w:val="20"/>
        </w:rPr>
        <w:t>,</w:t>
      </w:r>
      <w:r w:rsidRPr="00204467">
        <w:rPr>
          <w:rFonts w:ascii="Times New Roman" w:hAnsi="Times New Roman" w:cs="Times New Roman"/>
          <w:sz w:val="20"/>
          <w:szCs w:val="20"/>
        </w:rPr>
        <w:t xml:space="preserve"> Universitas Bung Hatta</w:t>
      </w:r>
    </w:p>
    <w:p w:rsidR="004710C8" w:rsidRPr="00204467" w:rsidRDefault="004710C8" w:rsidP="004710C8">
      <w:pPr>
        <w:spacing w:line="240" w:lineRule="auto"/>
        <w:rPr>
          <w:rFonts w:ascii="Times New Roman" w:hAnsi="Times New Roman" w:cs="Times New Roman"/>
          <w:sz w:val="20"/>
          <w:szCs w:val="20"/>
        </w:rPr>
      </w:pPr>
      <w:r w:rsidRPr="00204467">
        <w:rPr>
          <w:rFonts w:ascii="Times New Roman" w:hAnsi="Times New Roman" w:cs="Times New Roman"/>
          <w:sz w:val="20"/>
          <w:szCs w:val="20"/>
          <w:vertAlign w:val="superscript"/>
        </w:rPr>
        <w:t>2</w:t>
      </w:r>
      <w:r w:rsidRPr="00204467">
        <w:rPr>
          <w:rFonts w:ascii="Times New Roman" w:hAnsi="Times New Roman" w:cs="Times New Roman"/>
          <w:sz w:val="20"/>
          <w:szCs w:val="20"/>
        </w:rPr>
        <w:t xml:space="preserve"> </w:t>
      </w:r>
      <w:r w:rsidR="00204467">
        <w:rPr>
          <w:rFonts w:ascii="Times New Roman" w:hAnsi="Times New Roman" w:cs="Times New Roman"/>
          <w:sz w:val="20"/>
          <w:szCs w:val="20"/>
        </w:rPr>
        <w:t xml:space="preserve"> </w:t>
      </w:r>
      <w:r w:rsidRPr="00204467">
        <w:rPr>
          <w:rFonts w:ascii="Times New Roman" w:hAnsi="Times New Roman" w:cs="Times New Roman"/>
          <w:sz w:val="20"/>
          <w:szCs w:val="20"/>
        </w:rPr>
        <w:t xml:space="preserve">Dosen Jurusan Akuntansi </w:t>
      </w:r>
      <w:r w:rsidR="00204467" w:rsidRPr="00204467">
        <w:rPr>
          <w:rFonts w:ascii="Times New Roman" w:hAnsi="Times New Roman" w:cs="Times New Roman"/>
          <w:sz w:val="20"/>
          <w:szCs w:val="20"/>
        </w:rPr>
        <w:t xml:space="preserve">sebagai Pembimbing, </w:t>
      </w:r>
      <w:r w:rsidRPr="00204467">
        <w:rPr>
          <w:rFonts w:ascii="Times New Roman" w:hAnsi="Times New Roman" w:cs="Times New Roman"/>
          <w:sz w:val="20"/>
          <w:szCs w:val="20"/>
        </w:rPr>
        <w:t>Fakultas Ekonomi</w:t>
      </w:r>
      <w:r w:rsidR="00204467">
        <w:rPr>
          <w:rFonts w:ascii="Times New Roman" w:hAnsi="Times New Roman" w:cs="Times New Roman"/>
          <w:sz w:val="20"/>
          <w:szCs w:val="20"/>
        </w:rPr>
        <w:t>,</w:t>
      </w:r>
      <w:r w:rsidRPr="00204467">
        <w:rPr>
          <w:rFonts w:ascii="Times New Roman" w:hAnsi="Times New Roman" w:cs="Times New Roman"/>
          <w:sz w:val="20"/>
          <w:szCs w:val="20"/>
        </w:rPr>
        <w:t xml:space="preserve"> Universitas Bung Hatta</w:t>
      </w:r>
    </w:p>
    <w:sectPr w:rsidR="004710C8" w:rsidRPr="00204467" w:rsidSect="00955693">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39" w:rsidRDefault="00F53339" w:rsidP="00955693">
      <w:pPr>
        <w:spacing w:after="0" w:line="240" w:lineRule="auto"/>
      </w:pPr>
      <w:r>
        <w:separator/>
      </w:r>
    </w:p>
  </w:endnote>
  <w:endnote w:type="continuationSeparator" w:id="1">
    <w:p w:rsidR="00F53339" w:rsidRDefault="00F53339" w:rsidP="00955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2881"/>
      <w:docPartObj>
        <w:docPartGallery w:val="Page Numbers (Bottom of Page)"/>
        <w:docPartUnique/>
      </w:docPartObj>
    </w:sdtPr>
    <w:sdtContent>
      <w:p w:rsidR="00955693" w:rsidRDefault="00C6785F">
        <w:pPr>
          <w:pStyle w:val="Footer"/>
          <w:jc w:val="right"/>
        </w:pPr>
        <w:fldSimple w:instr=" PAGE   \* MERGEFORMAT ">
          <w:r w:rsidR="00CE7AF0">
            <w:rPr>
              <w:noProof/>
            </w:rPr>
            <w:t>iv</w:t>
          </w:r>
        </w:fldSimple>
      </w:p>
    </w:sdtContent>
  </w:sdt>
  <w:p w:rsidR="00955693" w:rsidRDefault="00955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39" w:rsidRDefault="00F53339" w:rsidP="00955693">
      <w:pPr>
        <w:spacing w:after="0" w:line="240" w:lineRule="auto"/>
      </w:pPr>
      <w:r>
        <w:separator/>
      </w:r>
    </w:p>
  </w:footnote>
  <w:footnote w:type="continuationSeparator" w:id="1">
    <w:p w:rsidR="00F53339" w:rsidRDefault="00F53339" w:rsidP="009556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9C097E"/>
    <w:rsid w:val="00204467"/>
    <w:rsid w:val="002C7ADF"/>
    <w:rsid w:val="00432D85"/>
    <w:rsid w:val="004710C8"/>
    <w:rsid w:val="005534B0"/>
    <w:rsid w:val="00645B5E"/>
    <w:rsid w:val="008B3850"/>
    <w:rsid w:val="00931C68"/>
    <w:rsid w:val="00955693"/>
    <w:rsid w:val="009C097E"/>
    <w:rsid w:val="00AB634A"/>
    <w:rsid w:val="00C6785F"/>
    <w:rsid w:val="00CD5391"/>
    <w:rsid w:val="00CE7AF0"/>
    <w:rsid w:val="00D2636A"/>
    <w:rsid w:val="00E55B3B"/>
    <w:rsid w:val="00EA1B8D"/>
    <w:rsid w:val="00F53339"/>
    <w:rsid w:val="00FD3F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5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5693"/>
  </w:style>
  <w:style w:type="paragraph" w:styleId="Footer">
    <w:name w:val="footer"/>
    <w:basedOn w:val="Normal"/>
    <w:link w:val="FooterChar"/>
    <w:uiPriority w:val="99"/>
    <w:unhideWhenUsed/>
    <w:rsid w:val="00955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HARRY</cp:lastModifiedBy>
  <cp:revision>6</cp:revision>
  <dcterms:created xsi:type="dcterms:W3CDTF">2015-01-19T15:25:00Z</dcterms:created>
  <dcterms:modified xsi:type="dcterms:W3CDTF">2015-02-14T05:14:00Z</dcterms:modified>
</cp:coreProperties>
</file>