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C7" w:rsidRPr="00B20A51" w:rsidRDefault="00142489" w:rsidP="00225A7F">
      <w:pPr>
        <w:widowControl w:val="0"/>
        <w:autoSpaceDE w:val="0"/>
        <w:autoSpaceDN w:val="0"/>
        <w:adjustRightInd w:val="0"/>
        <w:spacing w:after="0" w:line="480" w:lineRule="auto"/>
        <w:ind w:firstLine="720"/>
        <w:jc w:val="center"/>
        <w:rPr>
          <w:rFonts w:ascii="Times New Roman" w:hAnsi="Times New Roman"/>
          <w:b/>
          <w:bCs/>
          <w:sz w:val="24"/>
          <w:szCs w:val="24"/>
        </w:rPr>
      </w:pPr>
      <w:r w:rsidRPr="00B20A51">
        <w:rPr>
          <w:rFonts w:ascii="Times New Roman" w:hAnsi="Times New Roman"/>
          <w:b/>
          <w:bCs/>
          <w:sz w:val="24"/>
          <w:szCs w:val="24"/>
        </w:rPr>
        <w:t>BAB I</w:t>
      </w:r>
    </w:p>
    <w:p w:rsidR="006914C7" w:rsidRPr="00B20A51" w:rsidRDefault="00142489" w:rsidP="00207192">
      <w:pPr>
        <w:widowControl w:val="0"/>
        <w:autoSpaceDE w:val="0"/>
        <w:autoSpaceDN w:val="0"/>
        <w:adjustRightInd w:val="0"/>
        <w:spacing w:after="0" w:line="480" w:lineRule="auto"/>
        <w:ind w:firstLine="720"/>
        <w:jc w:val="center"/>
        <w:rPr>
          <w:rFonts w:ascii="Times New Roman" w:hAnsi="Times New Roman"/>
          <w:b/>
          <w:bCs/>
          <w:sz w:val="24"/>
          <w:szCs w:val="24"/>
        </w:rPr>
      </w:pPr>
      <w:r w:rsidRPr="00B20A51">
        <w:rPr>
          <w:rFonts w:ascii="Times New Roman" w:hAnsi="Times New Roman"/>
          <w:b/>
          <w:bCs/>
          <w:sz w:val="24"/>
          <w:szCs w:val="24"/>
        </w:rPr>
        <w:t>PENDAHULUAN</w:t>
      </w:r>
    </w:p>
    <w:p w:rsidR="00207192" w:rsidRPr="00B20A51" w:rsidRDefault="00207192" w:rsidP="000130E5">
      <w:pPr>
        <w:widowControl w:val="0"/>
        <w:autoSpaceDE w:val="0"/>
        <w:autoSpaceDN w:val="0"/>
        <w:adjustRightInd w:val="0"/>
        <w:spacing w:after="0" w:line="240" w:lineRule="auto"/>
        <w:ind w:firstLine="720"/>
        <w:jc w:val="center"/>
        <w:rPr>
          <w:rFonts w:ascii="Times New Roman" w:hAnsi="Times New Roman"/>
          <w:b/>
          <w:bCs/>
          <w:sz w:val="24"/>
          <w:szCs w:val="24"/>
        </w:rPr>
      </w:pPr>
    </w:p>
    <w:p w:rsidR="00272B53" w:rsidRPr="00B20A51" w:rsidRDefault="003444A3" w:rsidP="00207192">
      <w:pPr>
        <w:pStyle w:val="ListParagraph"/>
        <w:numPr>
          <w:ilvl w:val="1"/>
          <w:numId w:val="1"/>
        </w:numPr>
        <w:spacing w:after="0" w:line="480" w:lineRule="auto"/>
        <w:ind w:left="0" w:firstLine="0"/>
        <w:jc w:val="both"/>
        <w:rPr>
          <w:rFonts w:ascii="Times New Roman" w:hAnsi="Times New Roman"/>
          <w:b/>
          <w:sz w:val="24"/>
          <w:szCs w:val="24"/>
        </w:rPr>
      </w:pPr>
      <w:r w:rsidRPr="00B20A51">
        <w:rPr>
          <w:rFonts w:ascii="Times New Roman" w:hAnsi="Times New Roman"/>
          <w:b/>
          <w:sz w:val="24"/>
          <w:szCs w:val="24"/>
        </w:rPr>
        <w:t>Latar Belakang Masalah</w:t>
      </w:r>
    </w:p>
    <w:p w:rsidR="00F76166" w:rsidRPr="00E03A6A" w:rsidRDefault="0045601B" w:rsidP="006A657B">
      <w:pPr>
        <w:autoSpaceDE w:val="0"/>
        <w:autoSpaceDN w:val="0"/>
        <w:adjustRightInd w:val="0"/>
        <w:spacing w:after="0" w:line="480" w:lineRule="auto"/>
        <w:ind w:firstLine="720"/>
        <w:jc w:val="both"/>
        <w:rPr>
          <w:rFonts w:ascii="Times New Roman" w:eastAsia="TimesNewRomanPSMT" w:hAnsi="Times New Roman"/>
          <w:sz w:val="24"/>
          <w:szCs w:val="24"/>
        </w:rPr>
      </w:pPr>
      <w:r w:rsidRPr="00B20A51">
        <w:rPr>
          <w:rFonts w:ascii="Times New Roman" w:hAnsi="Times New Roman"/>
          <w:sz w:val="24"/>
          <w:szCs w:val="24"/>
        </w:rPr>
        <w:t xml:space="preserve">Perusahaan jasa </w:t>
      </w:r>
      <w:r w:rsidR="00A91114" w:rsidRPr="00B20A51">
        <w:rPr>
          <w:rFonts w:ascii="Times New Roman" w:hAnsi="Times New Roman"/>
          <w:sz w:val="24"/>
          <w:szCs w:val="24"/>
        </w:rPr>
        <w:t xml:space="preserve">transportasi </w:t>
      </w:r>
      <w:r w:rsidRPr="00B20A51">
        <w:rPr>
          <w:rFonts w:ascii="Times New Roman" w:hAnsi="Times New Roman"/>
          <w:sz w:val="24"/>
          <w:szCs w:val="24"/>
        </w:rPr>
        <w:t xml:space="preserve">merupakan salah satu </w:t>
      </w:r>
      <w:r w:rsidR="00C37A5F" w:rsidRPr="00B20A51">
        <w:rPr>
          <w:rFonts w:ascii="Times New Roman" w:hAnsi="Times New Roman"/>
          <w:sz w:val="24"/>
          <w:szCs w:val="24"/>
        </w:rPr>
        <w:t xml:space="preserve">bentuk perusahaan yang berusaha </w:t>
      </w:r>
      <w:r w:rsidR="003C3B76" w:rsidRPr="00B20A51">
        <w:rPr>
          <w:rFonts w:ascii="Times New Roman" w:hAnsi="Times New Roman"/>
          <w:sz w:val="24"/>
          <w:szCs w:val="24"/>
        </w:rPr>
        <w:t>m</w:t>
      </w:r>
      <w:r w:rsidRPr="00B20A51">
        <w:rPr>
          <w:rFonts w:ascii="Times New Roman" w:hAnsi="Times New Roman"/>
          <w:sz w:val="24"/>
          <w:szCs w:val="24"/>
        </w:rPr>
        <w:t>enciptakan kepuasan konsumen d</w:t>
      </w:r>
      <w:r w:rsidR="001D0BC5" w:rsidRPr="00B20A51">
        <w:rPr>
          <w:rFonts w:ascii="Times New Roman" w:hAnsi="Times New Roman"/>
          <w:sz w:val="24"/>
          <w:szCs w:val="24"/>
        </w:rPr>
        <w:t xml:space="preserve">an </w:t>
      </w:r>
      <w:r w:rsidRPr="00B20A51">
        <w:rPr>
          <w:rFonts w:ascii="Times New Roman" w:hAnsi="Times New Roman"/>
          <w:sz w:val="24"/>
          <w:szCs w:val="24"/>
        </w:rPr>
        <w:t xml:space="preserve">meningkatkan loyalitas konsumen, oleh karena itu untuk meningkatkan kepuasan dan loyalitas konsumen perusahaan harus tanggap </w:t>
      </w:r>
      <w:proofErr w:type="gramStart"/>
      <w:r w:rsidRPr="00B20A51">
        <w:rPr>
          <w:rFonts w:ascii="Times New Roman" w:hAnsi="Times New Roman"/>
          <w:sz w:val="24"/>
          <w:szCs w:val="24"/>
        </w:rPr>
        <w:t>akan</w:t>
      </w:r>
      <w:proofErr w:type="gramEnd"/>
      <w:r w:rsidRPr="00B20A51">
        <w:rPr>
          <w:rFonts w:ascii="Times New Roman" w:hAnsi="Times New Roman"/>
          <w:sz w:val="24"/>
          <w:szCs w:val="24"/>
        </w:rPr>
        <w:t xml:space="preserve"> </w:t>
      </w:r>
      <w:r w:rsidR="00E03A6A">
        <w:rPr>
          <w:rFonts w:ascii="Times New Roman" w:hAnsi="Times New Roman"/>
          <w:sz w:val="24"/>
          <w:szCs w:val="24"/>
        </w:rPr>
        <w:t xml:space="preserve">kualitas </w:t>
      </w:r>
      <w:r w:rsidRPr="00B20A51">
        <w:rPr>
          <w:rFonts w:ascii="Times New Roman" w:hAnsi="Times New Roman"/>
          <w:sz w:val="24"/>
          <w:szCs w:val="24"/>
        </w:rPr>
        <w:t>pelayanan yang diberik</w:t>
      </w:r>
      <w:r w:rsidR="006B0AEA">
        <w:rPr>
          <w:rFonts w:ascii="Times New Roman" w:hAnsi="Times New Roman"/>
          <w:sz w:val="24"/>
          <w:szCs w:val="24"/>
        </w:rPr>
        <w:t xml:space="preserve">an </w:t>
      </w:r>
      <w:r w:rsidR="00E03A6A">
        <w:rPr>
          <w:rFonts w:ascii="Times New Roman" w:hAnsi="Times New Roman"/>
          <w:sz w:val="24"/>
          <w:szCs w:val="24"/>
        </w:rPr>
        <w:t>dan memperhatikan</w:t>
      </w:r>
      <w:r w:rsidR="006B0AEA">
        <w:rPr>
          <w:rFonts w:ascii="Times New Roman" w:hAnsi="Times New Roman"/>
          <w:sz w:val="24"/>
          <w:szCs w:val="24"/>
        </w:rPr>
        <w:t xml:space="preserve"> </w:t>
      </w:r>
      <w:r w:rsidR="00E03A6A">
        <w:rPr>
          <w:rFonts w:ascii="Times New Roman" w:hAnsi="Times New Roman"/>
          <w:sz w:val="24"/>
          <w:szCs w:val="24"/>
        </w:rPr>
        <w:t>kesesuaian tarif (harga tiket) dengan yang diharapkan oleh konsumen</w:t>
      </w:r>
      <w:r w:rsidRPr="00B20A51">
        <w:rPr>
          <w:rFonts w:ascii="Times New Roman" w:hAnsi="Times New Roman"/>
          <w:sz w:val="24"/>
          <w:szCs w:val="24"/>
        </w:rPr>
        <w:t>.</w:t>
      </w:r>
      <w:r w:rsidR="00F945DE">
        <w:rPr>
          <w:rFonts w:ascii="Times New Roman" w:hAnsi="Times New Roman"/>
          <w:sz w:val="24"/>
          <w:szCs w:val="24"/>
          <w:lang w:val="id-ID"/>
        </w:rPr>
        <w:t xml:space="preserve"> </w:t>
      </w:r>
      <w:r w:rsidR="00A91114" w:rsidRPr="00B20A51">
        <w:rPr>
          <w:rFonts w:ascii="Times New Roman" w:hAnsi="Times New Roman"/>
          <w:sz w:val="24"/>
          <w:szCs w:val="24"/>
        </w:rPr>
        <w:t>Salah satu p</w:t>
      </w:r>
      <w:r w:rsidR="003C3B76" w:rsidRPr="00B20A51">
        <w:rPr>
          <w:rFonts w:ascii="Times New Roman" w:eastAsia="TimesNewRomanPSMT" w:hAnsi="Times New Roman"/>
          <w:sz w:val="24"/>
          <w:szCs w:val="24"/>
        </w:rPr>
        <w:t>erusahaan jasa</w:t>
      </w:r>
      <w:r w:rsidR="00A91114" w:rsidRPr="00B20A51">
        <w:rPr>
          <w:rFonts w:ascii="Times New Roman" w:eastAsia="TimesNewRomanPSMT" w:hAnsi="Times New Roman"/>
          <w:sz w:val="24"/>
          <w:szCs w:val="24"/>
        </w:rPr>
        <w:t xml:space="preserve"> transportasi massal di Indonesia adalah kereta </w:t>
      </w:r>
      <w:proofErr w:type="gramStart"/>
      <w:r w:rsidR="00A91114" w:rsidRPr="00B20A51">
        <w:rPr>
          <w:rFonts w:ascii="Times New Roman" w:eastAsia="TimesNewRomanPSMT" w:hAnsi="Times New Roman"/>
          <w:sz w:val="24"/>
          <w:szCs w:val="24"/>
        </w:rPr>
        <w:t>api</w:t>
      </w:r>
      <w:proofErr w:type="gramEnd"/>
      <w:r w:rsidR="00A91114" w:rsidRPr="00B20A51">
        <w:rPr>
          <w:rFonts w:ascii="Times New Roman" w:eastAsia="TimesNewRomanPSMT" w:hAnsi="Times New Roman"/>
          <w:sz w:val="24"/>
          <w:szCs w:val="24"/>
        </w:rPr>
        <w:t xml:space="preserve">. Industri perkeretaapian saat ini dikelola sepenuhnya oleh negara sebagai sebuah perusahaan layanan publik dengan </w:t>
      </w:r>
      <w:proofErr w:type="gramStart"/>
      <w:r w:rsidR="00A91114" w:rsidRPr="00B20A51">
        <w:rPr>
          <w:rFonts w:ascii="Times New Roman" w:eastAsia="TimesNewRomanPSMT" w:hAnsi="Times New Roman"/>
          <w:sz w:val="24"/>
          <w:szCs w:val="24"/>
        </w:rPr>
        <w:t>nama</w:t>
      </w:r>
      <w:proofErr w:type="gramEnd"/>
      <w:r w:rsidR="00A91114" w:rsidRPr="00B20A51">
        <w:rPr>
          <w:rFonts w:ascii="Times New Roman" w:eastAsia="TimesNewRomanPSMT" w:hAnsi="Times New Roman"/>
          <w:sz w:val="24"/>
          <w:szCs w:val="24"/>
        </w:rPr>
        <w:t xml:space="preserve"> PT. Kereta Api Indonesia </w:t>
      </w:r>
      <w:r w:rsidR="000E3EF1" w:rsidRPr="00B20A51">
        <w:rPr>
          <w:rFonts w:ascii="Times New Roman" w:eastAsia="TimesNewRomanPSMT" w:hAnsi="Times New Roman"/>
          <w:sz w:val="24"/>
          <w:szCs w:val="24"/>
        </w:rPr>
        <w:t xml:space="preserve">(Persero) </w:t>
      </w:r>
      <w:r w:rsidR="00A91114" w:rsidRPr="00B20A51">
        <w:rPr>
          <w:rFonts w:ascii="Times New Roman" w:eastAsia="TimesNewRomanPSMT" w:hAnsi="Times New Roman"/>
          <w:sz w:val="24"/>
          <w:szCs w:val="24"/>
        </w:rPr>
        <w:t>yang disingkat dengan PT. KAI (Undang-Undang Republik Indonesia Nomor 13 Tahun 1992 Tentang Perkeretaapian Bab 3 Pasal 4).</w:t>
      </w:r>
      <w:r w:rsidR="006B0AEA">
        <w:rPr>
          <w:rFonts w:ascii="Times New Roman" w:eastAsia="TimesNewRomanPSMT" w:hAnsi="Times New Roman"/>
          <w:sz w:val="24"/>
          <w:szCs w:val="24"/>
        </w:rPr>
        <w:t xml:space="preserve"> </w:t>
      </w:r>
      <w:r w:rsidR="00F945DE">
        <w:rPr>
          <w:rFonts w:ascii="Times New Roman" w:eastAsia="TimesNewRomanPSMT" w:hAnsi="Times New Roman"/>
          <w:sz w:val="24"/>
          <w:szCs w:val="24"/>
          <w:lang w:val="id-ID"/>
        </w:rPr>
        <w:t xml:space="preserve"> </w:t>
      </w:r>
    </w:p>
    <w:p w:rsidR="00EE7398" w:rsidRPr="00B20A51" w:rsidRDefault="00C10E2D" w:rsidP="00C37A5F">
      <w:pPr>
        <w:autoSpaceDE w:val="0"/>
        <w:autoSpaceDN w:val="0"/>
        <w:adjustRightInd w:val="0"/>
        <w:spacing w:after="0" w:line="480" w:lineRule="auto"/>
        <w:ind w:firstLine="720"/>
        <w:jc w:val="both"/>
        <w:rPr>
          <w:rFonts w:ascii="Times New Roman" w:hAnsi="Times New Roman"/>
          <w:sz w:val="24"/>
          <w:szCs w:val="24"/>
        </w:rPr>
      </w:pPr>
      <w:r w:rsidRPr="00B20A51">
        <w:rPr>
          <w:rFonts w:ascii="Times New Roman" w:hAnsi="Times New Roman"/>
          <w:sz w:val="24"/>
          <w:szCs w:val="24"/>
        </w:rPr>
        <w:t xml:space="preserve">Semakin banyaknya jenis moda transportasi yang dapat digunakan oleh masyarakat </w:t>
      </w:r>
      <w:proofErr w:type="gramStart"/>
      <w:r w:rsidRPr="00B20A51">
        <w:rPr>
          <w:rFonts w:ascii="Times New Roman" w:hAnsi="Times New Roman"/>
          <w:sz w:val="24"/>
          <w:szCs w:val="24"/>
        </w:rPr>
        <w:t>akan</w:t>
      </w:r>
      <w:proofErr w:type="gramEnd"/>
      <w:r w:rsidRPr="00B20A51">
        <w:rPr>
          <w:rFonts w:ascii="Times New Roman" w:hAnsi="Times New Roman"/>
          <w:sz w:val="24"/>
          <w:szCs w:val="24"/>
        </w:rPr>
        <w:t xml:space="preserve"> diiringi dengan persaingan antar</w:t>
      </w:r>
      <w:r w:rsidR="0071785F" w:rsidRPr="00B20A51">
        <w:rPr>
          <w:rFonts w:ascii="Times New Roman" w:hAnsi="Times New Roman"/>
          <w:sz w:val="24"/>
          <w:szCs w:val="24"/>
        </w:rPr>
        <w:t xml:space="preserve"> moda tersebut dalam memberikan </w:t>
      </w:r>
      <w:r w:rsidRPr="00B20A51">
        <w:rPr>
          <w:rFonts w:ascii="Times New Roman" w:hAnsi="Times New Roman"/>
          <w:sz w:val="24"/>
          <w:szCs w:val="24"/>
        </w:rPr>
        <w:t>pelayanan terbaiknya kepada masyarakat.</w:t>
      </w:r>
      <w:r w:rsidR="00F945DE">
        <w:rPr>
          <w:rFonts w:ascii="Times New Roman" w:hAnsi="Times New Roman"/>
          <w:sz w:val="24"/>
          <w:szCs w:val="24"/>
          <w:lang w:val="id-ID"/>
        </w:rPr>
        <w:t xml:space="preserve"> </w:t>
      </w:r>
      <w:r w:rsidR="000B5964" w:rsidRPr="00B20A51">
        <w:rPr>
          <w:rFonts w:ascii="Times New Roman" w:eastAsia="TimesNewRomanPSMT" w:hAnsi="Times New Roman"/>
          <w:sz w:val="24"/>
          <w:szCs w:val="24"/>
        </w:rPr>
        <w:t xml:space="preserve">Semakin tingginya tingkat persaingan, </w:t>
      </w:r>
      <w:proofErr w:type="gramStart"/>
      <w:r w:rsidR="000B5964" w:rsidRPr="00B20A51">
        <w:rPr>
          <w:rFonts w:ascii="Times New Roman" w:eastAsia="TimesNewRomanPSMT" w:hAnsi="Times New Roman"/>
          <w:sz w:val="24"/>
          <w:szCs w:val="24"/>
        </w:rPr>
        <w:t>akan</w:t>
      </w:r>
      <w:proofErr w:type="gramEnd"/>
      <w:r w:rsidR="000B5964" w:rsidRPr="00B20A51">
        <w:rPr>
          <w:rFonts w:ascii="Times New Roman" w:eastAsia="TimesNewRomanPSMT" w:hAnsi="Times New Roman"/>
          <w:sz w:val="24"/>
          <w:szCs w:val="24"/>
        </w:rPr>
        <w:t xml:space="preserve"> menyebabkan pelanggan menghadapi lebih bany</w:t>
      </w:r>
      <w:r w:rsidR="00771516" w:rsidRPr="00B20A51">
        <w:rPr>
          <w:rFonts w:ascii="Times New Roman" w:eastAsia="TimesNewRomanPSMT" w:hAnsi="Times New Roman"/>
          <w:sz w:val="24"/>
          <w:szCs w:val="24"/>
        </w:rPr>
        <w:t>ak alternatif</w:t>
      </w:r>
      <w:r w:rsidR="00186EBD">
        <w:rPr>
          <w:rFonts w:ascii="Times New Roman" w:eastAsia="TimesNewRomanPSMT" w:hAnsi="Times New Roman"/>
          <w:sz w:val="24"/>
          <w:szCs w:val="24"/>
          <w:lang w:val="id-ID"/>
        </w:rPr>
        <w:t xml:space="preserve"> </w:t>
      </w:r>
      <w:r w:rsidR="000B5964" w:rsidRPr="00B20A51">
        <w:rPr>
          <w:rFonts w:ascii="Times New Roman" w:eastAsia="TimesNewRomanPSMT" w:hAnsi="Times New Roman"/>
          <w:sz w:val="24"/>
          <w:szCs w:val="24"/>
        </w:rPr>
        <w:t>produk, harga dan kualitas yang bervariasi, sehingga pelanggan akan selalu mencari nilai yang dianggap paling tinggi dari beberapa produk (Kotler, 2005)</w:t>
      </w:r>
      <w:r w:rsidR="00D8203C" w:rsidRPr="00B20A51">
        <w:rPr>
          <w:rFonts w:ascii="Times New Roman" w:eastAsia="TimesNewRomanPSMT" w:hAnsi="Times New Roman"/>
          <w:sz w:val="24"/>
          <w:szCs w:val="24"/>
        </w:rPr>
        <w:t xml:space="preserve">. </w:t>
      </w:r>
      <w:r w:rsidR="008B5062" w:rsidRPr="00B20A51">
        <w:rPr>
          <w:rFonts w:ascii="Times New Roman" w:hAnsi="Times New Roman"/>
          <w:sz w:val="24"/>
          <w:szCs w:val="24"/>
        </w:rPr>
        <w:t>P</w:t>
      </w:r>
      <w:r w:rsidRPr="00B20A51">
        <w:rPr>
          <w:rFonts w:ascii="Times New Roman" w:hAnsi="Times New Roman"/>
          <w:sz w:val="24"/>
          <w:szCs w:val="24"/>
        </w:rPr>
        <w:t>ada jalur</w:t>
      </w:r>
      <w:r w:rsidR="00687B7F" w:rsidRPr="00B20A51">
        <w:rPr>
          <w:rFonts w:ascii="Times New Roman" w:hAnsi="Times New Roman"/>
          <w:sz w:val="24"/>
          <w:szCs w:val="24"/>
        </w:rPr>
        <w:t xml:space="preserve"> yang menghubungkan </w:t>
      </w:r>
      <w:r w:rsidR="00844591" w:rsidRPr="00B20A51">
        <w:rPr>
          <w:rFonts w:ascii="Times New Roman" w:hAnsi="Times New Roman"/>
          <w:sz w:val="24"/>
          <w:szCs w:val="24"/>
        </w:rPr>
        <w:t xml:space="preserve">Kota Padang </w:t>
      </w:r>
      <w:r w:rsidR="00687B7F" w:rsidRPr="00B20A51">
        <w:rPr>
          <w:rFonts w:ascii="Times New Roman" w:hAnsi="Times New Roman"/>
          <w:sz w:val="24"/>
          <w:szCs w:val="24"/>
        </w:rPr>
        <w:t xml:space="preserve">dengan </w:t>
      </w:r>
      <w:r w:rsidR="00844591" w:rsidRPr="00B20A51">
        <w:rPr>
          <w:rFonts w:ascii="Times New Roman" w:hAnsi="Times New Roman"/>
          <w:sz w:val="24"/>
          <w:szCs w:val="24"/>
        </w:rPr>
        <w:t>Kota Pariaman</w:t>
      </w:r>
      <w:r w:rsidR="006B088F" w:rsidRPr="00B20A51">
        <w:rPr>
          <w:rFonts w:ascii="Times New Roman" w:hAnsi="Times New Roman"/>
          <w:sz w:val="24"/>
          <w:szCs w:val="24"/>
        </w:rPr>
        <w:t xml:space="preserve">, </w:t>
      </w:r>
      <w:r w:rsidR="00844591" w:rsidRPr="00B20A51">
        <w:rPr>
          <w:rFonts w:ascii="Times New Roman" w:hAnsi="Times New Roman"/>
          <w:sz w:val="24"/>
          <w:szCs w:val="24"/>
        </w:rPr>
        <w:t>Sumatera Barat</w:t>
      </w:r>
      <w:r w:rsidR="00B10848" w:rsidRPr="00B20A51">
        <w:rPr>
          <w:rFonts w:ascii="Times New Roman" w:hAnsi="Times New Roman"/>
          <w:sz w:val="24"/>
          <w:szCs w:val="24"/>
        </w:rPr>
        <w:t xml:space="preserve">, kereta </w:t>
      </w:r>
      <w:proofErr w:type="gramStart"/>
      <w:r w:rsidR="00B10848" w:rsidRPr="00B20A51">
        <w:rPr>
          <w:rFonts w:ascii="Times New Roman" w:hAnsi="Times New Roman"/>
          <w:sz w:val="24"/>
          <w:szCs w:val="24"/>
        </w:rPr>
        <w:t>api</w:t>
      </w:r>
      <w:proofErr w:type="gramEnd"/>
      <w:r w:rsidR="00B10848" w:rsidRPr="00B20A51">
        <w:rPr>
          <w:rFonts w:ascii="Times New Roman" w:hAnsi="Times New Roman"/>
          <w:sz w:val="24"/>
          <w:szCs w:val="24"/>
        </w:rPr>
        <w:t xml:space="preserve"> merupakan salah sat</w:t>
      </w:r>
      <w:r w:rsidRPr="00B20A51">
        <w:rPr>
          <w:rFonts w:ascii="Times New Roman" w:hAnsi="Times New Roman"/>
          <w:sz w:val="24"/>
          <w:szCs w:val="24"/>
        </w:rPr>
        <w:t>u moda</w:t>
      </w:r>
      <w:r w:rsidR="006B0AEA">
        <w:rPr>
          <w:rFonts w:ascii="Times New Roman" w:hAnsi="Times New Roman"/>
          <w:sz w:val="24"/>
          <w:szCs w:val="24"/>
        </w:rPr>
        <w:t xml:space="preserve"> alternatif selain bu</w:t>
      </w:r>
      <w:r w:rsidR="00C22ED8" w:rsidRPr="00B20A51">
        <w:rPr>
          <w:rFonts w:ascii="Times New Roman" w:hAnsi="Times New Roman"/>
          <w:sz w:val="24"/>
          <w:szCs w:val="24"/>
        </w:rPr>
        <w:t>s dan mobil angkutan</w:t>
      </w:r>
      <w:r w:rsidRPr="00B20A51">
        <w:rPr>
          <w:rFonts w:ascii="Times New Roman" w:hAnsi="Times New Roman"/>
          <w:sz w:val="24"/>
          <w:szCs w:val="24"/>
        </w:rPr>
        <w:t xml:space="preserve"> umum. Saat ini jalur tersebut dilayani oleh PT.</w:t>
      </w:r>
      <w:r w:rsidR="00186EBD">
        <w:rPr>
          <w:rFonts w:ascii="Times New Roman" w:hAnsi="Times New Roman"/>
          <w:sz w:val="24"/>
          <w:szCs w:val="24"/>
          <w:lang w:val="id-ID"/>
        </w:rPr>
        <w:t xml:space="preserve"> </w:t>
      </w:r>
      <w:r w:rsidRPr="00B20A51">
        <w:rPr>
          <w:rFonts w:ascii="Times New Roman" w:hAnsi="Times New Roman"/>
          <w:sz w:val="24"/>
          <w:szCs w:val="24"/>
        </w:rPr>
        <w:t xml:space="preserve">Kereta Api </w:t>
      </w:r>
      <w:r w:rsidR="00B10848" w:rsidRPr="00B20A51">
        <w:rPr>
          <w:rFonts w:ascii="Times New Roman" w:hAnsi="Times New Roman"/>
          <w:sz w:val="24"/>
          <w:szCs w:val="24"/>
        </w:rPr>
        <w:t xml:space="preserve">Indonesia </w:t>
      </w:r>
      <w:r w:rsidRPr="00B20A51">
        <w:rPr>
          <w:rFonts w:ascii="Times New Roman" w:hAnsi="Times New Roman"/>
          <w:sz w:val="24"/>
          <w:szCs w:val="24"/>
        </w:rPr>
        <w:t>(persero)</w:t>
      </w:r>
      <w:r w:rsidR="00681C6F" w:rsidRPr="00B20A51">
        <w:rPr>
          <w:rFonts w:ascii="Times New Roman" w:hAnsi="Times New Roman"/>
          <w:sz w:val="24"/>
          <w:szCs w:val="24"/>
        </w:rPr>
        <w:t xml:space="preserve"> Divisi Regional II Sumatera Barat</w:t>
      </w:r>
      <w:r w:rsidRPr="00B20A51">
        <w:rPr>
          <w:rFonts w:ascii="Times New Roman" w:hAnsi="Times New Roman"/>
          <w:sz w:val="24"/>
          <w:szCs w:val="24"/>
        </w:rPr>
        <w:t xml:space="preserve"> den</w:t>
      </w:r>
      <w:r w:rsidR="00B10848" w:rsidRPr="00B20A51">
        <w:rPr>
          <w:rFonts w:ascii="Times New Roman" w:hAnsi="Times New Roman"/>
          <w:sz w:val="24"/>
          <w:szCs w:val="24"/>
        </w:rPr>
        <w:t xml:space="preserve">gan pengoperasian </w:t>
      </w:r>
      <w:r w:rsidR="00681C6F" w:rsidRPr="00B20A51">
        <w:rPr>
          <w:rFonts w:ascii="Times New Roman" w:hAnsi="Times New Roman"/>
          <w:sz w:val="24"/>
          <w:szCs w:val="24"/>
        </w:rPr>
        <w:t>kereta api Sib</w:t>
      </w:r>
      <w:r w:rsidR="00B10848" w:rsidRPr="00B20A51">
        <w:rPr>
          <w:rFonts w:ascii="Times New Roman" w:hAnsi="Times New Roman"/>
          <w:sz w:val="24"/>
          <w:szCs w:val="24"/>
        </w:rPr>
        <w:t xml:space="preserve">inuang </w:t>
      </w:r>
      <w:r w:rsidRPr="00B20A51">
        <w:rPr>
          <w:rFonts w:ascii="Times New Roman" w:hAnsi="Times New Roman"/>
          <w:sz w:val="24"/>
          <w:szCs w:val="24"/>
        </w:rPr>
        <w:t>kelas ekonomi</w:t>
      </w:r>
      <w:r w:rsidR="006B0AEA">
        <w:rPr>
          <w:rFonts w:ascii="Times New Roman" w:hAnsi="Times New Roman"/>
          <w:sz w:val="24"/>
          <w:szCs w:val="24"/>
        </w:rPr>
        <w:t xml:space="preserve"> </w:t>
      </w:r>
      <w:r w:rsidR="00494259" w:rsidRPr="00B20A51">
        <w:rPr>
          <w:rFonts w:ascii="Times New Roman" w:hAnsi="Times New Roman"/>
          <w:sz w:val="24"/>
          <w:szCs w:val="24"/>
        </w:rPr>
        <w:t xml:space="preserve">yang </w:t>
      </w:r>
      <w:r w:rsidR="00690F2B" w:rsidRPr="00B20A51">
        <w:rPr>
          <w:rFonts w:ascii="Times New Roman" w:hAnsi="Times New Roman"/>
          <w:sz w:val="24"/>
          <w:szCs w:val="24"/>
        </w:rPr>
        <w:t>beroperasi</w:t>
      </w:r>
      <w:r w:rsidR="00186EBD">
        <w:rPr>
          <w:rFonts w:ascii="Times New Roman" w:hAnsi="Times New Roman"/>
          <w:sz w:val="24"/>
          <w:szCs w:val="24"/>
          <w:lang w:val="id-ID"/>
        </w:rPr>
        <w:t xml:space="preserve"> </w:t>
      </w:r>
      <w:r w:rsidR="00690F2B" w:rsidRPr="00B20A51">
        <w:rPr>
          <w:rFonts w:ascii="Times New Roman" w:hAnsi="Times New Roman"/>
          <w:sz w:val="24"/>
          <w:szCs w:val="24"/>
        </w:rPr>
        <w:t>4</w:t>
      </w:r>
      <w:r w:rsidR="00186EBD">
        <w:rPr>
          <w:rFonts w:ascii="Times New Roman" w:hAnsi="Times New Roman"/>
          <w:sz w:val="24"/>
          <w:szCs w:val="24"/>
          <w:lang w:val="id-ID"/>
        </w:rPr>
        <w:t xml:space="preserve"> </w:t>
      </w:r>
      <w:r w:rsidR="000E3EF1" w:rsidRPr="00B20A51">
        <w:rPr>
          <w:rFonts w:ascii="Times New Roman" w:hAnsi="Times New Roman"/>
          <w:sz w:val="24"/>
          <w:szCs w:val="24"/>
        </w:rPr>
        <w:t xml:space="preserve">(empat) </w:t>
      </w:r>
      <w:r w:rsidR="00494259" w:rsidRPr="00B20A51">
        <w:rPr>
          <w:rFonts w:ascii="Times New Roman" w:hAnsi="Times New Roman"/>
          <w:sz w:val="24"/>
          <w:szCs w:val="24"/>
        </w:rPr>
        <w:t xml:space="preserve">kali perjalanan setiap hari </w:t>
      </w:r>
      <w:r w:rsidR="00494259" w:rsidRPr="00B20A51">
        <w:rPr>
          <w:rFonts w:ascii="Times New Roman" w:hAnsi="Times New Roman"/>
          <w:sz w:val="24"/>
          <w:szCs w:val="24"/>
        </w:rPr>
        <w:lastRenderedPageBreak/>
        <w:t xml:space="preserve">dengan harga tiket </w:t>
      </w:r>
      <w:r w:rsidR="00A33C03" w:rsidRPr="00B20A51">
        <w:rPr>
          <w:rFonts w:ascii="Times New Roman" w:hAnsi="Times New Roman"/>
          <w:sz w:val="24"/>
          <w:szCs w:val="24"/>
        </w:rPr>
        <w:t>untuk kelas e</w:t>
      </w:r>
      <w:r w:rsidR="00E900AB" w:rsidRPr="00B20A51">
        <w:rPr>
          <w:rFonts w:ascii="Times New Roman" w:hAnsi="Times New Roman"/>
          <w:sz w:val="24"/>
          <w:szCs w:val="24"/>
        </w:rPr>
        <w:t xml:space="preserve">konomi </w:t>
      </w:r>
      <w:r w:rsidR="00494259" w:rsidRPr="00B20A51">
        <w:rPr>
          <w:rFonts w:ascii="Times New Roman" w:hAnsi="Times New Roman"/>
          <w:sz w:val="24"/>
          <w:szCs w:val="24"/>
        </w:rPr>
        <w:t>Rp. 2.500</w:t>
      </w:r>
      <w:r w:rsidR="00473E5A" w:rsidRPr="00B20A51">
        <w:rPr>
          <w:rFonts w:ascii="Times New Roman" w:hAnsi="Times New Roman"/>
          <w:sz w:val="24"/>
          <w:szCs w:val="24"/>
        </w:rPr>
        <w:t xml:space="preserve"> dalam </w:t>
      </w:r>
      <w:r w:rsidR="00A63B8B" w:rsidRPr="00B20A51">
        <w:rPr>
          <w:rFonts w:ascii="Times New Roman" w:hAnsi="Times New Roman"/>
          <w:sz w:val="24"/>
          <w:szCs w:val="24"/>
        </w:rPr>
        <w:t>satu kali perjalanan</w:t>
      </w:r>
      <w:r w:rsidR="00E900AB" w:rsidRPr="00B20A51">
        <w:rPr>
          <w:rFonts w:ascii="Times New Roman" w:hAnsi="Times New Roman"/>
          <w:sz w:val="24"/>
          <w:szCs w:val="24"/>
        </w:rPr>
        <w:t xml:space="preserve"> dan</w:t>
      </w:r>
      <w:r w:rsidR="00A33C03" w:rsidRPr="00B20A51">
        <w:rPr>
          <w:rFonts w:ascii="Times New Roman" w:hAnsi="Times New Roman"/>
          <w:sz w:val="24"/>
          <w:szCs w:val="24"/>
        </w:rPr>
        <w:t xml:space="preserve"> kereta a</w:t>
      </w:r>
      <w:r w:rsidR="00690F2B" w:rsidRPr="00B20A51">
        <w:rPr>
          <w:rFonts w:ascii="Times New Roman" w:hAnsi="Times New Roman"/>
          <w:sz w:val="24"/>
          <w:szCs w:val="24"/>
        </w:rPr>
        <w:t xml:space="preserve">pi Dang Tuanku yang </w:t>
      </w:r>
      <w:r w:rsidR="00AA7278">
        <w:rPr>
          <w:rFonts w:ascii="Times New Roman" w:hAnsi="Times New Roman"/>
          <w:sz w:val="24"/>
          <w:szCs w:val="24"/>
        </w:rPr>
        <w:t xml:space="preserve">beroperasi pada hari </w:t>
      </w:r>
      <w:r w:rsidR="00AA7278">
        <w:rPr>
          <w:rFonts w:ascii="Times New Roman" w:hAnsi="Times New Roman"/>
          <w:sz w:val="24"/>
          <w:szCs w:val="24"/>
          <w:lang w:val="id-ID"/>
        </w:rPr>
        <w:t>S</w:t>
      </w:r>
      <w:r w:rsidR="00AA7278">
        <w:rPr>
          <w:rFonts w:ascii="Times New Roman" w:hAnsi="Times New Roman"/>
          <w:sz w:val="24"/>
          <w:szCs w:val="24"/>
        </w:rPr>
        <w:t xml:space="preserve">abtu dan </w:t>
      </w:r>
      <w:r w:rsidR="00AA7278">
        <w:rPr>
          <w:rFonts w:ascii="Times New Roman" w:hAnsi="Times New Roman"/>
          <w:sz w:val="24"/>
          <w:szCs w:val="24"/>
          <w:lang w:val="id-ID"/>
        </w:rPr>
        <w:t>M</w:t>
      </w:r>
      <w:r w:rsidR="00690F2B" w:rsidRPr="00B20A51">
        <w:rPr>
          <w:rFonts w:ascii="Times New Roman" w:hAnsi="Times New Roman"/>
          <w:sz w:val="24"/>
          <w:szCs w:val="24"/>
        </w:rPr>
        <w:t xml:space="preserve">inggu serta hari libur nasional dengan harga tiket kereta </w:t>
      </w:r>
      <w:r w:rsidR="00A63B8B" w:rsidRPr="00B20A51">
        <w:rPr>
          <w:rFonts w:ascii="Times New Roman" w:hAnsi="Times New Roman"/>
          <w:sz w:val="24"/>
          <w:szCs w:val="24"/>
        </w:rPr>
        <w:t xml:space="preserve">kelas </w:t>
      </w:r>
      <w:r w:rsidR="00A33C03" w:rsidRPr="00B20A51">
        <w:rPr>
          <w:rFonts w:ascii="Times New Roman" w:hAnsi="Times New Roman"/>
          <w:sz w:val="24"/>
          <w:szCs w:val="24"/>
        </w:rPr>
        <w:t>e</w:t>
      </w:r>
      <w:r w:rsidR="00690F2B" w:rsidRPr="00B20A51">
        <w:rPr>
          <w:rFonts w:ascii="Times New Roman" w:hAnsi="Times New Roman"/>
          <w:sz w:val="24"/>
          <w:szCs w:val="24"/>
        </w:rPr>
        <w:t>konomi</w:t>
      </w:r>
      <w:r w:rsidR="00E900AB" w:rsidRPr="00B20A51">
        <w:rPr>
          <w:rFonts w:ascii="Times New Roman" w:hAnsi="Times New Roman"/>
          <w:sz w:val="24"/>
          <w:szCs w:val="24"/>
        </w:rPr>
        <w:t xml:space="preserve"> Rp. 13.000 </w:t>
      </w:r>
      <w:r w:rsidR="00A63B8B" w:rsidRPr="00B20A51">
        <w:rPr>
          <w:rFonts w:ascii="Times New Roman" w:hAnsi="Times New Roman"/>
          <w:sz w:val="24"/>
          <w:szCs w:val="24"/>
        </w:rPr>
        <w:t xml:space="preserve">dan </w:t>
      </w:r>
      <w:r w:rsidR="00E900AB" w:rsidRPr="00B20A51">
        <w:rPr>
          <w:rFonts w:ascii="Times New Roman" w:hAnsi="Times New Roman"/>
          <w:sz w:val="24"/>
          <w:szCs w:val="24"/>
        </w:rPr>
        <w:t>u</w:t>
      </w:r>
      <w:r w:rsidR="00A33C03" w:rsidRPr="00B20A51">
        <w:rPr>
          <w:rFonts w:ascii="Times New Roman" w:hAnsi="Times New Roman"/>
          <w:sz w:val="24"/>
          <w:szCs w:val="24"/>
        </w:rPr>
        <w:t>ntuk kelas e</w:t>
      </w:r>
      <w:r w:rsidR="00E900AB" w:rsidRPr="00B20A51">
        <w:rPr>
          <w:rFonts w:ascii="Times New Roman" w:hAnsi="Times New Roman"/>
          <w:sz w:val="24"/>
          <w:szCs w:val="24"/>
        </w:rPr>
        <w:t xml:space="preserve">ksekutif </w:t>
      </w:r>
      <w:r w:rsidR="00690F2B" w:rsidRPr="00B20A51">
        <w:rPr>
          <w:rFonts w:ascii="Times New Roman" w:hAnsi="Times New Roman"/>
          <w:sz w:val="24"/>
          <w:szCs w:val="24"/>
        </w:rPr>
        <w:t xml:space="preserve">Rp. 18.000 </w:t>
      </w:r>
      <w:r w:rsidR="00E900AB" w:rsidRPr="00B20A51">
        <w:rPr>
          <w:rFonts w:ascii="Times New Roman" w:hAnsi="Times New Roman"/>
          <w:sz w:val="24"/>
          <w:szCs w:val="24"/>
        </w:rPr>
        <w:t xml:space="preserve">dalam </w:t>
      </w:r>
      <w:r w:rsidR="00B5673F" w:rsidRPr="00B20A51">
        <w:rPr>
          <w:rFonts w:ascii="Times New Roman" w:hAnsi="Times New Roman"/>
          <w:sz w:val="24"/>
          <w:szCs w:val="24"/>
        </w:rPr>
        <w:t xml:space="preserve">satu </w:t>
      </w:r>
      <w:r w:rsidR="00494259" w:rsidRPr="00B20A51">
        <w:rPr>
          <w:rFonts w:ascii="Times New Roman" w:hAnsi="Times New Roman"/>
          <w:sz w:val="24"/>
          <w:szCs w:val="24"/>
        </w:rPr>
        <w:t>kali perjalanan</w:t>
      </w:r>
      <w:r w:rsidR="00B365A0" w:rsidRPr="00B20A51">
        <w:rPr>
          <w:rFonts w:ascii="Times New Roman" w:hAnsi="Times New Roman"/>
          <w:sz w:val="24"/>
          <w:szCs w:val="24"/>
        </w:rPr>
        <w:t>.</w:t>
      </w:r>
    </w:p>
    <w:p w:rsidR="00377209" w:rsidRPr="00B20A51" w:rsidRDefault="00594BCA" w:rsidP="00C37A5F">
      <w:pPr>
        <w:autoSpaceDE w:val="0"/>
        <w:autoSpaceDN w:val="0"/>
        <w:adjustRightInd w:val="0"/>
        <w:spacing w:after="0" w:line="480" w:lineRule="auto"/>
        <w:ind w:firstLine="720"/>
        <w:jc w:val="both"/>
        <w:rPr>
          <w:rFonts w:ascii="Times New Roman" w:hAnsi="Times New Roman"/>
          <w:sz w:val="24"/>
          <w:szCs w:val="24"/>
        </w:rPr>
      </w:pPr>
      <w:proofErr w:type="gramStart"/>
      <w:r w:rsidRPr="00B20A51">
        <w:rPr>
          <w:rFonts w:ascii="Times New Roman" w:eastAsia="TimesNewRomanPSMT" w:hAnsi="Times New Roman"/>
          <w:sz w:val="24"/>
          <w:szCs w:val="24"/>
        </w:rPr>
        <w:t>Perkembangan tehnologi dan kemajuan zaman saat ini mendorong permintaan (</w:t>
      </w:r>
      <w:r w:rsidRPr="00B20A51">
        <w:rPr>
          <w:rFonts w:ascii="Times New Roman" w:eastAsia="TimesNewRomanPSMT" w:hAnsi="Times New Roman"/>
          <w:i/>
          <w:iCs/>
          <w:sz w:val="24"/>
          <w:szCs w:val="24"/>
        </w:rPr>
        <w:t>demand</w:t>
      </w:r>
      <w:r w:rsidRPr="00B20A51">
        <w:rPr>
          <w:rFonts w:ascii="Times New Roman" w:eastAsia="TimesNewRomanPSMT" w:hAnsi="Times New Roman"/>
          <w:sz w:val="24"/>
          <w:szCs w:val="24"/>
        </w:rPr>
        <w:t>) masyarakat yang semakin tinggi terhadap kualitas dan kuantit</w:t>
      </w:r>
      <w:r w:rsidR="00565BDE" w:rsidRPr="00B20A51">
        <w:rPr>
          <w:rFonts w:ascii="Times New Roman" w:eastAsia="TimesNewRomanPSMT" w:hAnsi="Times New Roman"/>
          <w:sz w:val="24"/>
          <w:szCs w:val="24"/>
        </w:rPr>
        <w:t>as layanan transportasi publik.</w:t>
      </w:r>
      <w:proofErr w:type="gramEnd"/>
      <w:r w:rsidRPr="00B20A51">
        <w:rPr>
          <w:rFonts w:ascii="Times New Roman" w:eastAsia="TimesNewRomanPSMT" w:hAnsi="Times New Roman"/>
          <w:sz w:val="24"/>
          <w:szCs w:val="24"/>
        </w:rPr>
        <w:t xml:space="preserve"> Oleh karena itu PT. KAI sebagai salah satu perusahaan layanan transportasi publik seharusnya menjaga keseimbangan permintaan dan penawaran tersebut dengan meningkatkan </w:t>
      </w:r>
      <w:r w:rsidR="000E3EF1" w:rsidRPr="00B20A51">
        <w:rPr>
          <w:rFonts w:ascii="Times New Roman" w:eastAsia="TimesNewRomanPSMT" w:hAnsi="Times New Roman"/>
          <w:sz w:val="24"/>
          <w:szCs w:val="24"/>
        </w:rPr>
        <w:t xml:space="preserve">kualitas </w:t>
      </w:r>
      <w:r w:rsidRPr="00B20A51">
        <w:rPr>
          <w:rFonts w:ascii="Times New Roman" w:eastAsia="TimesNewRomanPSMT" w:hAnsi="Times New Roman"/>
          <w:sz w:val="24"/>
          <w:szCs w:val="24"/>
        </w:rPr>
        <w:t xml:space="preserve">pelayanan baik secara fisik maupun non-fisik untuk menjaga agar penumpang tetap loyal mengguanakan jasa kereta </w:t>
      </w:r>
      <w:proofErr w:type="gramStart"/>
      <w:r w:rsidRPr="00B20A51">
        <w:rPr>
          <w:rFonts w:ascii="Times New Roman" w:eastAsia="TimesNewRomanPSMT" w:hAnsi="Times New Roman"/>
          <w:sz w:val="24"/>
          <w:szCs w:val="24"/>
        </w:rPr>
        <w:t>api</w:t>
      </w:r>
      <w:proofErr w:type="gramEnd"/>
      <w:r w:rsidRPr="00B20A51">
        <w:rPr>
          <w:rFonts w:ascii="Times New Roman" w:eastAsia="TimesNewRomanPSMT" w:hAnsi="Times New Roman"/>
          <w:sz w:val="24"/>
          <w:szCs w:val="24"/>
        </w:rPr>
        <w:t xml:space="preserve"> khususnya di </w:t>
      </w:r>
      <w:r w:rsidR="00CB5277" w:rsidRPr="00B20A51">
        <w:rPr>
          <w:rFonts w:ascii="Times New Roman" w:eastAsia="TimesNewRomanPSMT" w:hAnsi="Times New Roman"/>
          <w:sz w:val="24"/>
          <w:szCs w:val="24"/>
        </w:rPr>
        <w:t>Kota Padang</w:t>
      </w:r>
      <w:r w:rsidRPr="00B20A51">
        <w:rPr>
          <w:rFonts w:ascii="Times New Roman" w:eastAsia="TimesNewRomanPSMT" w:hAnsi="Times New Roman"/>
          <w:sz w:val="24"/>
          <w:szCs w:val="24"/>
        </w:rPr>
        <w:t>. A</w:t>
      </w:r>
      <w:r w:rsidR="00454F91" w:rsidRPr="00B20A51">
        <w:rPr>
          <w:rFonts w:ascii="Times New Roman" w:hAnsi="Times New Roman"/>
          <w:sz w:val="24"/>
          <w:szCs w:val="24"/>
        </w:rPr>
        <w:t>da beberapa</w:t>
      </w:r>
      <w:r w:rsidR="00171664">
        <w:rPr>
          <w:rFonts w:ascii="Times New Roman" w:hAnsi="Times New Roman"/>
          <w:sz w:val="24"/>
          <w:szCs w:val="24"/>
          <w:lang w:val="id-ID"/>
        </w:rPr>
        <w:t xml:space="preserve"> </w:t>
      </w:r>
      <w:r w:rsidR="00E35DB3" w:rsidRPr="00B20A51">
        <w:rPr>
          <w:rFonts w:ascii="Times New Roman" w:hAnsi="Times New Roman"/>
          <w:sz w:val="24"/>
          <w:szCs w:val="24"/>
        </w:rPr>
        <w:t>fak</w:t>
      </w:r>
      <w:r w:rsidR="00263057" w:rsidRPr="00B20A51">
        <w:rPr>
          <w:rFonts w:ascii="Times New Roman" w:hAnsi="Times New Roman"/>
          <w:sz w:val="24"/>
          <w:szCs w:val="24"/>
        </w:rPr>
        <w:t xml:space="preserve">tor yang perlu diperhatikan </w:t>
      </w:r>
      <w:r w:rsidRPr="00B20A51">
        <w:rPr>
          <w:rFonts w:ascii="Times New Roman" w:hAnsi="Times New Roman"/>
          <w:sz w:val="24"/>
          <w:szCs w:val="24"/>
        </w:rPr>
        <w:t>dalam meningkatkan pelayanannya dan menghadapi persaingan</w:t>
      </w:r>
      <w:r w:rsidR="006E5F39" w:rsidRPr="00B20A51">
        <w:rPr>
          <w:rFonts w:ascii="Times New Roman" w:hAnsi="Times New Roman"/>
          <w:sz w:val="24"/>
          <w:szCs w:val="24"/>
        </w:rPr>
        <w:t xml:space="preserve">, </w:t>
      </w:r>
      <w:r w:rsidR="00C10E2D" w:rsidRPr="00B20A51">
        <w:rPr>
          <w:rFonts w:ascii="Times New Roman" w:hAnsi="Times New Roman"/>
          <w:sz w:val="24"/>
          <w:szCs w:val="24"/>
        </w:rPr>
        <w:t xml:space="preserve">seperti kecepatan operasi, </w:t>
      </w:r>
      <w:r w:rsidR="00454F91" w:rsidRPr="00B20A51">
        <w:rPr>
          <w:rFonts w:ascii="Times New Roman" w:hAnsi="Times New Roman"/>
          <w:sz w:val="24"/>
          <w:szCs w:val="24"/>
        </w:rPr>
        <w:t xml:space="preserve">mengurangi </w:t>
      </w:r>
      <w:r w:rsidR="00C10E2D" w:rsidRPr="00B20A51">
        <w:rPr>
          <w:rFonts w:ascii="Times New Roman" w:hAnsi="Times New Roman"/>
          <w:sz w:val="24"/>
          <w:szCs w:val="24"/>
        </w:rPr>
        <w:t>ke</w:t>
      </w:r>
      <w:r w:rsidR="00454F91" w:rsidRPr="00B20A51">
        <w:rPr>
          <w:rFonts w:ascii="Times New Roman" w:hAnsi="Times New Roman"/>
          <w:sz w:val="24"/>
          <w:szCs w:val="24"/>
        </w:rPr>
        <w:t>ter</w:t>
      </w:r>
      <w:r w:rsidR="00C10E2D" w:rsidRPr="00B20A51">
        <w:rPr>
          <w:rFonts w:ascii="Times New Roman" w:hAnsi="Times New Roman"/>
          <w:sz w:val="24"/>
          <w:szCs w:val="24"/>
        </w:rPr>
        <w:t>lambatan</w:t>
      </w:r>
      <w:r w:rsidR="000E3EF1" w:rsidRPr="00B20A51">
        <w:rPr>
          <w:rFonts w:ascii="Times New Roman" w:hAnsi="Times New Roman"/>
          <w:sz w:val="24"/>
          <w:szCs w:val="24"/>
        </w:rPr>
        <w:t xml:space="preserve"> kereta, frekuensi pelayanan, </w:t>
      </w:r>
      <w:r w:rsidR="007839A6" w:rsidRPr="00B20A51">
        <w:rPr>
          <w:rFonts w:ascii="Times New Roman" w:hAnsi="Times New Roman"/>
          <w:sz w:val="24"/>
          <w:szCs w:val="24"/>
        </w:rPr>
        <w:t>tarif kereta</w:t>
      </w:r>
      <w:r w:rsidR="00C10E2D" w:rsidRPr="00B20A51">
        <w:rPr>
          <w:rFonts w:ascii="Times New Roman" w:hAnsi="Times New Roman"/>
          <w:sz w:val="24"/>
          <w:szCs w:val="24"/>
        </w:rPr>
        <w:t>, pelayanan informasi</w:t>
      </w:r>
      <w:r w:rsidR="00061B0F" w:rsidRPr="00B20A51">
        <w:rPr>
          <w:rFonts w:ascii="Times New Roman" w:hAnsi="Times New Roman"/>
          <w:sz w:val="24"/>
          <w:szCs w:val="24"/>
        </w:rPr>
        <w:t xml:space="preserve">, </w:t>
      </w:r>
      <w:r w:rsidR="007839A6" w:rsidRPr="00B20A51">
        <w:rPr>
          <w:rFonts w:ascii="Times New Roman" w:hAnsi="Times New Roman"/>
          <w:sz w:val="24"/>
          <w:szCs w:val="24"/>
        </w:rPr>
        <w:t>m</w:t>
      </w:r>
      <w:r w:rsidR="00965BE5" w:rsidRPr="00B20A51">
        <w:rPr>
          <w:rFonts w:ascii="Times New Roman" w:hAnsi="Times New Roman"/>
          <w:sz w:val="24"/>
          <w:szCs w:val="24"/>
        </w:rPr>
        <w:t>erevitalisasi jalur non-</w:t>
      </w:r>
      <w:r w:rsidR="00EE7398" w:rsidRPr="00B20A51">
        <w:rPr>
          <w:rFonts w:ascii="Times New Roman" w:hAnsi="Times New Roman"/>
          <w:sz w:val="24"/>
          <w:szCs w:val="24"/>
        </w:rPr>
        <w:t>aktif kereta api Padang Panjang-Buki</w:t>
      </w:r>
      <w:r w:rsidR="007839A6" w:rsidRPr="00B20A51">
        <w:rPr>
          <w:rFonts w:ascii="Times New Roman" w:hAnsi="Times New Roman"/>
          <w:sz w:val="24"/>
          <w:szCs w:val="24"/>
        </w:rPr>
        <w:t>t Tinggi-Payakumbuh-Limbanang, dan membangun jalur b</w:t>
      </w:r>
      <w:r w:rsidR="00EE7398" w:rsidRPr="00B20A51">
        <w:rPr>
          <w:rFonts w:ascii="Times New Roman" w:hAnsi="Times New Roman"/>
          <w:sz w:val="24"/>
          <w:szCs w:val="24"/>
        </w:rPr>
        <w:t>aru yang menghubungkan antar kota</w:t>
      </w:r>
      <w:r w:rsidR="008C19B7" w:rsidRPr="00B20A51">
        <w:rPr>
          <w:rFonts w:ascii="Times New Roman" w:hAnsi="Times New Roman"/>
          <w:sz w:val="24"/>
          <w:szCs w:val="24"/>
        </w:rPr>
        <w:t xml:space="preserve"> serta </w:t>
      </w:r>
      <w:r w:rsidR="00D43D24" w:rsidRPr="00B20A51">
        <w:rPr>
          <w:rFonts w:ascii="Times New Roman" w:hAnsi="Times New Roman"/>
          <w:sz w:val="24"/>
          <w:szCs w:val="24"/>
        </w:rPr>
        <w:t>m</w:t>
      </w:r>
      <w:r w:rsidR="008C19B7" w:rsidRPr="00B20A51">
        <w:rPr>
          <w:rFonts w:ascii="Times New Roman" w:hAnsi="Times New Roman"/>
          <w:sz w:val="24"/>
          <w:szCs w:val="24"/>
        </w:rPr>
        <w:t>embangun jalur monorail di sekeliling Kota Padang dan Bukit Tinggi</w:t>
      </w:r>
      <w:r w:rsidR="003852CF" w:rsidRPr="00B20A51">
        <w:rPr>
          <w:rFonts w:ascii="Times New Roman" w:hAnsi="Times New Roman"/>
          <w:sz w:val="24"/>
          <w:szCs w:val="24"/>
        </w:rPr>
        <w:t xml:space="preserve">, </w:t>
      </w:r>
      <w:r w:rsidR="008C19B7" w:rsidRPr="00B20A51">
        <w:rPr>
          <w:rFonts w:ascii="Times New Roman" w:hAnsi="Times New Roman"/>
          <w:sz w:val="24"/>
          <w:szCs w:val="24"/>
        </w:rPr>
        <w:t xml:space="preserve">dan </w:t>
      </w:r>
      <w:r w:rsidR="003852CF" w:rsidRPr="00B20A51">
        <w:rPr>
          <w:rFonts w:ascii="Times New Roman" w:hAnsi="Times New Roman"/>
          <w:sz w:val="24"/>
          <w:szCs w:val="24"/>
        </w:rPr>
        <w:t xml:space="preserve">meningkatkan keamanan </w:t>
      </w:r>
      <w:r w:rsidR="00061B0F" w:rsidRPr="00B20A51">
        <w:rPr>
          <w:rFonts w:ascii="Times New Roman" w:hAnsi="Times New Roman"/>
          <w:sz w:val="24"/>
          <w:szCs w:val="24"/>
        </w:rPr>
        <w:t xml:space="preserve">dan kenyamanan para penumpang </w:t>
      </w:r>
      <w:r w:rsidR="00C10E2D" w:rsidRPr="00B20A51">
        <w:rPr>
          <w:rFonts w:ascii="Times New Roman" w:hAnsi="Times New Roman"/>
          <w:sz w:val="24"/>
          <w:szCs w:val="24"/>
        </w:rPr>
        <w:t>sehingga aka</w:t>
      </w:r>
      <w:r w:rsidR="000015D9" w:rsidRPr="00B20A51">
        <w:rPr>
          <w:rFonts w:ascii="Times New Roman" w:hAnsi="Times New Roman"/>
          <w:sz w:val="24"/>
          <w:szCs w:val="24"/>
        </w:rPr>
        <w:t xml:space="preserve">n dicapai tingkat </w:t>
      </w:r>
      <w:r w:rsidR="000E3EF1" w:rsidRPr="00B20A51">
        <w:rPr>
          <w:rFonts w:ascii="Times New Roman" w:hAnsi="Times New Roman"/>
          <w:sz w:val="24"/>
          <w:szCs w:val="24"/>
        </w:rPr>
        <w:t xml:space="preserve">pelayanan </w:t>
      </w:r>
      <w:r w:rsidR="000015D9" w:rsidRPr="00B20A51">
        <w:rPr>
          <w:rFonts w:ascii="Times New Roman" w:hAnsi="Times New Roman"/>
          <w:sz w:val="24"/>
          <w:szCs w:val="24"/>
        </w:rPr>
        <w:t>yang optimal.</w:t>
      </w:r>
      <w:r w:rsidR="00171664">
        <w:rPr>
          <w:rFonts w:ascii="Times New Roman" w:hAnsi="Times New Roman"/>
          <w:sz w:val="24"/>
          <w:szCs w:val="24"/>
          <w:lang w:val="id-ID"/>
        </w:rPr>
        <w:t xml:space="preserve"> </w:t>
      </w:r>
      <w:r w:rsidR="006B088F" w:rsidRPr="00B20A51">
        <w:rPr>
          <w:rFonts w:ascii="Times New Roman" w:hAnsi="Times New Roman"/>
          <w:sz w:val="24"/>
          <w:szCs w:val="24"/>
        </w:rPr>
        <w:t>K</w:t>
      </w:r>
      <w:r w:rsidR="00B919C2" w:rsidRPr="00B20A51">
        <w:rPr>
          <w:rFonts w:ascii="Times New Roman" w:hAnsi="Times New Roman"/>
          <w:sz w:val="24"/>
          <w:szCs w:val="24"/>
        </w:rPr>
        <w:t>arena</w:t>
      </w:r>
      <w:r w:rsidR="0032445A" w:rsidRPr="00B20A51">
        <w:rPr>
          <w:rFonts w:ascii="Times New Roman" w:hAnsi="Times New Roman"/>
          <w:sz w:val="24"/>
          <w:szCs w:val="24"/>
        </w:rPr>
        <w:t xml:space="preserve"> di Kota Padang sendiri </w:t>
      </w:r>
      <w:r w:rsidR="00E8432F" w:rsidRPr="00B20A51">
        <w:rPr>
          <w:rFonts w:ascii="Times New Roman" w:hAnsi="Times New Roman"/>
          <w:sz w:val="24"/>
          <w:szCs w:val="24"/>
        </w:rPr>
        <w:t>keinginan</w:t>
      </w:r>
      <w:r w:rsidR="0032445A" w:rsidRPr="00B20A51">
        <w:rPr>
          <w:rFonts w:ascii="Times New Roman" w:hAnsi="Times New Roman"/>
          <w:sz w:val="24"/>
          <w:szCs w:val="24"/>
        </w:rPr>
        <w:t xml:space="preserve"> masyarakat untuk mengguanakan jasa kereta </w:t>
      </w:r>
      <w:proofErr w:type="gramStart"/>
      <w:r w:rsidR="0032445A" w:rsidRPr="00B20A51">
        <w:rPr>
          <w:rFonts w:ascii="Times New Roman" w:hAnsi="Times New Roman"/>
          <w:sz w:val="24"/>
          <w:szCs w:val="24"/>
        </w:rPr>
        <w:t>api</w:t>
      </w:r>
      <w:proofErr w:type="gramEnd"/>
      <w:r w:rsidR="0032445A" w:rsidRPr="00B20A51">
        <w:rPr>
          <w:rFonts w:ascii="Times New Roman" w:hAnsi="Times New Roman"/>
          <w:sz w:val="24"/>
          <w:szCs w:val="24"/>
        </w:rPr>
        <w:t xml:space="preserve"> terlihat sangat positif</w:t>
      </w:r>
      <w:r w:rsidR="00C0701E" w:rsidRPr="00B20A51">
        <w:rPr>
          <w:rFonts w:ascii="Times New Roman" w:hAnsi="Times New Roman"/>
          <w:sz w:val="24"/>
          <w:szCs w:val="24"/>
        </w:rPr>
        <w:t xml:space="preserve">. </w:t>
      </w:r>
      <w:r w:rsidR="00625256" w:rsidRPr="00B20A51">
        <w:rPr>
          <w:rFonts w:ascii="Times New Roman" w:hAnsi="Times New Roman"/>
          <w:sz w:val="24"/>
          <w:szCs w:val="24"/>
        </w:rPr>
        <w:t>Melihat f</w:t>
      </w:r>
      <w:r w:rsidR="005A4A7A" w:rsidRPr="00B20A51">
        <w:rPr>
          <w:rFonts w:ascii="Times New Roman" w:hAnsi="Times New Roman"/>
          <w:sz w:val="24"/>
          <w:szCs w:val="24"/>
        </w:rPr>
        <w:t>enome</w:t>
      </w:r>
      <w:r w:rsidR="00903C27" w:rsidRPr="00B20A51">
        <w:rPr>
          <w:rFonts w:ascii="Times New Roman" w:hAnsi="Times New Roman"/>
          <w:sz w:val="24"/>
          <w:szCs w:val="24"/>
        </w:rPr>
        <w:t>na yang</w:t>
      </w:r>
      <w:r w:rsidR="003D1B91" w:rsidRPr="00B20A51">
        <w:rPr>
          <w:rFonts w:ascii="Times New Roman" w:hAnsi="Times New Roman"/>
          <w:sz w:val="24"/>
          <w:szCs w:val="24"/>
        </w:rPr>
        <w:t xml:space="preserve"> terjadi dan data-data yang </w:t>
      </w:r>
      <w:r w:rsidR="00B365A0" w:rsidRPr="00B20A51">
        <w:rPr>
          <w:rFonts w:ascii="Times New Roman" w:hAnsi="Times New Roman"/>
          <w:sz w:val="24"/>
          <w:szCs w:val="24"/>
        </w:rPr>
        <w:t xml:space="preserve">berhubungn </w:t>
      </w:r>
      <w:r w:rsidR="00C0701E" w:rsidRPr="00B20A51">
        <w:rPr>
          <w:rFonts w:ascii="Times New Roman" w:hAnsi="Times New Roman"/>
          <w:sz w:val="24"/>
          <w:szCs w:val="24"/>
        </w:rPr>
        <w:t>dengan loyalitas penumpang</w:t>
      </w:r>
      <w:r w:rsidR="00903C27" w:rsidRPr="00B20A51">
        <w:rPr>
          <w:rFonts w:ascii="Times New Roman" w:hAnsi="Times New Roman"/>
          <w:sz w:val="24"/>
          <w:szCs w:val="24"/>
        </w:rPr>
        <w:t xml:space="preserve"> yang terindikasi dari lonjakan penumpang kereta </w:t>
      </w:r>
      <w:proofErr w:type="gramStart"/>
      <w:r w:rsidR="00DA4929" w:rsidRPr="00B20A51">
        <w:rPr>
          <w:rFonts w:ascii="Times New Roman" w:hAnsi="Times New Roman"/>
          <w:sz w:val="24"/>
          <w:szCs w:val="24"/>
        </w:rPr>
        <w:t>api</w:t>
      </w:r>
      <w:proofErr w:type="gramEnd"/>
      <w:r w:rsidR="006B0AEA">
        <w:rPr>
          <w:rFonts w:ascii="Times New Roman" w:hAnsi="Times New Roman"/>
          <w:sz w:val="24"/>
          <w:szCs w:val="24"/>
        </w:rPr>
        <w:t xml:space="preserve"> </w:t>
      </w:r>
      <w:r w:rsidR="00903C27" w:rsidRPr="00B20A51">
        <w:rPr>
          <w:rFonts w:ascii="Times New Roman" w:hAnsi="Times New Roman"/>
          <w:sz w:val="24"/>
          <w:szCs w:val="24"/>
        </w:rPr>
        <w:t xml:space="preserve">di </w:t>
      </w:r>
      <w:r w:rsidR="005A4A7A" w:rsidRPr="00B20A51">
        <w:rPr>
          <w:rFonts w:ascii="Times New Roman" w:hAnsi="Times New Roman"/>
          <w:sz w:val="24"/>
          <w:szCs w:val="24"/>
        </w:rPr>
        <w:t>Kota Padang</w:t>
      </w:r>
      <w:r w:rsidR="001B5053" w:rsidRPr="00B20A51">
        <w:rPr>
          <w:rFonts w:ascii="Times New Roman" w:hAnsi="Times New Roman"/>
          <w:sz w:val="24"/>
          <w:szCs w:val="24"/>
        </w:rPr>
        <w:t xml:space="preserve">, </w:t>
      </w:r>
      <w:r w:rsidR="004A064D" w:rsidRPr="00B20A51">
        <w:rPr>
          <w:rFonts w:ascii="Times New Roman" w:hAnsi="Times New Roman"/>
          <w:sz w:val="24"/>
          <w:szCs w:val="24"/>
        </w:rPr>
        <w:t>dapat dilihat pada table 1.1 berikut ini:</w:t>
      </w:r>
    </w:p>
    <w:p w:rsidR="00DB45A7" w:rsidRDefault="00DB45A7">
      <w:pPr>
        <w:rPr>
          <w:rFonts w:ascii="Times New Roman" w:hAnsi="Times New Roman"/>
          <w:b/>
          <w:sz w:val="24"/>
          <w:szCs w:val="24"/>
        </w:rPr>
      </w:pPr>
      <w:r>
        <w:rPr>
          <w:rFonts w:ascii="Times New Roman" w:hAnsi="Times New Roman"/>
          <w:b/>
          <w:sz w:val="24"/>
          <w:szCs w:val="24"/>
        </w:rPr>
        <w:br w:type="page"/>
      </w:r>
    </w:p>
    <w:p w:rsidR="00493566" w:rsidRPr="00CB3B55" w:rsidRDefault="00493566" w:rsidP="00CB3B55">
      <w:pPr>
        <w:autoSpaceDE w:val="0"/>
        <w:autoSpaceDN w:val="0"/>
        <w:adjustRightInd w:val="0"/>
        <w:spacing w:after="0" w:line="240" w:lineRule="auto"/>
        <w:jc w:val="center"/>
        <w:rPr>
          <w:rFonts w:ascii="Times New Roman" w:hAnsi="Times New Roman"/>
          <w:b/>
          <w:sz w:val="24"/>
          <w:szCs w:val="24"/>
        </w:rPr>
      </w:pPr>
      <w:r w:rsidRPr="00CB3B55">
        <w:rPr>
          <w:rFonts w:ascii="Times New Roman" w:hAnsi="Times New Roman"/>
          <w:b/>
          <w:sz w:val="24"/>
          <w:szCs w:val="24"/>
        </w:rPr>
        <w:lastRenderedPageBreak/>
        <w:t>T</w:t>
      </w:r>
      <w:r w:rsidR="00422D70">
        <w:rPr>
          <w:rFonts w:ascii="Times New Roman" w:hAnsi="Times New Roman"/>
          <w:b/>
          <w:sz w:val="24"/>
          <w:szCs w:val="24"/>
        </w:rPr>
        <w:t>abel</w:t>
      </w:r>
      <w:r w:rsidRPr="00CB3B55">
        <w:rPr>
          <w:rFonts w:ascii="Times New Roman" w:hAnsi="Times New Roman"/>
          <w:b/>
          <w:sz w:val="24"/>
          <w:szCs w:val="24"/>
        </w:rPr>
        <w:t xml:space="preserve"> 1.1</w:t>
      </w:r>
    </w:p>
    <w:p w:rsidR="00493566" w:rsidRPr="00CB3B55" w:rsidRDefault="00493566" w:rsidP="00CB3B55">
      <w:pPr>
        <w:autoSpaceDE w:val="0"/>
        <w:autoSpaceDN w:val="0"/>
        <w:adjustRightInd w:val="0"/>
        <w:spacing w:after="0" w:line="240" w:lineRule="auto"/>
        <w:jc w:val="center"/>
        <w:rPr>
          <w:rFonts w:ascii="Times New Roman" w:hAnsi="Times New Roman"/>
          <w:b/>
          <w:sz w:val="24"/>
          <w:szCs w:val="24"/>
        </w:rPr>
      </w:pPr>
      <w:r w:rsidRPr="00CB3B55">
        <w:rPr>
          <w:rFonts w:ascii="Times New Roman" w:hAnsi="Times New Roman"/>
          <w:b/>
          <w:sz w:val="24"/>
          <w:szCs w:val="24"/>
        </w:rPr>
        <w:t xml:space="preserve">Rekapitulasi </w:t>
      </w:r>
      <w:r w:rsidR="00186CEB" w:rsidRPr="00CB3B55">
        <w:rPr>
          <w:rFonts w:ascii="Times New Roman" w:hAnsi="Times New Roman"/>
          <w:b/>
          <w:sz w:val="24"/>
          <w:szCs w:val="24"/>
        </w:rPr>
        <w:t xml:space="preserve">Jumlah Penumpang dan Persentasi </w:t>
      </w:r>
      <w:r w:rsidR="00432A95" w:rsidRPr="00CB3B55">
        <w:rPr>
          <w:rFonts w:ascii="Times New Roman" w:hAnsi="Times New Roman"/>
          <w:b/>
          <w:sz w:val="24"/>
          <w:szCs w:val="24"/>
        </w:rPr>
        <w:t xml:space="preserve">Peningkatan Jumlah </w:t>
      </w:r>
      <w:r w:rsidR="000B6514" w:rsidRPr="00CB3B55">
        <w:rPr>
          <w:rFonts w:ascii="Times New Roman" w:hAnsi="Times New Roman"/>
          <w:b/>
          <w:sz w:val="24"/>
          <w:szCs w:val="24"/>
        </w:rPr>
        <w:t>Penu</w:t>
      </w:r>
      <w:r w:rsidR="008C40E5">
        <w:rPr>
          <w:rFonts w:ascii="Times New Roman" w:hAnsi="Times New Roman"/>
          <w:b/>
          <w:sz w:val="24"/>
          <w:szCs w:val="24"/>
        </w:rPr>
        <w:t>m</w:t>
      </w:r>
      <w:r w:rsidR="000B6514" w:rsidRPr="00CB3B55">
        <w:rPr>
          <w:rFonts w:ascii="Times New Roman" w:hAnsi="Times New Roman"/>
          <w:b/>
          <w:sz w:val="24"/>
          <w:szCs w:val="24"/>
        </w:rPr>
        <w:t xml:space="preserve">pang/Bulan </w:t>
      </w:r>
      <w:r w:rsidR="00186CEB" w:rsidRPr="00CB3B55">
        <w:rPr>
          <w:rFonts w:ascii="Times New Roman" w:hAnsi="Times New Roman"/>
          <w:b/>
          <w:sz w:val="24"/>
          <w:szCs w:val="24"/>
        </w:rPr>
        <w:t xml:space="preserve">PT. Kereta Api Indonesia (Persero) </w:t>
      </w:r>
      <w:r w:rsidR="00432A95" w:rsidRPr="00CB3B55">
        <w:rPr>
          <w:rFonts w:ascii="Times New Roman" w:hAnsi="Times New Roman"/>
          <w:b/>
          <w:sz w:val="24"/>
          <w:szCs w:val="24"/>
        </w:rPr>
        <w:t>DIVRE</w:t>
      </w:r>
      <w:r w:rsidR="00186CEB" w:rsidRPr="00CB3B55">
        <w:rPr>
          <w:rFonts w:ascii="Times New Roman" w:hAnsi="Times New Roman"/>
          <w:b/>
          <w:sz w:val="24"/>
          <w:szCs w:val="24"/>
        </w:rPr>
        <w:t xml:space="preserve"> II </w:t>
      </w:r>
      <w:r w:rsidR="00432A95" w:rsidRPr="00CB3B55">
        <w:rPr>
          <w:rFonts w:ascii="Times New Roman" w:hAnsi="Times New Roman"/>
          <w:b/>
          <w:sz w:val="24"/>
          <w:szCs w:val="24"/>
        </w:rPr>
        <w:t xml:space="preserve">SUMBAR, </w:t>
      </w:r>
      <w:r w:rsidRPr="00CB3B55">
        <w:rPr>
          <w:rFonts w:ascii="Times New Roman" w:hAnsi="Times New Roman"/>
          <w:b/>
          <w:sz w:val="24"/>
          <w:szCs w:val="24"/>
        </w:rPr>
        <w:t>2013</w:t>
      </w:r>
    </w:p>
    <w:tbl>
      <w:tblPr>
        <w:tblpPr w:leftFromText="180" w:rightFromText="180" w:vertAnchor="text" w:horzAnchor="margin" w:tblpX="108" w:tblpY="184"/>
        <w:tblW w:w="8148" w:type="dxa"/>
        <w:tblLook w:val="04A0" w:firstRow="1" w:lastRow="0" w:firstColumn="1" w:lastColumn="0" w:noHBand="0" w:noVBand="1"/>
      </w:tblPr>
      <w:tblGrid>
        <w:gridCol w:w="548"/>
        <w:gridCol w:w="1370"/>
        <w:gridCol w:w="1370"/>
        <w:gridCol w:w="1096"/>
        <w:gridCol w:w="977"/>
        <w:gridCol w:w="918"/>
        <w:gridCol w:w="965"/>
        <w:gridCol w:w="904"/>
      </w:tblGrid>
      <w:tr w:rsidR="00AF3220" w:rsidRPr="00226266" w:rsidTr="000C5A41">
        <w:trPr>
          <w:trHeight w:val="131"/>
        </w:trPr>
        <w:tc>
          <w:tcPr>
            <w:tcW w:w="548" w:type="dxa"/>
            <w:vMerge w:val="restart"/>
            <w:tcBorders>
              <w:top w:val="single" w:sz="4" w:space="0" w:color="auto"/>
              <w:left w:val="single" w:sz="4" w:space="0" w:color="auto"/>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rPr>
                <w:rFonts w:asciiTheme="minorHAnsi" w:hAnsiTheme="minorHAnsi"/>
                <w:b/>
                <w:bCs/>
                <w:color w:val="000000"/>
              </w:rPr>
            </w:pPr>
            <w:r w:rsidRPr="00226266">
              <w:rPr>
                <w:rFonts w:asciiTheme="minorHAnsi" w:hAnsiTheme="minorHAnsi"/>
                <w:b/>
                <w:bCs/>
                <w:color w:val="000000"/>
              </w:rPr>
              <w:t>No</w:t>
            </w:r>
          </w:p>
        </w:tc>
        <w:tc>
          <w:tcPr>
            <w:tcW w:w="1370" w:type="dxa"/>
            <w:vMerge w:val="restart"/>
            <w:tcBorders>
              <w:top w:val="single" w:sz="4" w:space="0" w:color="auto"/>
              <w:left w:val="nil"/>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rPr>
                <w:rFonts w:asciiTheme="minorHAnsi" w:hAnsiTheme="minorHAnsi"/>
                <w:b/>
                <w:bCs/>
                <w:color w:val="000000"/>
              </w:rPr>
            </w:pPr>
            <w:r w:rsidRPr="00226266">
              <w:rPr>
                <w:rFonts w:asciiTheme="minorHAnsi" w:hAnsiTheme="minorHAnsi"/>
                <w:b/>
                <w:bCs/>
                <w:color w:val="000000"/>
              </w:rPr>
              <w:t>Bulan</w:t>
            </w:r>
          </w:p>
        </w:tc>
        <w:tc>
          <w:tcPr>
            <w:tcW w:w="2466" w:type="dxa"/>
            <w:gridSpan w:val="2"/>
            <w:tcBorders>
              <w:top w:val="single" w:sz="4" w:space="0" w:color="auto"/>
              <w:left w:val="nil"/>
              <w:bottom w:val="single" w:sz="4" w:space="0" w:color="auto"/>
              <w:right w:val="single" w:sz="4" w:space="0" w:color="000000"/>
            </w:tcBorders>
            <w:shd w:val="clear" w:color="auto" w:fill="E36C0A" w:themeFill="accent6" w:themeFillShade="BF"/>
            <w:noWrap/>
            <w:vAlign w:val="center"/>
            <w:hideMark/>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Tahun 2013</w:t>
            </w:r>
          </w:p>
        </w:tc>
        <w:tc>
          <w:tcPr>
            <w:tcW w:w="3764" w:type="dxa"/>
            <w:gridSpan w:val="4"/>
            <w:vMerge w:val="restart"/>
            <w:tcBorders>
              <w:top w:val="single" w:sz="4" w:space="0" w:color="auto"/>
              <w:left w:val="nil"/>
              <w:right w:val="single" w:sz="4" w:space="0" w:color="000000"/>
            </w:tcBorders>
            <w:shd w:val="clear" w:color="auto" w:fill="E36C0A" w:themeFill="accent6" w:themeFillShade="BF"/>
            <w:noWrap/>
            <w:vAlign w:val="center"/>
            <w:hideMark/>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Persentase (%) peningkatan/bulan jumlah penumpang PT. KAI</w:t>
            </w:r>
          </w:p>
        </w:tc>
      </w:tr>
      <w:tr w:rsidR="00AF3220" w:rsidRPr="00226266" w:rsidTr="000C5A41">
        <w:trPr>
          <w:trHeight w:val="131"/>
        </w:trPr>
        <w:tc>
          <w:tcPr>
            <w:tcW w:w="548" w:type="dxa"/>
            <w:vMerge/>
            <w:tcBorders>
              <w:left w:val="single" w:sz="4" w:space="0" w:color="auto"/>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ind w:firstLine="720"/>
              <w:jc w:val="center"/>
              <w:rPr>
                <w:rFonts w:asciiTheme="minorHAnsi" w:hAnsiTheme="minorHAnsi"/>
                <w:b/>
                <w:bCs/>
                <w:color w:val="000000"/>
              </w:rPr>
            </w:pPr>
          </w:p>
        </w:tc>
        <w:tc>
          <w:tcPr>
            <w:tcW w:w="1370" w:type="dxa"/>
            <w:vMerge/>
            <w:tcBorders>
              <w:left w:val="nil"/>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ind w:firstLine="720"/>
              <w:jc w:val="center"/>
              <w:rPr>
                <w:rFonts w:asciiTheme="minorHAnsi" w:hAnsiTheme="minorHAnsi"/>
                <w:b/>
                <w:bCs/>
                <w:color w:val="000000"/>
              </w:rPr>
            </w:pPr>
          </w:p>
        </w:tc>
        <w:tc>
          <w:tcPr>
            <w:tcW w:w="2466" w:type="dxa"/>
            <w:gridSpan w:val="2"/>
            <w:tcBorders>
              <w:top w:val="single" w:sz="4" w:space="0" w:color="auto"/>
              <w:left w:val="nil"/>
              <w:bottom w:val="single" w:sz="4" w:space="0" w:color="auto"/>
              <w:right w:val="single" w:sz="4" w:space="0" w:color="000000"/>
            </w:tcBorders>
            <w:shd w:val="clear" w:color="auto" w:fill="E36C0A" w:themeFill="accent6" w:themeFillShade="BF"/>
            <w:noWrap/>
            <w:vAlign w:val="center"/>
            <w:hideMark/>
          </w:tcPr>
          <w:p w:rsidR="00F83FC8" w:rsidRPr="00226266" w:rsidRDefault="00D8111A" w:rsidP="000C5A41">
            <w:pPr>
              <w:spacing w:after="0" w:line="240" w:lineRule="auto"/>
              <w:jc w:val="center"/>
              <w:rPr>
                <w:rFonts w:asciiTheme="minorHAnsi" w:hAnsiTheme="minorHAnsi"/>
                <w:b/>
                <w:bCs/>
                <w:color w:val="000000"/>
              </w:rPr>
            </w:pPr>
            <w:r w:rsidRPr="00226266">
              <w:rPr>
                <w:rFonts w:asciiTheme="minorHAnsi" w:hAnsiTheme="minorHAnsi"/>
                <w:b/>
                <w:bCs/>
                <w:color w:val="000000"/>
              </w:rPr>
              <w:t xml:space="preserve">Jumlah </w:t>
            </w:r>
            <w:r w:rsidR="00F83FC8" w:rsidRPr="00226266">
              <w:rPr>
                <w:rFonts w:asciiTheme="minorHAnsi" w:hAnsiTheme="minorHAnsi"/>
                <w:b/>
                <w:bCs/>
                <w:color w:val="000000"/>
              </w:rPr>
              <w:t>Penumpang</w:t>
            </w:r>
          </w:p>
        </w:tc>
        <w:tc>
          <w:tcPr>
            <w:tcW w:w="3764" w:type="dxa"/>
            <w:gridSpan w:val="4"/>
            <w:vMerge/>
            <w:tcBorders>
              <w:left w:val="nil"/>
              <w:bottom w:val="single" w:sz="4" w:space="0" w:color="auto"/>
              <w:right w:val="single" w:sz="4" w:space="0" w:color="000000"/>
            </w:tcBorders>
            <w:shd w:val="clear" w:color="auto" w:fill="E36C0A" w:themeFill="accent6" w:themeFillShade="BF"/>
            <w:noWrap/>
            <w:vAlign w:val="center"/>
            <w:hideMark/>
          </w:tcPr>
          <w:p w:rsidR="00F83FC8" w:rsidRPr="00226266" w:rsidRDefault="00F83FC8" w:rsidP="000C5A41">
            <w:pPr>
              <w:spacing w:after="0" w:line="240" w:lineRule="auto"/>
              <w:ind w:firstLine="720"/>
              <w:jc w:val="center"/>
              <w:rPr>
                <w:rFonts w:asciiTheme="minorHAnsi" w:hAnsiTheme="minorHAnsi"/>
                <w:b/>
                <w:bCs/>
                <w:color w:val="000000"/>
              </w:rPr>
            </w:pPr>
          </w:p>
        </w:tc>
      </w:tr>
      <w:tr w:rsidR="00AF3220" w:rsidRPr="00226266" w:rsidTr="000C5A41">
        <w:trPr>
          <w:trHeight w:val="131"/>
        </w:trPr>
        <w:tc>
          <w:tcPr>
            <w:tcW w:w="548" w:type="dxa"/>
            <w:vMerge/>
            <w:tcBorders>
              <w:left w:val="single" w:sz="4" w:space="0" w:color="auto"/>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ind w:firstLine="720"/>
              <w:jc w:val="center"/>
              <w:rPr>
                <w:rFonts w:asciiTheme="minorHAnsi" w:hAnsiTheme="minorHAnsi"/>
                <w:b/>
                <w:bCs/>
                <w:color w:val="000000"/>
              </w:rPr>
            </w:pPr>
          </w:p>
        </w:tc>
        <w:tc>
          <w:tcPr>
            <w:tcW w:w="1370" w:type="dxa"/>
            <w:vMerge/>
            <w:tcBorders>
              <w:left w:val="nil"/>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ind w:firstLine="720"/>
              <w:jc w:val="center"/>
              <w:rPr>
                <w:rFonts w:asciiTheme="minorHAnsi" w:hAnsiTheme="minorHAnsi"/>
                <w:b/>
                <w:bCs/>
                <w:color w:val="000000"/>
              </w:rPr>
            </w:pPr>
          </w:p>
        </w:tc>
        <w:tc>
          <w:tcPr>
            <w:tcW w:w="1370" w:type="dxa"/>
            <w:vMerge w:val="restart"/>
            <w:tcBorders>
              <w:top w:val="nil"/>
              <w:left w:val="nil"/>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Eko</w:t>
            </w:r>
          </w:p>
        </w:tc>
        <w:tc>
          <w:tcPr>
            <w:tcW w:w="1096" w:type="dxa"/>
            <w:vMerge w:val="restart"/>
            <w:tcBorders>
              <w:top w:val="nil"/>
              <w:left w:val="nil"/>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Eks</w:t>
            </w:r>
          </w:p>
        </w:tc>
        <w:tc>
          <w:tcPr>
            <w:tcW w:w="1895" w:type="dxa"/>
            <w:gridSpan w:val="2"/>
            <w:tcBorders>
              <w:top w:val="nil"/>
              <w:left w:val="nil"/>
              <w:bottom w:val="single" w:sz="4" w:space="0" w:color="auto"/>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Eko</w:t>
            </w:r>
          </w:p>
        </w:tc>
        <w:tc>
          <w:tcPr>
            <w:tcW w:w="1869" w:type="dxa"/>
            <w:gridSpan w:val="2"/>
            <w:tcBorders>
              <w:top w:val="nil"/>
              <w:left w:val="nil"/>
              <w:bottom w:val="single" w:sz="4" w:space="0" w:color="auto"/>
              <w:right w:val="single" w:sz="4" w:space="0" w:color="auto"/>
            </w:tcBorders>
            <w:shd w:val="clear" w:color="auto" w:fill="E36C0A" w:themeFill="accent6" w:themeFillShade="BF"/>
            <w:vAlign w:val="center"/>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Eks</w:t>
            </w:r>
          </w:p>
        </w:tc>
      </w:tr>
      <w:tr w:rsidR="00AF3220" w:rsidRPr="00226266" w:rsidTr="000C5A41">
        <w:trPr>
          <w:trHeight w:val="131"/>
        </w:trPr>
        <w:tc>
          <w:tcPr>
            <w:tcW w:w="548" w:type="dxa"/>
            <w:vMerge/>
            <w:tcBorders>
              <w:left w:val="single" w:sz="4" w:space="0" w:color="auto"/>
              <w:bottom w:val="single" w:sz="4" w:space="0" w:color="auto"/>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ind w:firstLine="720"/>
              <w:jc w:val="center"/>
              <w:rPr>
                <w:rFonts w:asciiTheme="minorHAnsi" w:hAnsiTheme="minorHAnsi"/>
                <w:color w:val="000000"/>
              </w:rPr>
            </w:pPr>
          </w:p>
        </w:tc>
        <w:tc>
          <w:tcPr>
            <w:tcW w:w="1370" w:type="dxa"/>
            <w:vMerge/>
            <w:tcBorders>
              <w:left w:val="nil"/>
              <w:bottom w:val="single" w:sz="4" w:space="0" w:color="auto"/>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ind w:firstLine="720"/>
              <w:jc w:val="center"/>
              <w:rPr>
                <w:rFonts w:asciiTheme="minorHAnsi" w:hAnsiTheme="minorHAnsi"/>
                <w:color w:val="000000"/>
              </w:rPr>
            </w:pPr>
          </w:p>
        </w:tc>
        <w:tc>
          <w:tcPr>
            <w:tcW w:w="1370" w:type="dxa"/>
            <w:vMerge/>
            <w:tcBorders>
              <w:left w:val="nil"/>
              <w:bottom w:val="single" w:sz="4" w:space="0" w:color="auto"/>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ind w:firstLine="720"/>
              <w:jc w:val="center"/>
              <w:rPr>
                <w:rFonts w:asciiTheme="minorHAnsi" w:hAnsiTheme="minorHAnsi"/>
                <w:color w:val="000000"/>
              </w:rPr>
            </w:pPr>
          </w:p>
        </w:tc>
        <w:tc>
          <w:tcPr>
            <w:tcW w:w="1096" w:type="dxa"/>
            <w:vMerge/>
            <w:tcBorders>
              <w:left w:val="nil"/>
              <w:bottom w:val="single" w:sz="4" w:space="0" w:color="auto"/>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ind w:firstLine="720"/>
              <w:jc w:val="center"/>
              <w:rPr>
                <w:rFonts w:asciiTheme="minorHAnsi" w:hAnsiTheme="minorHAnsi"/>
                <w:color w:val="000000"/>
              </w:rPr>
            </w:pPr>
          </w:p>
        </w:tc>
        <w:tc>
          <w:tcPr>
            <w:tcW w:w="977" w:type="dxa"/>
            <w:tcBorders>
              <w:top w:val="nil"/>
              <w:left w:val="nil"/>
              <w:bottom w:val="single" w:sz="4" w:space="0" w:color="auto"/>
              <w:right w:val="single" w:sz="4" w:space="0" w:color="auto"/>
            </w:tcBorders>
            <w:shd w:val="clear" w:color="auto" w:fill="E36C0A" w:themeFill="accent6" w:themeFillShade="BF"/>
            <w:noWrap/>
            <w:vAlign w:val="center"/>
            <w:hideMark/>
          </w:tcPr>
          <w:p w:rsidR="00F83FC8" w:rsidRPr="00226266" w:rsidRDefault="00F83FC8" w:rsidP="000C5A41">
            <w:pPr>
              <w:spacing w:after="0" w:line="240" w:lineRule="auto"/>
              <w:rPr>
                <w:rFonts w:asciiTheme="minorHAnsi" w:hAnsiTheme="minorHAnsi"/>
                <w:b/>
                <w:color w:val="000000"/>
              </w:rPr>
            </w:pPr>
            <w:r w:rsidRPr="00226266">
              <w:rPr>
                <w:rFonts w:asciiTheme="minorHAnsi" w:hAnsiTheme="minorHAnsi"/>
                <w:b/>
                <w:color w:val="000000"/>
              </w:rPr>
              <w:t>Naik</w:t>
            </w:r>
          </w:p>
        </w:tc>
        <w:tc>
          <w:tcPr>
            <w:tcW w:w="918" w:type="dxa"/>
            <w:tcBorders>
              <w:top w:val="nil"/>
              <w:left w:val="nil"/>
              <w:bottom w:val="single" w:sz="4" w:space="0" w:color="auto"/>
              <w:right w:val="single" w:sz="4" w:space="0" w:color="auto"/>
            </w:tcBorders>
            <w:shd w:val="clear" w:color="auto" w:fill="E36C0A" w:themeFill="accent6" w:themeFillShade="BF"/>
            <w:vAlign w:val="center"/>
          </w:tcPr>
          <w:p w:rsidR="00F83FC8" w:rsidRPr="00226266" w:rsidRDefault="00F83FC8" w:rsidP="000C5A41">
            <w:pPr>
              <w:spacing w:after="0" w:line="240" w:lineRule="auto"/>
              <w:rPr>
                <w:rFonts w:asciiTheme="minorHAnsi" w:hAnsiTheme="minorHAnsi"/>
                <w:b/>
                <w:color w:val="000000"/>
              </w:rPr>
            </w:pPr>
            <w:r w:rsidRPr="00226266">
              <w:rPr>
                <w:rFonts w:asciiTheme="minorHAnsi" w:hAnsiTheme="minorHAnsi"/>
                <w:b/>
                <w:color w:val="000000"/>
              </w:rPr>
              <w:t>Turun</w:t>
            </w:r>
          </w:p>
        </w:tc>
        <w:tc>
          <w:tcPr>
            <w:tcW w:w="965" w:type="dxa"/>
            <w:tcBorders>
              <w:top w:val="nil"/>
              <w:left w:val="nil"/>
              <w:bottom w:val="single" w:sz="4" w:space="0" w:color="auto"/>
              <w:right w:val="single" w:sz="4" w:space="0" w:color="auto"/>
            </w:tcBorders>
            <w:shd w:val="clear" w:color="auto" w:fill="E36C0A" w:themeFill="accent6" w:themeFillShade="BF"/>
            <w:vAlign w:val="center"/>
          </w:tcPr>
          <w:p w:rsidR="00F83FC8" w:rsidRPr="00226266" w:rsidRDefault="00F83FC8" w:rsidP="000C5A41">
            <w:pPr>
              <w:spacing w:after="0" w:line="240" w:lineRule="auto"/>
              <w:rPr>
                <w:rFonts w:asciiTheme="minorHAnsi" w:hAnsiTheme="minorHAnsi"/>
                <w:b/>
                <w:color w:val="000000"/>
              </w:rPr>
            </w:pPr>
            <w:r w:rsidRPr="00226266">
              <w:rPr>
                <w:rFonts w:asciiTheme="minorHAnsi" w:hAnsiTheme="minorHAnsi"/>
                <w:b/>
                <w:color w:val="000000"/>
              </w:rPr>
              <w:t>Naik</w:t>
            </w:r>
          </w:p>
        </w:tc>
        <w:tc>
          <w:tcPr>
            <w:tcW w:w="903" w:type="dxa"/>
            <w:tcBorders>
              <w:top w:val="nil"/>
              <w:left w:val="nil"/>
              <w:bottom w:val="single" w:sz="4" w:space="0" w:color="auto"/>
              <w:right w:val="single" w:sz="4" w:space="0" w:color="auto"/>
            </w:tcBorders>
            <w:shd w:val="clear" w:color="auto" w:fill="E36C0A" w:themeFill="accent6" w:themeFillShade="BF"/>
            <w:vAlign w:val="center"/>
          </w:tcPr>
          <w:p w:rsidR="00F83FC8" w:rsidRPr="00226266" w:rsidRDefault="00F83FC8" w:rsidP="000C5A41">
            <w:pPr>
              <w:spacing w:after="0" w:line="240" w:lineRule="auto"/>
              <w:rPr>
                <w:rFonts w:asciiTheme="minorHAnsi" w:hAnsiTheme="minorHAnsi"/>
                <w:b/>
                <w:color w:val="000000"/>
              </w:rPr>
            </w:pPr>
            <w:r w:rsidRPr="00226266">
              <w:rPr>
                <w:rFonts w:asciiTheme="minorHAnsi" w:hAnsiTheme="minorHAnsi"/>
                <w:b/>
                <w:color w:val="000000"/>
              </w:rPr>
              <w:t>Turun</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1</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Januari</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2</w:t>
            </w:r>
            <w:r w:rsidR="00343A99">
              <w:rPr>
                <w:rFonts w:asciiTheme="minorHAnsi" w:hAnsiTheme="minorHAnsi"/>
                <w:color w:val="000000"/>
              </w:rPr>
              <w:t>.</w:t>
            </w:r>
            <w:r w:rsidRPr="00226266">
              <w:rPr>
                <w:rFonts w:asciiTheme="minorHAnsi" w:hAnsiTheme="minorHAnsi"/>
                <w:color w:val="000000"/>
              </w:rPr>
              <w:t>888</w:t>
            </w:r>
            <w:r w:rsidR="00343A99">
              <w:rPr>
                <w:rFonts w:asciiTheme="minorHAnsi" w:hAnsiTheme="minorHAnsi"/>
                <w:color w:val="000000"/>
              </w:rPr>
              <w:t>.</w:t>
            </w:r>
            <w:r w:rsidRPr="00226266">
              <w:rPr>
                <w:rFonts w:asciiTheme="minorHAnsi" w:hAnsiTheme="minorHAnsi"/>
                <w:color w:val="000000"/>
              </w:rPr>
              <w:t>238</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343A99" w:rsidP="000C5A41">
            <w:pPr>
              <w:spacing w:after="0" w:line="240" w:lineRule="auto"/>
              <w:rPr>
                <w:rFonts w:asciiTheme="minorHAnsi" w:hAnsiTheme="minorHAnsi"/>
                <w:color w:val="000000"/>
              </w:rPr>
            </w:pPr>
            <w:r>
              <w:rPr>
                <w:rFonts w:asciiTheme="minorHAnsi" w:hAnsiTheme="minorHAnsi"/>
                <w:color w:val="000000"/>
              </w:rPr>
              <w:t>95.</w:t>
            </w:r>
            <w:r w:rsidR="00F83FC8" w:rsidRPr="00226266">
              <w:rPr>
                <w:rFonts w:asciiTheme="minorHAnsi" w:hAnsiTheme="minorHAnsi"/>
                <w:color w:val="000000"/>
              </w:rPr>
              <w:t>555</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2</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Februari</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343A99" w:rsidP="000C5A41">
            <w:pPr>
              <w:spacing w:after="0" w:line="240" w:lineRule="auto"/>
              <w:rPr>
                <w:rFonts w:asciiTheme="minorHAnsi" w:hAnsiTheme="minorHAnsi"/>
                <w:color w:val="000000"/>
              </w:rPr>
            </w:pPr>
            <w:r>
              <w:rPr>
                <w:rFonts w:asciiTheme="minorHAnsi" w:hAnsiTheme="minorHAnsi"/>
                <w:color w:val="000000"/>
              </w:rPr>
              <w:t>2.867.</w:t>
            </w:r>
            <w:r w:rsidR="00F83FC8" w:rsidRPr="00226266">
              <w:rPr>
                <w:rFonts w:asciiTheme="minorHAnsi" w:hAnsiTheme="minorHAnsi"/>
                <w:color w:val="000000"/>
              </w:rPr>
              <w:t>883</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103</w:t>
            </w:r>
            <w:r w:rsidR="00343A99">
              <w:rPr>
                <w:rFonts w:asciiTheme="minorHAnsi" w:hAnsiTheme="minorHAnsi"/>
                <w:color w:val="000000"/>
              </w:rPr>
              <w:t>.</w:t>
            </w:r>
            <w:r w:rsidRPr="00226266">
              <w:rPr>
                <w:rFonts w:asciiTheme="minorHAnsi" w:hAnsiTheme="minorHAnsi"/>
                <w:color w:val="000000"/>
              </w:rPr>
              <w:t>584</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0,71</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8,40</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3</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Maret</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343A99" w:rsidP="000C5A41">
            <w:pPr>
              <w:spacing w:after="0" w:line="240" w:lineRule="auto"/>
              <w:rPr>
                <w:rFonts w:asciiTheme="minorHAnsi" w:hAnsiTheme="minorHAnsi"/>
                <w:color w:val="000000"/>
              </w:rPr>
            </w:pPr>
            <w:r>
              <w:rPr>
                <w:rFonts w:asciiTheme="minorHAnsi" w:hAnsiTheme="minorHAnsi"/>
                <w:color w:val="000000"/>
              </w:rPr>
              <w:t>3.075.</w:t>
            </w:r>
            <w:r w:rsidR="00F83FC8" w:rsidRPr="00226266">
              <w:rPr>
                <w:rFonts w:asciiTheme="minorHAnsi" w:hAnsiTheme="minorHAnsi"/>
                <w:color w:val="000000"/>
              </w:rPr>
              <w:t>231</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343A99" w:rsidP="000C5A41">
            <w:pPr>
              <w:spacing w:after="0" w:line="240" w:lineRule="auto"/>
              <w:rPr>
                <w:rFonts w:asciiTheme="minorHAnsi" w:hAnsiTheme="minorHAnsi"/>
                <w:color w:val="000000"/>
              </w:rPr>
            </w:pPr>
            <w:r>
              <w:rPr>
                <w:rFonts w:asciiTheme="minorHAnsi" w:hAnsiTheme="minorHAnsi"/>
                <w:color w:val="000000"/>
              </w:rPr>
              <w:t>96.</w:t>
            </w:r>
            <w:r w:rsidR="00F83FC8" w:rsidRPr="00226266">
              <w:rPr>
                <w:rFonts w:asciiTheme="minorHAnsi" w:hAnsiTheme="minorHAnsi"/>
                <w:color w:val="000000"/>
              </w:rPr>
              <w:t>452</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7,23</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6,88</w:t>
            </w:r>
          </w:p>
        </w:tc>
      </w:tr>
      <w:tr w:rsidR="00AF3220" w:rsidRPr="00226266" w:rsidTr="000C5A41">
        <w:trPr>
          <w:trHeight w:val="131"/>
        </w:trPr>
        <w:tc>
          <w:tcPr>
            <w:tcW w:w="1918" w:type="dxa"/>
            <w:gridSpan w:val="2"/>
            <w:tcBorders>
              <w:top w:val="single" w:sz="4" w:space="0" w:color="auto"/>
              <w:left w:val="single" w:sz="4" w:space="0" w:color="auto"/>
              <w:bottom w:val="single" w:sz="4" w:space="0" w:color="auto"/>
              <w:right w:val="single" w:sz="4" w:space="0" w:color="000000"/>
            </w:tcBorders>
            <w:shd w:val="clear" w:color="000000" w:fill="95B3D7"/>
            <w:noWrap/>
            <w:vAlign w:val="bottom"/>
            <w:hideMark/>
          </w:tcPr>
          <w:p w:rsidR="00F83FC8" w:rsidRPr="00226266" w:rsidRDefault="00F83FC8" w:rsidP="000C5A41">
            <w:pPr>
              <w:spacing w:after="0" w:line="240" w:lineRule="auto"/>
              <w:rPr>
                <w:rFonts w:asciiTheme="minorHAnsi" w:hAnsiTheme="minorHAnsi"/>
                <w:b/>
                <w:bCs/>
                <w:color w:val="000000"/>
              </w:rPr>
            </w:pPr>
            <w:r w:rsidRPr="00226266">
              <w:rPr>
                <w:rFonts w:asciiTheme="minorHAnsi" w:hAnsiTheme="minorHAnsi"/>
                <w:b/>
                <w:bCs/>
                <w:color w:val="000000"/>
              </w:rPr>
              <w:t>Total Triwulan I</w:t>
            </w:r>
          </w:p>
        </w:tc>
        <w:tc>
          <w:tcPr>
            <w:tcW w:w="1370" w:type="dxa"/>
            <w:tcBorders>
              <w:top w:val="nil"/>
              <w:left w:val="nil"/>
              <w:bottom w:val="single" w:sz="4" w:space="0" w:color="auto"/>
              <w:right w:val="single" w:sz="4" w:space="0" w:color="auto"/>
            </w:tcBorders>
            <w:shd w:val="clear" w:color="000000" w:fill="95B3D7"/>
            <w:noWrap/>
            <w:vAlign w:val="bottom"/>
            <w:hideMark/>
          </w:tcPr>
          <w:p w:rsidR="00F83FC8" w:rsidRPr="00226266" w:rsidRDefault="00343A99" w:rsidP="000C5A41">
            <w:pPr>
              <w:spacing w:after="0" w:line="240" w:lineRule="auto"/>
              <w:rPr>
                <w:rFonts w:asciiTheme="minorHAnsi" w:hAnsiTheme="minorHAnsi"/>
                <w:b/>
                <w:bCs/>
                <w:color w:val="000000"/>
              </w:rPr>
            </w:pPr>
            <w:r>
              <w:rPr>
                <w:rFonts w:asciiTheme="minorHAnsi" w:hAnsiTheme="minorHAnsi"/>
                <w:b/>
                <w:bCs/>
                <w:color w:val="000000"/>
              </w:rPr>
              <w:t>8.831.</w:t>
            </w:r>
            <w:r w:rsidR="00F83FC8" w:rsidRPr="00226266">
              <w:rPr>
                <w:rFonts w:asciiTheme="minorHAnsi" w:hAnsiTheme="minorHAnsi"/>
                <w:b/>
                <w:bCs/>
                <w:color w:val="000000"/>
              </w:rPr>
              <w:t>352</w:t>
            </w:r>
          </w:p>
        </w:tc>
        <w:tc>
          <w:tcPr>
            <w:tcW w:w="1096" w:type="dxa"/>
            <w:tcBorders>
              <w:top w:val="nil"/>
              <w:left w:val="nil"/>
              <w:bottom w:val="single" w:sz="4" w:space="0" w:color="auto"/>
              <w:right w:val="single" w:sz="4" w:space="0" w:color="auto"/>
            </w:tcBorders>
            <w:shd w:val="clear" w:color="000000" w:fill="95B3D7"/>
            <w:noWrap/>
            <w:vAlign w:val="bottom"/>
            <w:hideMark/>
          </w:tcPr>
          <w:p w:rsidR="00F83FC8" w:rsidRPr="00226266" w:rsidRDefault="00F83FC8" w:rsidP="000C5A41">
            <w:pPr>
              <w:spacing w:after="0" w:line="240" w:lineRule="auto"/>
              <w:rPr>
                <w:rFonts w:asciiTheme="minorHAnsi" w:hAnsiTheme="minorHAnsi"/>
                <w:b/>
                <w:bCs/>
                <w:color w:val="000000"/>
              </w:rPr>
            </w:pPr>
            <w:r w:rsidRPr="00226266">
              <w:rPr>
                <w:rFonts w:asciiTheme="minorHAnsi" w:hAnsiTheme="minorHAnsi"/>
                <w:b/>
                <w:bCs/>
                <w:color w:val="000000"/>
              </w:rPr>
              <w:t>295</w:t>
            </w:r>
            <w:r w:rsidR="00343A99">
              <w:rPr>
                <w:rFonts w:asciiTheme="minorHAnsi" w:hAnsiTheme="minorHAnsi"/>
                <w:b/>
                <w:bCs/>
                <w:color w:val="000000"/>
              </w:rPr>
              <w:t>.</w:t>
            </w:r>
            <w:r w:rsidRPr="00226266">
              <w:rPr>
                <w:rFonts w:asciiTheme="minorHAnsi" w:hAnsiTheme="minorHAnsi"/>
                <w:b/>
                <w:bCs/>
                <w:color w:val="000000"/>
              </w:rPr>
              <w:t>591</w:t>
            </w:r>
          </w:p>
        </w:tc>
        <w:tc>
          <w:tcPr>
            <w:tcW w:w="977" w:type="dxa"/>
            <w:tcBorders>
              <w:top w:val="nil"/>
              <w:left w:val="nil"/>
              <w:bottom w:val="single" w:sz="4" w:space="0" w:color="auto"/>
              <w:right w:val="single" w:sz="4" w:space="0" w:color="auto"/>
            </w:tcBorders>
            <w:shd w:val="clear" w:color="000000" w:fill="95B3D7"/>
            <w:noWrap/>
            <w:vAlign w:val="bottom"/>
            <w:hideMark/>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w:t>
            </w:r>
          </w:p>
        </w:tc>
        <w:tc>
          <w:tcPr>
            <w:tcW w:w="918" w:type="dxa"/>
            <w:tcBorders>
              <w:top w:val="nil"/>
              <w:left w:val="nil"/>
              <w:bottom w:val="single" w:sz="4" w:space="0" w:color="auto"/>
              <w:right w:val="single" w:sz="4" w:space="0" w:color="auto"/>
            </w:tcBorders>
            <w:shd w:val="clear" w:color="000000" w:fill="95B3D7"/>
            <w:vAlign w:val="bottom"/>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w:t>
            </w:r>
          </w:p>
        </w:tc>
        <w:tc>
          <w:tcPr>
            <w:tcW w:w="965" w:type="dxa"/>
            <w:tcBorders>
              <w:top w:val="nil"/>
              <w:left w:val="nil"/>
              <w:bottom w:val="single" w:sz="4" w:space="0" w:color="auto"/>
              <w:right w:val="single" w:sz="4" w:space="0" w:color="auto"/>
            </w:tcBorders>
            <w:shd w:val="clear" w:color="000000" w:fill="95B3D7"/>
            <w:vAlign w:val="bottom"/>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w:t>
            </w:r>
          </w:p>
        </w:tc>
        <w:tc>
          <w:tcPr>
            <w:tcW w:w="903" w:type="dxa"/>
            <w:tcBorders>
              <w:top w:val="nil"/>
              <w:left w:val="nil"/>
              <w:bottom w:val="single" w:sz="4" w:space="0" w:color="auto"/>
              <w:right w:val="single" w:sz="4" w:space="0" w:color="auto"/>
            </w:tcBorders>
            <w:shd w:val="clear" w:color="000000" w:fill="95B3D7"/>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A028C2" w:rsidP="000C5A41">
            <w:pPr>
              <w:spacing w:after="0" w:line="240" w:lineRule="auto"/>
              <w:jc w:val="center"/>
              <w:rPr>
                <w:rFonts w:asciiTheme="minorHAnsi" w:hAnsiTheme="minorHAnsi"/>
                <w:color w:val="000000"/>
              </w:rPr>
            </w:pPr>
            <w:r w:rsidRPr="00226266">
              <w:rPr>
                <w:rFonts w:asciiTheme="minorHAnsi" w:hAnsiTheme="minorHAnsi"/>
                <w:color w:val="000000"/>
              </w:rPr>
              <w:t>4</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April</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343A99" w:rsidP="000C5A41">
            <w:pPr>
              <w:spacing w:after="0" w:line="240" w:lineRule="auto"/>
              <w:rPr>
                <w:rFonts w:asciiTheme="minorHAnsi" w:hAnsiTheme="minorHAnsi"/>
                <w:color w:val="000000"/>
              </w:rPr>
            </w:pPr>
            <w:r>
              <w:rPr>
                <w:rFonts w:asciiTheme="minorHAnsi" w:hAnsiTheme="minorHAnsi"/>
                <w:color w:val="000000"/>
              </w:rPr>
              <w:t>3.912.</w:t>
            </w:r>
            <w:r w:rsidR="00F83FC8" w:rsidRPr="00226266">
              <w:rPr>
                <w:rFonts w:asciiTheme="minorHAnsi" w:hAnsiTheme="minorHAnsi"/>
                <w:color w:val="000000"/>
              </w:rPr>
              <w:t>879</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87</w:t>
            </w:r>
            <w:r w:rsidR="00343A99">
              <w:rPr>
                <w:rFonts w:asciiTheme="minorHAnsi" w:hAnsiTheme="minorHAnsi"/>
                <w:color w:val="000000"/>
              </w:rPr>
              <w:t>.</w:t>
            </w:r>
            <w:r w:rsidRPr="00226266">
              <w:rPr>
                <w:rFonts w:asciiTheme="minorHAnsi" w:hAnsiTheme="minorHAnsi"/>
                <w:color w:val="000000"/>
              </w:rPr>
              <w:t>953</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27,23</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9,09</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5</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Mei</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343A99" w:rsidP="000C5A41">
            <w:pPr>
              <w:spacing w:after="0" w:line="240" w:lineRule="auto"/>
              <w:rPr>
                <w:rFonts w:asciiTheme="minorHAnsi" w:hAnsiTheme="minorHAnsi"/>
                <w:color w:val="000000"/>
              </w:rPr>
            </w:pPr>
            <w:r>
              <w:rPr>
                <w:rFonts w:asciiTheme="minorHAnsi" w:hAnsiTheme="minorHAnsi"/>
                <w:color w:val="000000"/>
              </w:rPr>
              <w:t>3.</w:t>
            </w:r>
            <w:r w:rsidR="00F83FC8" w:rsidRPr="00226266">
              <w:rPr>
                <w:rFonts w:asciiTheme="minorHAnsi" w:hAnsiTheme="minorHAnsi"/>
                <w:color w:val="000000"/>
              </w:rPr>
              <w:t>998</w:t>
            </w:r>
            <w:r>
              <w:rPr>
                <w:rFonts w:asciiTheme="minorHAnsi" w:hAnsiTheme="minorHAnsi"/>
                <w:color w:val="000000"/>
              </w:rPr>
              <w:t>.</w:t>
            </w:r>
            <w:r w:rsidR="00F83FC8" w:rsidRPr="00226266">
              <w:rPr>
                <w:rFonts w:asciiTheme="minorHAnsi" w:hAnsiTheme="minorHAnsi"/>
                <w:color w:val="000000"/>
              </w:rPr>
              <w:t>560</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96</w:t>
            </w:r>
            <w:r w:rsidR="00343A99">
              <w:rPr>
                <w:rFonts w:asciiTheme="minorHAnsi" w:hAnsiTheme="minorHAnsi"/>
                <w:color w:val="000000"/>
              </w:rPr>
              <w:t>.</w:t>
            </w:r>
            <w:r w:rsidRPr="00226266">
              <w:rPr>
                <w:rFonts w:asciiTheme="minorHAnsi" w:hAnsiTheme="minorHAnsi"/>
                <w:color w:val="000000"/>
              </w:rPr>
              <w:t>773</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2,18</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10,02</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6</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Juni</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343A99" w:rsidP="000C5A41">
            <w:pPr>
              <w:spacing w:after="0" w:line="240" w:lineRule="auto"/>
              <w:rPr>
                <w:rFonts w:asciiTheme="minorHAnsi" w:hAnsiTheme="minorHAnsi"/>
                <w:color w:val="000000"/>
              </w:rPr>
            </w:pPr>
            <w:r>
              <w:rPr>
                <w:rFonts w:asciiTheme="minorHAnsi" w:hAnsiTheme="minorHAnsi"/>
                <w:color w:val="000000"/>
              </w:rPr>
              <w:t>4.021.</w:t>
            </w:r>
            <w:r w:rsidR="00F83FC8" w:rsidRPr="00226266">
              <w:rPr>
                <w:rFonts w:asciiTheme="minorHAnsi" w:hAnsiTheme="minorHAnsi"/>
                <w:color w:val="000000"/>
              </w:rPr>
              <w:t>211</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343A99" w:rsidP="000C5A41">
            <w:pPr>
              <w:spacing w:after="0" w:line="240" w:lineRule="auto"/>
              <w:rPr>
                <w:rFonts w:asciiTheme="minorHAnsi" w:hAnsiTheme="minorHAnsi"/>
                <w:color w:val="000000"/>
              </w:rPr>
            </w:pPr>
            <w:r>
              <w:rPr>
                <w:rFonts w:asciiTheme="minorHAnsi" w:hAnsiTheme="minorHAnsi"/>
                <w:color w:val="000000"/>
              </w:rPr>
              <w:t>76.</w:t>
            </w:r>
            <w:r w:rsidR="00F83FC8" w:rsidRPr="00226266">
              <w:rPr>
                <w:rFonts w:asciiTheme="minorHAnsi" w:hAnsiTheme="minorHAnsi"/>
                <w:color w:val="000000"/>
              </w:rPr>
              <w:t>976</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0.56</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20,45</w:t>
            </w:r>
          </w:p>
        </w:tc>
      </w:tr>
      <w:tr w:rsidR="00AF3220" w:rsidRPr="00226266" w:rsidTr="000C5A41">
        <w:trPr>
          <w:trHeight w:val="59"/>
        </w:trPr>
        <w:tc>
          <w:tcPr>
            <w:tcW w:w="1918" w:type="dxa"/>
            <w:gridSpan w:val="2"/>
            <w:tcBorders>
              <w:top w:val="single" w:sz="4" w:space="0" w:color="auto"/>
              <w:left w:val="single" w:sz="4" w:space="0" w:color="auto"/>
              <w:bottom w:val="single" w:sz="4" w:space="0" w:color="auto"/>
              <w:right w:val="single" w:sz="4" w:space="0" w:color="000000"/>
            </w:tcBorders>
            <w:shd w:val="clear" w:color="000000" w:fill="95B3D7"/>
            <w:noWrap/>
            <w:vAlign w:val="bottom"/>
            <w:hideMark/>
          </w:tcPr>
          <w:p w:rsidR="00F83FC8" w:rsidRPr="00226266" w:rsidRDefault="00F83FC8" w:rsidP="000C5A41">
            <w:pPr>
              <w:spacing w:after="0" w:line="240" w:lineRule="auto"/>
              <w:rPr>
                <w:rFonts w:asciiTheme="minorHAnsi" w:hAnsiTheme="minorHAnsi"/>
                <w:b/>
                <w:bCs/>
                <w:color w:val="000000"/>
              </w:rPr>
            </w:pPr>
            <w:r w:rsidRPr="00226266">
              <w:rPr>
                <w:rFonts w:asciiTheme="minorHAnsi" w:hAnsiTheme="minorHAnsi"/>
                <w:b/>
                <w:bCs/>
                <w:color w:val="000000"/>
              </w:rPr>
              <w:t>Total Triwulan II</w:t>
            </w:r>
          </w:p>
        </w:tc>
        <w:tc>
          <w:tcPr>
            <w:tcW w:w="1370" w:type="dxa"/>
            <w:tcBorders>
              <w:top w:val="nil"/>
              <w:left w:val="nil"/>
              <w:bottom w:val="single" w:sz="4" w:space="0" w:color="auto"/>
              <w:right w:val="single" w:sz="4" w:space="0" w:color="auto"/>
            </w:tcBorders>
            <w:shd w:val="clear" w:color="000000" w:fill="95B3D7"/>
            <w:noWrap/>
            <w:vAlign w:val="bottom"/>
            <w:hideMark/>
          </w:tcPr>
          <w:p w:rsidR="00F83FC8" w:rsidRPr="00226266" w:rsidRDefault="00F83FC8" w:rsidP="000C5A41">
            <w:pPr>
              <w:spacing w:after="0" w:line="240" w:lineRule="auto"/>
              <w:rPr>
                <w:rFonts w:asciiTheme="minorHAnsi" w:hAnsiTheme="minorHAnsi"/>
                <w:b/>
                <w:bCs/>
                <w:color w:val="000000"/>
              </w:rPr>
            </w:pPr>
            <w:r w:rsidRPr="00226266">
              <w:rPr>
                <w:rFonts w:asciiTheme="minorHAnsi" w:hAnsiTheme="minorHAnsi"/>
                <w:b/>
                <w:bCs/>
                <w:color w:val="000000"/>
              </w:rPr>
              <w:t>11</w:t>
            </w:r>
            <w:r w:rsidR="00044BA8">
              <w:rPr>
                <w:rFonts w:asciiTheme="minorHAnsi" w:hAnsiTheme="minorHAnsi"/>
                <w:b/>
                <w:bCs/>
                <w:color w:val="000000"/>
              </w:rPr>
              <w:t>.</w:t>
            </w:r>
            <w:r w:rsidRPr="00226266">
              <w:rPr>
                <w:rFonts w:asciiTheme="minorHAnsi" w:hAnsiTheme="minorHAnsi"/>
                <w:b/>
                <w:bCs/>
                <w:color w:val="000000"/>
              </w:rPr>
              <w:t>932</w:t>
            </w:r>
            <w:r w:rsidR="00044BA8">
              <w:rPr>
                <w:rFonts w:asciiTheme="minorHAnsi" w:hAnsiTheme="minorHAnsi"/>
                <w:b/>
                <w:bCs/>
                <w:color w:val="000000"/>
              </w:rPr>
              <w:t>.</w:t>
            </w:r>
            <w:r w:rsidRPr="00226266">
              <w:rPr>
                <w:rFonts w:asciiTheme="minorHAnsi" w:hAnsiTheme="minorHAnsi"/>
                <w:b/>
                <w:bCs/>
                <w:color w:val="000000"/>
              </w:rPr>
              <w:t>650</w:t>
            </w:r>
          </w:p>
        </w:tc>
        <w:tc>
          <w:tcPr>
            <w:tcW w:w="1096" w:type="dxa"/>
            <w:tcBorders>
              <w:top w:val="nil"/>
              <w:left w:val="nil"/>
              <w:bottom w:val="single" w:sz="4" w:space="0" w:color="auto"/>
              <w:right w:val="single" w:sz="4" w:space="0" w:color="auto"/>
            </w:tcBorders>
            <w:shd w:val="clear" w:color="000000" w:fill="95B3D7"/>
            <w:noWrap/>
            <w:vAlign w:val="bottom"/>
            <w:hideMark/>
          </w:tcPr>
          <w:p w:rsidR="00F83FC8" w:rsidRPr="00226266" w:rsidRDefault="00F83FC8" w:rsidP="000C5A41">
            <w:pPr>
              <w:spacing w:after="0" w:line="240" w:lineRule="auto"/>
              <w:rPr>
                <w:rFonts w:asciiTheme="minorHAnsi" w:hAnsiTheme="minorHAnsi"/>
                <w:b/>
                <w:bCs/>
                <w:color w:val="000000"/>
              </w:rPr>
            </w:pPr>
            <w:r w:rsidRPr="00226266">
              <w:rPr>
                <w:rFonts w:asciiTheme="minorHAnsi" w:hAnsiTheme="minorHAnsi"/>
                <w:b/>
                <w:bCs/>
                <w:color w:val="000000"/>
              </w:rPr>
              <w:t>261</w:t>
            </w:r>
            <w:r w:rsidR="00044BA8">
              <w:rPr>
                <w:rFonts w:asciiTheme="minorHAnsi" w:hAnsiTheme="minorHAnsi"/>
                <w:b/>
                <w:bCs/>
                <w:color w:val="000000"/>
              </w:rPr>
              <w:t>.</w:t>
            </w:r>
            <w:r w:rsidRPr="00226266">
              <w:rPr>
                <w:rFonts w:asciiTheme="minorHAnsi" w:hAnsiTheme="minorHAnsi"/>
                <w:b/>
                <w:bCs/>
                <w:color w:val="000000"/>
              </w:rPr>
              <w:t>702</w:t>
            </w:r>
          </w:p>
        </w:tc>
        <w:tc>
          <w:tcPr>
            <w:tcW w:w="977" w:type="dxa"/>
            <w:tcBorders>
              <w:top w:val="nil"/>
              <w:left w:val="nil"/>
              <w:bottom w:val="single" w:sz="4" w:space="0" w:color="auto"/>
              <w:right w:val="single" w:sz="4" w:space="0" w:color="auto"/>
            </w:tcBorders>
            <w:shd w:val="clear" w:color="000000" w:fill="95B3D7"/>
            <w:noWrap/>
            <w:vAlign w:val="bottom"/>
            <w:hideMark/>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35,11</w:t>
            </w:r>
          </w:p>
        </w:tc>
        <w:tc>
          <w:tcPr>
            <w:tcW w:w="918" w:type="dxa"/>
            <w:tcBorders>
              <w:top w:val="nil"/>
              <w:left w:val="nil"/>
              <w:bottom w:val="single" w:sz="4" w:space="0" w:color="auto"/>
              <w:right w:val="single" w:sz="4" w:space="0" w:color="auto"/>
            </w:tcBorders>
            <w:shd w:val="clear" w:color="000000" w:fill="95B3D7"/>
            <w:vAlign w:val="bottom"/>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w:t>
            </w:r>
          </w:p>
        </w:tc>
        <w:tc>
          <w:tcPr>
            <w:tcW w:w="965" w:type="dxa"/>
            <w:tcBorders>
              <w:top w:val="nil"/>
              <w:left w:val="nil"/>
              <w:bottom w:val="single" w:sz="4" w:space="0" w:color="auto"/>
              <w:right w:val="single" w:sz="4" w:space="0" w:color="auto"/>
            </w:tcBorders>
            <w:shd w:val="clear" w:color="000000" w:fill="95B3D7"/>
            <w:vAlign w:val="bottom"/>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w:t>
            </w:r>
          </w:p>
        </w:tc>
        <w:tc>
          <w:tcPr>
            <w:tcW w:w="903" w:type="dxa"/>
            <w:tcBorders>
              <w:top w:val="nil"/>
              <w:left w:val="nil"/>
              <w:bottom w:val="single" w:sz="4" w:space="0" w:color="auto"/>
              <w:right w:val="single" w:sz="4" w:space="0" w:color="auto"/>
            </w:tcBorders>
            <w:shd w:val="clear" w:color="000000" w:fill="95B3D7"/>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11,46</w:t>
            </w:r>
          </w:p>
        </w:tc>
      </w:tr>
      <w:tr w:rsidR="00F83FC8" w:rsidRPr="00226266" w:rsidTr="000C5A41">
        <w:trPr>
          <w:trHeight w:val="133"/>
        </w:trPr>
        <w:tc>
          <w:tcPr>
            <w:tcW w:w="8148" w:type="dxa"/>
            <w:gridSpan w:val="8"/>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rsidR="00F83FC8" w:rsidRPr="00226266" w:rsidRDefault="00F83FC8" w:rsidP="000C5A41">
            <w:pPr>
              <w:spacing w:after="0" w:line="240" w:lineRule="auto"/>
              <w:jc w:val="center"/>
              <w:rPr>
                <w:rFonts w:asciiTheme="minorHAnsi" w:hAnsiTheme="minorHAnsi"/>
                <w:b/>
                <w:bCs/>
              </w:rPr>
            </w:pPr>
            <w:r w:rsidRPr="00226266">
              <w:rPr>
                <w:rFonts w:asciiTheme="minorHAnsi" w:hAnsiTheme="minorHAnsi"/>
                <w:b/>
                <w:bCs/>
              </w:rPr>
              <w:t>Semester  I</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7</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Juli</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044BA8" w:rsidP="000C5A41">
            <w:pPr>
              <w:spacing w:after="0" w:line="240" w:lineRule="auto"/>
              <w:rPr>
                <w:rFonts w:asciiTheme="minorHAnsi" w:hAnsiTheme="minorHAnsi"/>
                <w:color w:val="000000"/>
              </w:rPr>
            </w:pPr>
            <w:r>
              <w:rPr>
                <w:rFonts w:asciiTheme="minorHAnsi" w:hAnsiTheme="minorHAnsi"/>
                <w:color w:val="000000"/>
              </w:rPr>
              <w:t>3.567.</w:t>
            </w:r>
            <w:r w:rsidR="00F83FC8" w:rsidRPr="00226266">
              <w:rPr>
                <w:rFonts w:asciiTheme="minorHAnsi" w:hAnsiTheme="minorHAnsi"/>
                <w:color w:val="000000"/>
              </w:rPr>
              <w:t>883</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044BA8" w:rsidP="000C5A41">
            <w:pPr>
              <w:spacing w:after="0" w:line="240" w:lineRule="auto"/>
              <w:rPr>
                <w:rFonts w:asciiTheme="minorHAnsi" w:hAnsiTheme="minorHAnsi"/>
                <w:color w:val="000000"/>
              </w:rPr>
            </w:pPr>
            <w:r>
              <w:rPr>
                <w:rFonts w:asciiTheme="minorHAnsi" w:hAnsiTheme="minorHAnsi"/>
                <w:color w:val="000000"/>
              </w:rPr>
              <w:t>103.</w:t>
            </w:r>
            <w:r w:rsidR="00F83FC8" w:rsidRPr="00226266">
              <w:rPr>
                <w:rFonts w:asciiTheme="minorHAnsi" w:hAnsiTheme="minorHAnsi"/>
                <w:color w:val="000000"/>
              </w:rPr>
              <w:t>584</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11,27</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34,56</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8</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Agustus</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044BA8" w:rsidP="000C5A41">
            <w:pPr>
              <w:spacing w:after="0" w:line="240" w:lineRule="auto"/>
              <w:rPr>
                <w:rFonts w:asciiTheme="minorHAnsi" w:hAnsiTheme="minorHAnsi"/>
                <w:color w:val="000000"/>
              </w:rPr>
            </w:pPr>
            <w:r>
              <w:rPr>
                <w:rFonts w:asciiTheme="minorHAnsi" w:hAnsiTheme="minorHAnsi"/>
                <w:color w:val="000000"/>
              </w:rPr>
              <w:t>3.798.</w:t>
            </w:r>
            <w:r w:rsidR="00F83FC8" w:rsidRPr="00226266">
              <w:rPr>
                <w:rFonts w:asciiTheme="minorHAnsi" w:hAnsiTheme="minorHAnsi"/>
                <w:color w:val="000000"/>
              </w:rPr>
              <w:t>564</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044BA8" w:rsidP="000C5A41">
            <w:pPr>
              <w:spacing w:after="0" w:line="240" w:lineRule="auto"/>
              <w:rPr>
                <w:rFonts w:asciiTheme="minorHAnsi" w:hAnsiTheme="minorHAnsi"/>
                <w:color w:val="000000"/>
              </w:rPr>
            </w:pPr>
            <w:r>
              <w:rPr>
                <w:rFonts w:asciiTheme="minorHAnsi" w:hAnsiTheme="minorHAnsi"/>
                <w:color w:val="000000"/>
              </w:rPr>
              <w:t>96.</w:t>
            </w:r>
            <w:r w:rsidR="00F83FC8" w:rsidRPr="00226266">
              <w:rPr>
                <w:rFonts w:asciiTheme="minorHAnsi" w:hAnsiTheme="minorHAnsi"/>
                <w:color w:val="000000"/>
              </w:rPr>
              <w:t>773</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6,46</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6,57</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9</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September</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044BA8" w:rsidP="000C5A41">
            <w:pPr>
              <w:spacing w:after="0" w:line="240" w:lineRule="auto"/>
              <w:rPr>
                <w:rFonts w:asciiTheme="minorHAnsi" w:hAnsiTheme="minorHAnsi"/>
                <w:color w:val="000000"/>
              </w:rPr>
            </w:pPr>
            <w:r>
              <w:rPr>
                <w:rFonts w:asciiTheme="minorHAnsi" w:hAnsiTheme="minorHAnsi"/>
                <w:color w:val="000000"/>
              </w:rPr>
              <w:t>5.</w:t>
            </w:r>
            <w:r w:rsidR="00F83FC8" w:rsidRPr="00226266">
              <w:rPr>
                <w:rFonts w:asciiTheme="minorHAnsi" w:hAnsiTheme="minorHAnsi"/>
                <w:color w:val="000000"/>
              </w:rPr>
              <w:t>866</w:t>
            </w:r>
            <w:r>
              <w:rPr>
                <w:rFonts w:asciiTheme="minorHAnsi" w:hAnsiTheme="minorHAnsi"/>
                <w:color w:val="000000"/>
              </w:rPr>
              <w:t>.</w:t>
            </w:r>
            <w:r w:rsidR="00F83FC8" w:rsidRPr="00226266">
              <w:rPr>
                <w:rFonts w:asciiTheme="minorHAnsi" w:hAnsiTheme="minorHAnsi"/>
                <w:color w:val="000000"/>
              </w:rPr>
              <w:t>443</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105</w:t>
            </w:r>
            <w:r w:rsidR="00044BA8">
              <w:rPr>
                <w:rFonts w:asciiTheme="minorHAnsi" w:hAnsiTheme="minorHAnsi"/>
                <w:color w:val="000000"/>
              </w:rPr>
              <w:t>.</w:t>
            </w:r>
            <w:r w:rsidRPr="00226266">
              <w:rPr>
                <w:rFonts w:asciiTheme="minorHAnsi" w:hAnsiTheme="minorHAnsi"/>
                <w:color w:val="000000"/>
              </w:rPr>
              <w:t>357</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54,43</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8,87</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r>
      <w:tr w:rsidR="00AF3220" w:rsidRPr="00226266" w:rsidTr="000C5A41">
        <w:trPr>
          <w:trHeight w:val="131"/>
        </w:trPr>
        <w:tc>
          <w:tcPr>
            <w:tcW w:w="1918" w:type="dxa"/>
            <w:gridSpan w:val="2"/>
            <w:tcBorders>
              <w:top w:val="single" w:sz="4" w:space="0" w:color="auto"/>
              <w:left w:val="single" w:sz="4" w:space="0" w:color="auto"/>
              <w:bottom w:val="single" w:sz="4" w:space="0" w:color="auto"/>
              <w:right w:val="single" w:sz="4" w:space="0" w:color="000000"/>
            </w:tcBorders>
            <w:shd w:val="clear" w:color="000000" w:fill="95B3D7"/>
            <w:noWrap/>
            <w:vAlign w:val="bottom"/>
            <w:hideMark/>
          </w:tcPr>
          <w:p w:rsidR="00F83FC8" w:rsidRPr="00226266" w:rsidRDefault="00F83FC8" w:rsidP="000C5A41">
            <w:pPr>
              <w:spacing w:after="0" w:line="240" w:lineRule="auto"/>
              <w:rPr>
                <w:rFonts w:asciiTheme="minorHAnsi" w:hAnsiTheme="minorHAnsi"/>
                <w:b/>
                <w:bCs/>
                <w:color w:val="000000"/>
              </w:rPr>
            </w:pPr>
            <w:r w:rsidRPr="00226266">
              <w:rPr>
                <w:rFonts w:asciiTheme="minorHAnsi" w:hAnsiTheme="minorHAnsi"/>
                <w:b/>
                <w:bCs/>
                <w:color w:val="000000"/>
              </w:rPr>
              <w:t>Total Triwulan III</w:t>
            </w:r>
          </w:p>
        </w:tc>
        <w:tc>
          <w:tcPr>
            <w:tcW w:w="1370" w:type="dxa"/>
            <w:tcBorders>
              <w:top w:val="nil"/>
              <w:left w:val="nil"/>
              <w:bottom w:val="single" w:sz="4" w:space="0" w:color="auto"/>
              <w:right w:val="single" w:sz="4" w:space="0" w:color="auto"/>
            </w:tcBorders>
            <w:shd w:val="clear" w:color="000000" w:fill="95B3D7"/>
            <w:noWrap/>
            <w:vAlign w:val="bottom"/>
            <w:hideMark/>
          </w:tcPr>
          <w:p w:rsidR="00F83FC8" w:rsidRPr="00226266" w:rsidRDefault="00044BA8" w:rsidP="000C5A41">
            <w:pPr>
              <w:spacing w:after="0" w:line="240" w:lineRule="auto"/>
              <w:rPr>
                <w:rFonts w:asciiTheme="minorHAnsi" w:hAnsiTheme="minorHAnsi"/>
                <w:b/>
                <w:bCs/>
                <w:color w:val="000000"/>
              </w:rPr>
            </w:pPr>
            <w:r>
              <w:rPr>
                <w:rFonts w:asciiTheme="minorHAnsi" w:hAnsiTheme="minorHAnsi"/>
                <w:b/>
                <w:bCs/>
                <w:color w:val="000000"/>
              </w:rPr>
              <w:t>13.232.</w:t>
            </w:r>
            <w:r w:rsidR="00F83FC8" w:rsidRPr="00226266">
              <w:rPr>
                <w:rFonts w:asciiTheme="minorHAnsi" w:hAnsiTheme="minorHAnsi"/>
                <w:b/>
                <w:bCs/>
                <w:color w:val="000000"/>
              </w:rPr>
              <w:t>890</w:t>
            </w:r>
          </w:p>
        </w:tc>
        <w:tc>
          <w:tcPr>
            <w:tcW w:w="1096" w:type="dxa"/>
            <w:tcBorders>
              <w:top w:val="nil"/>
              <w:left w:val="nil"/>
              <w:bottom w:val="single" w:sz="4" w:space="0" w:color="auto"/>
              <w:right w:val="single" w:sz="4" w:space="0" w:color="auto"/>
            </w:tcBorders>
            <w:shd w:val="clear" w:color="000000" w:fill="95B3D7"/>
            <w:noWrap/>
            <w:vAlign w:val="bottom"/>
            <w:hideMark/>
          </w:tcPr>
          <w:p w:rsidR="00F83FC8" w:rsidRPr="00226266" w:rsidRDefault="00044BA8" w:rsidP="000C5A41">
            <w:pPr>
              <w:spacing w:after="0" w:line="240" w:lineRule="auto"/>
              <w:rPr>
                <w:rFonts w:asciiTheme="minorHAnsi" w:hAnsiTheme="minorHAnsi"/>
                <w:b/>
                <w:bCs/>
                <w:color w:val="000000"/>
              </w:rPr>
            </w:pPr>
            <w:r>
              <w:rPr>
                <w:rFonts w:asciiTheme="minorHAnsi" w:hAnsiTheme="minorHAnsi"/>
                <w:b/>
                <w:bCs/>
                <w:color w:val="000000"/>
              </w:rPr>
              <w:t>305.</w:t>
            </w:r>
            <w:r w:rsidR="00F83FC8" w:rsidRPr="00226266">
              <w:rPr>
                <w:rFonts w:asciiTheme="minorHAnsi" w:hAnsiTheme="minorHAnsi"/>
                <w:b/>
                <w:bCs/>
                <w:color w:val="000000"/>
              </w:rPr>
              <w:t>714</w:t>
            </w:r>
          </w:p>
        </w:tc>
        <w:tc>
          <w:tcPr>
            <w:tcW w:w="977" w:type="dxa"/>
            <w:tcBorders>
              <w:top w:val="nil"/>
              <w:left w:val="nil"/>
              <w:bottom w:val="single" w:sz="4" w:space="0" w:color="auto"/>
              <w:right w:val="single" w:sz="4" w:space="0" w:color="auto"/>
            </w:tcBorders>
            <w:shd w:val="clear" w:color="000000" w:fill="95B3D7"/>
            <w:noWrap/>
            <w:vAlign w:val="bottom"/>
            <w:hideMark/>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10,89</w:t>
            </w:r>
          </w:p>
        </w:tc>
        <w:tc>
          <w:tcPr>
            <w:tcW w:w="918" w:type="dxa"/>
            <w:tcBorders>
              <w:top w:val="nil"/>
              <w:left w:val="nil"/>
              <w:bottom w:val="single" w:sz="4" w:space="0" w:color="auto"/>
              <w:right w:val="single" w:sz="4" w:space="0" w:color="auto"/>
            </w:tcBorders>
            <w:shd w:val="clear" w:color="000000" w:fill="95B3D7"/>
            <w:vAlign w:val="bottom"/>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w:t>
            </w:r>
          </w:p>
        </w:tc>
        <w:tc>
          <w:tcPr>
            <w:tcW w:w="965" w:type="dxa"/>
            <w:tcBorders>
              <w:top w:val="nil"/>
              <w:left w:val="nil"/>
              <w:bottom w:val="single" w:sz="4" w:space="0" w:color="auto"/>
              <w:right w:val="single" w:sz="4" w:space="0" w:color="auto"/>
            </w:tcBorders>
            <w:shd w:val="clear" w:color="000000" w:fill="95B3D7"/>
            <w:vAlign w:val="bottom"/>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16,81</w:t>
            </w:r>
          </w:p>
        </w:tc>
        <w:tc>
          <w:tcPr>
            <w:tcW w:w="903" w:type="dxa"/>
            <w:tcBorders>
              <w:top w:val="nil"/>
              <w:left w:val="nil"/>
              <w:bottom w:val="single" w:sz="4" w:space="0" w:color="auto"/>
              <w:right w:val="single" w:sz="4" w:space="0" w:color="auto"/>
            </w:tcBorders>
            <w:shd w:val="clear" w:color="000000" w:fill="95B3D7"/>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10</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Oktober</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044BA8" w:rsidP="000C5A41">
            <w:pPr>
              <w:spacing w:after="0" w:line="240" w:lineRule="auto"/>
              <w:rPr>
                <w:rFonts w:asciiTheme="minorHAnsi" w:hAnsiTheme="minorHAnsi"/>
                <w:color w:val="000000"/>
              </w:rPr>
            </w:pPr>
            <w:r>
              <w:rPr>
                <w:rFonts w:asciiTheme="minorHAnsi" w:hAnsiTheme="minorHAnsi"/>
                <w:color w:val="000000"/>
              </w:rPr>
              <w:t>3.321.</w:t>
            </w:r>
            <w:r w:rsidR="00F83FC8" w:rsidRPr="00226266">
              <w:rPr>
                <w:rFonts w:asciiTheme="minorHAnsi" w:hAnsiTheme="minorHAnsi"/>
                <w:color w:val="000000"/>
              </w:rPr>
              <w:t>976</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044BA8" w:rsidP="000C5A41">
            <w:pPr>
              <w:spacing w:after="0" w:line="240" w:lineRule="auto"/>
              <w:rPr>
                <w:rFonts w:asciiTheme="minorHAnsi" w:hAnsiTheme="minorHAnsi"/>
                <w:color w:val="000000"/>
              </w:rPr>
            </w:pPr>
            <w:r>
              <w:rPr>
                <w:rFonts w:asciiTheme="minorHAnsi" w:hAnsiTheme="minorHAnsi"/>
                <w:color w:val="000000"/>
              </w:rPr>
              <w:t>103.</w:t>
            </w:r>
            <w:r w:rsidR="00F83FC8" w:rsidRPr="00226266">
              <w:rPr>
                <w:rFonts w:asciiTheme="minorHAnsi" w:hAnsiTheme="minorHAnsi"/>
                <w:color w:val="000000"/>
              </w:rPr>
              <w:t>584</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43,37</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1,68</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11</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November</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044BA8" w:rsidP="000C5A41">
            <w:pPr>
              <w:spacing w:after="0" w:line="240" w:lineRule="auto"/>
              <w:rPr>
                <w:rFonts w:asciiTheme="minorHAnsi" w:hAnsiTheme="minorHAnsi"/>
                <w:color w:val="000000"/>
              </w:rPr>
            </w:pPr>
            <w:r>
              <w:rPr>
                <w:rFonts w:asciiTheme="minorHAnsi" w:hAnsiTheme="minorHAnsi"/>
                <w:color w:val="000000"/>
              </w:rPr>
              <w:t>3.932.</w:t>
            </w:r>
            <w:r w:rsidR="00F83FC8" w:rsidRPr="00226266">
              <w:rPr>
                <w:rFonts w:asciiTheme="minorHAnsi" w:hAnsiTheme="minorHAnsi"/>
                <w:color w:val="000000"/>
              </w:rPr>
              <w:t>652</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044BA8" w:rsidP="000C5A41">
            <w:pPr>
              <w:spacing w:after="0" w:line="240" w:lineRule="auto"/>
              <w:rPr>
                <w:rFonts w:asciiTheme="minorHAnsi" w:hAnsiTheme="minorHAnsi"/>
                <w:color w:val="000000"/>
              </w:rPr>
            </w:pPr>
            <w:r>
              <w:rPr>
                <w:rFonts w:asciiTheme="minorHAnsi" w:hAnsiTheme="minorHAnsi"/>
                <w:color w:val="000000"/>
              </w:rPr>
              <w:t>91.</w:t>
            </w:r>
            <w:r w:rsidR="00F83FC8" w:rsidRPr="00226266">
              <w:rPr>
                <w:rFonts w:asciiTheme="minorHAnsi" w:hAnsiTheme="minorHAnsi"/>
                <w:color w:val="000000"/>
              </w:rPr>
              <w:t>529</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18,38</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11,63</w:t>
            </w:r>
          </w:p>
        </w:tc>
      </w:tr>
      <w:tr w:rsidR="00AF3220" w:rsidRPr="00226266" w:rsidTr="000C5A41">
        <w:trPr>
          <w:trHeight w:val="131"/>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12</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rPr>
                <w:rFonts w:asciiTheme="minorHAnsi" w:hAnsiTheme="minorHAnsi"/>
                <w:color w:val="000000"/>
              </w:rPr>
            </w:pPr>
            <w:r w:rsidRPr="00226266">
              <w:rPr>
                <w:rFonts w:asciiTheme="minorHAnsi" w:hAnsiTheme="minorHAnsi"/>
                <w:color w:val="000000"/>
              </w:rPr>
              <w:t>Desember</w:t>
            </w:r>
          </w:p>
        </w:tc>
        <w:tc>
          <w:tcPr>
            <w:tcW w:w="1370" w:type="dxa"/>
            <w:tcBorders>
              <w:top w:val="nil"/>
              <w:left w:val="nil"/>
              <w:bottom w:val="single" w:sz="4" w:space="0" w:color="auto"/>
              <w:right w:val="single" w:sz="4" w:space="0" w:color="auto"/>
            </w:tcBorders>
            <w:shd w:val="clear" w:color="auto" w:fill="auto"/>
            <w:noWrap/>
            <w:vAlign w:val="bottom"/>
            <w:hideMark/>
          </w:tcPr>
          <w:p w:rsidR="00F83FC8" w:rsidRPr="00226266" w:rsidRDefault="00044BA8" w:rsidP="000C5A41">
            <w:pPr>
              <w:spacing w:after="0" w:line="240" w:lineRule="auto"/>
              <w:rPr>
                <w:rFonts w:asciiTheme="minorHAnsi" w:hAnsiTheme="minorHAnsi"/>
                <w:color w:val="000000"/>
              </w:rPr>
            </w:pPr>
            <w:r>
              <w:rPr>
                <w:rFonts w:asciiTheme="minorHAnsi" w:hAnsiTheme="minorHAnsi"/>
                <w:color w:val="000000"/>
              </w:rPr>
              <w:t>4.903.</w:t>
            </w:r>
            <w:r w:rsidR="00F83FC8" w:rsidRPr="00226266">
              <w:rPr>
                <w:rFonts w:asciiTheme="minorHAnsi" w:hAnsiTheme="minorHAnsi"/>
                <w:color w:val="000000"/>
              </w:rPr>
              <w:t>422</w:t>
            </w:r>
          </w:p>
        </w:tc>
        <w:tc>
          <w:tcPr>
            <w:tcW w:w="1096" w:type="dxa"/>
            <w:tcBorders>
              <w:top w:val="nil"/>
              <w:left w:val="nil"/>
              <w:bottom w:val="single" w:sz="4" w:space="0" w:color="auto"/>
              <w:right w:val="single" w:sz="4" w:space="0" w:color="auto"/>
            </w:tcBorders>
            <w:shd w:val="clear" w:color="auto" w:fill="auto"/>
            <w:noWrap/>
            <w:vAlign w:val="bottom"/>
            <w:hideMark/>
          </w:tcPr>
          <w:p w:rsidR="00F83FC8" w:rsidRPr="00226266" w:rsidRDefault="00044BA8" w:rsidP="000C5A41">
            <w:pPr>
              <w:spacing w:after="0" w:line="240" w:lineRule="auto"/>
              <w:rPr>
                <w:rFonts w:asciiTheme="minorHAnsi" w:hAnsiTheme="minorHAnsi"/>
                <w:color w:val="000000"/>
              </w:rPr>
            </w:pPr>
            <w:r>
              <w:rPr>
                <w:rFonts w:asciiTheme="minorHAnsi" w:hAnsiTheme="minorHAnsi"/>
                <w:color w:val="000000"/>
              </w:rPr>
              <w:t>98.</w:t>
            </w:r>
            <w:r w:rsidR="00F83FC8" w:rsidRPr="00226266">
              <w:rPr>
                <w:rFonts w:asciiTheme="minorHAnsi" w:hAnsiTheme="minorHAnsi"/>
                <w:color w:val="000000"/>
              </w:rPr>
              <w:t>071</w:t>
            </w:r>
          </w:p>
        </w:tc>
        <w:tc>
          <w:tcPr>
            <w:tcW w:w="977" w:type="dxa"/>
            <w:tcBorders>
              <w:top w:val="nil"/>
              <w:left w:val="nil"/>
              <w:bottom w:val="single" w:sz="4" w:space="0" w:color="auto"/>
              <w:right w:val="single" w:sz="4" w:space="0" w:color="auto"/>
            </w:tcBorders>
            <w:shd w:val="clear" w:color="auto" w:fill="auto"/>
            <w:noWrap/>
            <w:vAlign w:val="bottom"/>
            <w:hideMark/>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24,68</w:t>
            </w:r>
          </w:p>
        </w:tc>
        <w:tc>
          <w:tcPr>
            <w:tcW w:w="918" w:type="dxa"/>
            <w:tcBorders>
              <w:top w:val="nil"/>
              <w:left w:val="nil"/>
              <w:bottom w:val="single" w:sz="4" w:space="0" w:color="auto"/>
              <w:right w:val="single" w:sz="4" w:space="0" w:color="auto"/>
            </w:tcBorders>
            <w:vAlign w:val="bottom"/>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c>
          <w:tcPr>
            <w:tcW w:w="965"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7,14</w:t>
            </w:r>
          </w:p>
        </w:tc>
        <w:tc>
          <w:tcPr>
            <w:tcW w:w="903" w:type="dxa"/>
            <w:tcBorders>
              <w:top w:val="nil"/>
              <w:left w:val="nil"/>
              <w:bottom w:val="single" w:sz="4" w:space="0" w:color="auto"/>
              <w:right w:val="single" w:sz="4" w:space="0" w:color="auto"/>
            </w:tcBorders>
          </w:tcPr>
          <w:p w:rsidR="00F83FC8" w:rsidRPr="00226266" w:rsidRDefault="00F83FC8" w:rsidP="000C5A41">
            <w:pPr>
              <w:spacing w:after="0" w:line="240" w:lineRule="auto"/>
              <w:jc w:val="center"/>
              <w:rPr>
                <w:rFonts w:asciiTheme="minorHAnsi" w:hAnsiTheme="minorHAnsi"/>
                <w:color w:val="000000"/>
              </w:rPr>
            </w:pPr>
            <w:r w:rsidRPr="00226266">
              <w:rPr>
                <w:rFonts w:asciiTheme="minorHAnsi" w:hAnsiTheme="minorHAnsi"/>
                <w:color w:val="000000"/>
              </w:rPr>
              <w:t>-</w:t>
            </w:r>
          </w:p>
        </w:tc>
      </w:tr>
      <w:tr w:rsidR="00AF3220" w:rsidRPr="00226266" w:rsidTr="000C5A41">
        <w:trPr>
          <w:trHeight w:val="131"/>
        </w:trPr>
        <w:tc>
          <w:tcPr>
            <w:tcW w:w="1918" w:type="dxa"/>
            <w:gridSpan w:val="2"/>
            <w:tcBorders>
              <w:top w:val="single" w:sz="4" w:space="0" w:color="auto"/>
              <w:left w:val="single" w:sz="4" w:space="0" w:color="auto"/>
              <w:bottom w:val="single" w:sz="4" w:space="0" w:color="auto"/>
              <w:right w:val="single" w:sz="4" w:space="0" w:color="000000"/>
            </w:tcBorders>
            <w:shd w:val="clear" w:color="000000" w:fill="95B3D7"/>
            <w:noWrap/>
            <w:vAlign w:val="bottom"/>
            <w:hideMark/>
          </w:tcPr>
          <w:p w:rsidR="00F83FC8" w:rsidRPr="00226266" w:rsidRDefault="00F83FC8" w:rsidP="000C5A41">
            <w:pPr>
              <w:spacing w:after="0" w:line="240" w:lineRule="auto"/>
              <w:rPr>
                <w:rFonts w:asciiTheme="minorHAnsi" w:hAnsiTheme="minorHAnsi"/>
                <w:b/>
                <w:bCs/>
                <w:color w:val="000000"/>
              </w:rPr>
            </w:pPr>
            <w:r w:rsidRPr="00226266">
              <w:rPr>
                <w:rFonts w:asciiTheme="minorHAnsi" w:hAnsiTheme="minorHAnsi"/>
                <w:b/>
                <w:bCs/>
                <w:color w:val="000000"/>
              </w:rPr>
              <w:t>Total Triwulan IV</w:t>
            </w:r>
          </w:p>
        </w:tc>
        <w:tc>
          <w:tcPr>
            <w:tcW w:w="1370" w:type="dxa"/>
            <w:tcBorders>
              <w:top w:val="nil"/>
              <w:left w:val="nil"/>
              <w:bottom w:val="single" w:sz="4" w:space="0" w:color="auto"/>
              <w:right w:val="single" w:sz="4" w:space="0" w:color="auto"/>
            </w:tcBorders>
            <w:shd w:val="clear" w:color="000000" w:fill="95B3D7"/>
            <w:noWrap/>
            <w:vAlign w:val="bottom"/>
            <w:hideMark/>
          </w:tcPr>
          <w:p w:rsidR="00F83FC8" w:rsidRPr="00226266" w:rsidRDefault="00044BA8" w:rsidP="000C5A41">
            <w:pPr>
              <w:spacing w:after="0" w:line="240" w:lineRule="auto"/>
              <w:rPr>
                <w:rFonts w:asciiTheme="minorHAnsi" w:hAnsiTheme="minorHAnsi"/>
                <w:b/>
                <w:bCs/>
                <w:color w:val="000000"/>
              </w:rPr>
            </w:pPr>
            <w:r>
              <w:rPr>
                <w:rFonts w:asciiTheme="minorHAnsi" w:hAnsiTheme="minorHAnsi"/>
                <w:b/>
                <w:bCs/>
                <w:color w:val="000000"/>
              </w:rPr>
              <w:t>12.158.</w:t>
            </w:r>
            <w:r w:rsidR="00F83FC8" w:rsidRPr="00226266">
              <w:rPr>
                <w:rFonts w:asciiTheme="minorHAnsi" w:hAnsiTheme="minorHAnsi"/>
                <w:b/>
                <w:bCs/>
                <w:color w:val="000000"/>
              </w:rPr>
              <w:t>023</w:t>
            </w:r>
          </w:p>
        </w:tc>
        <w:tc>
          <w:tcPr>
            <w:tcW w:w="1096" w:type="dxa"/>
            <w:tcBorders>
              <w:top w:val="nil"/>
              <w:left w:val="nil"/>
              <w:bottom w:val="single" w:sz="4" w:space="0" w:color="auto"/>
              <w:right w:val="single" w:sz="4" w:space="0" w:color="auto"/>
            </w:tcBorders>
            <w:shd w:val="clear" w:color="000000" w:fill="95B3D7"/>
            <w:noWrap/>
            <w:vAlign w:val="bottom"/>
            <w:hideMark/>
          </w:tcPr>
          <w:p w:rsidR="00F83FC8" w:rsidRPr="00226266" w:rsidRDefault="00F83FC8" w:rsidP="000C5A41">
            <w:pPr>
              <w:spacing w:after="0" w:line="240" w:lineRule="auto"/>
              <w:rPr>
                <w:rFonts w:asciiTheme="minorHAnsi" w:hAnsiTheme="minorHAnsi"/>
                <w:b/>
                <w:bCs/>
                <w:color w:val="000000"/>
              </w:rPr>
            </w:pPr>
            <w:r w:rsidRPr="00226266">
              <w:rPr>
                <w:rFonts w:asciiTheme="minorHAnsi" w:hAnsiTheme="minorHAnsi"/>
                <w:b/>
                <w:bCs/>
                <w:color w:val="000000"/>
              </w:rPr>
              <w:t>293</w:t>
            </w:r>
            <w:r w:rsidR="00044BA8">
              <w:rPr>
                <w:rFonts w:asciiTheme="minorHAnsi" w:hAnsiTheme="minorHAnsi"/>
                <w:b/>
                <w:bCs/>
                <w:color w:val="000000"/>
              </w:rPr>
              <w:t>.</w:t>
            </w:r>
            <w:r w:rsidRPr="00226266">
              <w:rPr>
                <w:rFonts w:asciiTheme="minorHAnsi" w:hAnsiTheme="minorHAnsi"/>
                <w:b/>
                <w:bCs/>
                <w:color w:val="000000"/>
              </w:rPr>
              <w:t>184</w:t>
            </w:r>
          </w:p>
        </w:tc>
        <w:tc>
          <w:tcPr>
            <w:tcW w:w="977" w:type="dxa"/>
            <w:tcBorders>
              <w:top w:val="nil"/>
              <w:left w:val="nil"/>
              <w:bottom w:val="single" w:sz="4" w:space="0" w:color="auto"/>
              <w:right w:val="single" w:sz="4" w:space="0" w:color="auto"/>
            </w:tcBorders>
            <w:shd w:val="clear" w:color="000000" w:fill="95B3D7"/>
            <w:noWrap/>
            <w:vAlign w:val="bottom"/>
            <w:hideMark/>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w:t>
            </w:r>
          </w:p>
        </w:tc>
        <w:tc>
          <w:tcPr>
            <w:tcW w:w="918" w:type="dxa"/>
            <w:tcBorders>
              <w:top w:val="nil"/>
              <w:left w:val="nil"/>
              <w:bottom w:val="single" w:sz="4" w:space="0" w:color="auto"/>
              <w:right w:val="single" w:sz="4" w:space="0" w:color="auto"/>
            </w:tcBorders>
            <w:shd w:val="clear" w:color="000000" w:fill="95B3D7"/>
            <w:vAlign w:val="bottom"/>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8,12</w:t>
            </w:r>
          </w:p>
        </w:tc>
        <w:tc>
          <w:tcPr>
            <w:tcW w:w="965" w:type="dxa"/>
            <w:tcBorders>
              <w:top w:val="nil"/>
              <w:left w:val="nil"/>
              <w:bottom w:val="single" w:sz="4" w:space="0" w:color="auto"/>
              <w:right w:val="single" w:sz="4" w:space="0" w:color="auto"/>
            </w:tcBorders>
            <w:shd w:val="clear" w:color="000000" w:fill="95B3D7"/>
            <w:vAlign w:val="bottom"/>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w:t>
            </w:r>
          </w:p>
        </w:tc>
        <w:tc>
          <w:tcPr>
            <w:tcW w:w="903" w:type="dxa"/>
            <w:tcBorders>
              <w:top w:val="nil"/>
              <w:left w:val="nil"/>
              <w:bottom w:val="single" w:sz="4" w:space="0" w:color="auto"/>
              <w:right w:val="single" w:sz="4" w:space="0" w:color="auto"/>
            </w:tcBorders>
            <w:shd w:val="clear" w:color="000000" w:fill="95B3D7"/>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4,27</w:t>
            </w:r>
          </w:p>
        </w:tc>
      </w:tr>
      <w:tr w:rsidR="00F83FC8" w:rsidRPr="00226266" w:rsidTr="000C5A41">
        <w:trPr>
          <w:trHeight w:val="131"/>
        </w:trPr>
        <w:tc>
          <w:tcPr>
            <w:tcW w:w="8148" w:type="dxa"/>
            <w:gridSpan w:val="8"/>
            <w:tcBorders>
              <w:top w:val="single" w:sz="4" w:space="0" w:color="auto"/>
              <w:left w:val="single" w:sz="4" w:space="0" w:color="auto"/>
              <w:bottom w:val="single" w:sz="4" w:space="0" w:color="auto"/>
              <w:right w:val="single" w:sz="4" w:space="0" w:color="000000"/>
            </w:tcBorders>
            <w:shd w:val="clear" w:color="auto" w:fill="FBD4B4" w:themeFill="accent6" w:themeFillTint="66"/>
            <w:noWrap/>
            <w:vAlign w:val="bottom"/>
            <w:hideMark/>
          </w:tcPr>
          <w:p w:rsidR="00F83FC8" w:rsidRPr="00226266" w:rsidRDefault="00F83FC8" w:rsidP="000C5A41">
            <w:pPr>
              <w:spacing w:after="0" w:line="240" w:lineRule="auto"/>
              <w:jc w:val="center"/>
              <w:rPr>
                <w:rFonts w:asciiTheme="minorHAnsi" w:hAnsiTheme="minorHAnsi"/>
                <w:b/>
                <w:bCs/>
                <w:color w:val="000000"/>
              </w:rPr>
            </w:pPr>
            <w:r w:rsidRPr="00226266">
              <w:rPr>
                <w:rFonts w:asciiTheme="minorHAnsi" w:hAnsiTheme="minorHAnsi"/>
                <w:b/>
                <w:bCs/>
                <w:color w:val="000000"/>
              </w:rPr>
              <w:t>Semerter II</w:t>
            </w:r>
          </w:p>
        </w:tc>
      </w:tr>
    </w:tbl>
    <w:p w:rsidR="00915823" w:rsidRPr="00226266" w:rsidRDefault="00B62EFE" w:rsidP="00432A95">
      <w:pPr>
        <w:autoSpaceDE w:val="0"/>
        <w:autoSpaceDN w:val="0"/>
        <w:adjustRightInd w:val="0"/>
        <w:spacing w:after="0" w:line="720" w:lineRule="auto"/>
        <w:jc w:val="both"/>
        <w:rPr>
          <w:rFonts w:asciiTheme="minorHAnsi" w:hAnsiTheme="minorHAnsi"/>
          <w:noProof/>
          <w:sz w:val="20"/>
          <w:szCs w:val="20"/>
        </w:rPr>
      </w:pPr>
      <w:r w:rsidRPr="00AA7278">
        <w:rPr>
          <w:rFonts w:ascii="Times New Roman" w:hAnsi="Times New Roman"/>
          <w:i/>
          <w:iCs/>
          <w:color w:val="000000"/>
          <w:sz w:val="20"/>
          <w:szCs w:val="20"/>
        </w:rPr>
        <w:t xml:space="preserve">Sumber: Unit Komersil PT. Kereta </w:t>
      </w:r>
      <w:proofErr w:type="gramStart"/>
      <w:r w:rsidRPr="00AA7278">
        <w:rPr>
          <w:rFonts w:ascii="Times New Roman" w:hAnsi="Times New Roman"/>
          <w:i/>
          <w:iCs/>
          <w:color w:val="000000"/>
          <w:sz w:val="20"/>
          <w:szCs w:val="20"/>
        </w:rPr>
        <w:t>Api</w:t>
      </w:r>
      <w:proofErr w:type="gramEnd"/>
      <w:r w:rsidRPr="00AA7278">
        <w:rPr>
          <w:rFonts w:ascii="Times New Roman" w:hAnsi="Times New Roman"/>
          <w:i/>
          <w:iCs/>
          <w:color w:val="000000"/>
          <w:sz w:val="20"/>
          <w:szCs w:val="20"/>
        </w:rPr>
        <w:t xml:space="preserve"> Indonesia (Persero) </w:t>
      </w:r>
      <w:r w:rsidR="00EA4AFF" w:rsidRPr="00AA7278">
        <w:rPr>
          <w:rFonts w:ascii="Times New Roman" w:hAnsi="Times New Roman"/>
          <w:i/>
          <w:iCs/>
          <w:color w:val="000000"/>
          <w:sz w:val="20"/>
          <w:szCs w:val="20"/>
        </w:rPr>
        <w:t xml:space="preserve">Divisi Regional </w:t>
      </w:r>
      <w:r w:rsidRPr="00AA7278">
        <w:rPr>
          <w:rFonts w:ascii="Times New Roman" w:hAnsi="Times New Roman"/>
          <w:i/>
          <w:iCs/>
          <w:color w:val="000000"/>
          <w:sz w:val="20"/>
          <w:szCs w:val="20"/>
        </w:rPr>
        <w:t>II S</w:t>
      </w:r>
      <w:r w:rsidR="00EA4AFF" w:rsidRPr="00AA7278">
        <w:rPr>
          <w:rFonts w:ascii="Times New Roman" w:hAnsi="Times New Roman"/>
          <w:i/>
          <w:iCs/>
          <w:color w:val="000000"/>
          <w:sz w:val="20"/>
          <w:szCs w:val="20"/>
        </w:rPr>
        <w:t>umatera Barat</w:t>
      </w:r>
      <w:r w:rsidR="00EA4AFF" w:rsidRPr="00226266">
        <w:rPr>
          <w:rFonts w:asciiTheme="minorHAnsi" w:hAnsiTheme="minorHAnsi"/>
          <w:i/>
          <w:iCs/>
          <w:color w:val="000000"/>
          <w:sz w:val="20"/>
          <w:szCs w:val="20"/>
        </w:rPr>
        <w:t>.</w:t>
      </w:r>
    </w:p>
    <w:p w:rsidR="00F76A65" w:rsidRPr="00B20A51" w:rsidRDefault="00D75111" w:rsidP="00C37A5F">
      <w:pPr>
        <w:autoSpaceDE w:val="0"/>
        <w:autoSpaceDN w:val="0"/>
        <w:adjustRightInd w:val="0"/>
        <w:spacing w:after="0" w:line="480" w:lineRule="auto"/>
        <w:ind w:firstLine="720"/>
        <w:jc w:val="both"/>
        <w:rPr>
          <w:rFonts w:ascii="Times New Roman" w:hAnsi="Times New Roman"/>
          <w:color w:val="000000"/>
          <w:sz w:val="24"/>
          <w:szCs w:val="24"/>
        </w:rPr>
      </w:pPr>
      <w:r w:rsidRPr="00B20A51">
        <w:rPr>
          <w:rFonts w:ascii="Times New Roman" w:hAnsi="Times New Roman"/>
          <w:sz w:val="24"/>
          <w:szCs w:val="24"/>
        </w:rPr>
        <w:t>Dari data</w:t>
      </w:r>
      <w:r w:rsidR="00EE7398" w:rsidRPr="00B20A51">
        <w:rPr>
          <w:rFonts w:ascii="Times New Roman" w:hAnsi="Times New Roman"/>
          <w:sz w:val="24"/>
          <w:szCs w:val="24"/>
        </w:rPr>
        <w:t xml:space="preserve"> tab</w:t>
      </w:r>
      <w:r w:rsidR="00921A93" w:rsidRPr="00B20A51">
        <w:rPr>
          <w:rFonts w:ascii="Times New Roman" w:hAnsi="Times New Roman"/>
          <w:sz w:val="24"/>
          <w:szCs w:val="24"/>
        </w:rPr>
        <w:t>e</w:t>
      </w:r>
      <w:r w:rsidR="00EE7398" w:rsidRPr="00B20A51">
        <w:rPr>
          <w:rFonts w:ascii="Times New Roman" w:hAnsi="Times New Roman"/>
          <w:sz w:val="24"/>
          <w:szCs w:val="24"/>
        </w:rPr>
        <w:t xml:space="preserve">l </w:t>
      </w:r>
      <w:r w:rsidR="003E1B1F" w:rsidRPr="00B20A51">
        <w:rPr>
          <w:rFonts w:ascii="Times New Roman" w:hAnsi="Times New Roman"/>
          <w:sz w:val="24"/>
          <w:szCs w:val="24"/>
        </w:rPr>
        <w:t>1</w:t>
      </w:r>
      <w:r w:rsidR="00EE7398" w:rsidRPr="00B20A51">
        <w:rPr>
          <w:rFonts w:ascii="Times New Roman" w:hAnsi="Times New Roman"/>
          <w:sz w:val="24"/>
          <w:szCs w:val="24"/>
        </w:rPr>
        <w:t>.1</w:t>
      </w:r>
      <w:r w:rsidRPr="00B20A51">
        <w:rPr>
          <w:rFonts w:ascii="Times New Roman" w:hAnsi="Times New Roman"/>
          <w:sz w:val="24"/>
          <w:szCs w:val="24"/>
        </w:rPr>
        <w:t xml:space="preserve"> menunjukkan realisasi program kerja PT. Ker</w:t>
      </w:r>
      <w:r w:rsidR="003E1B1F" w:rsidRPr="00B20A51">
        <w:rPr>
          <w:rFonts w:ascii="Times New Roman" w:hAnsi="Times New Roman"/>
          <w:sz w:val="24"/>
          <w:szCs w:val="24"/>
        </w:rPr>
        <w:t>e</w:t>
      </w:r>
      <w:r w:rsidRPr="00B20A51">
        <w:rPr>
          <w:rFonts w:ascii="Times New Roman" w:hAnsi="Times New Roman"/>
          <w:sz w:val="24"/>
          <w:szCs w:val="24"/>
        </w:rPr>
        <w:t xml:space="preserve">ta </w:t>
      </w:r>
      <w:proofErr w:type="gramStart"/>
      <w:r w:rsidRPr="00B20A51">
        <w:rPr>
          <w:rFonts w:ascii="Times New Roman" w:hAnsi="Times New Roman"/>
          <w:sz w:val="24"/>
          <w:szCs w:val="24"/>
        </w:rPr>
        <w:t>Api</w:t>
      </w:r>
      <w:proofErr w:type="gramEnd"/>
      <w:r w:rsidRPr="00B20A51">
        <w:rPr>
          <w:rFonts w:ascii="Times New Roman" w:hAnsi="Times New Roman"/>
          <w:sz w:val="24"/>
          <w:szCs w:val="24"/>
        </w:rPr>
        <w:t xml:space="preserve"> Indonesi</w:t>
      </w:r>
      <w:r w:rsidR="001B5053" w:rsidRPr="00B20A51">
        <w:rPr>
          <w:rFonts w:ascii="Times New Roman" w:hAnsi="Times New Roman"/>
          <w:sz w:val="24"/>
          <w:szCs w:val="24"/>
        </w:rPr>
        <w:t xml:space="preserve">a (Persero) Divisi Regional II </w:t>
      </w:r>
      <w:r w:rsidRPr="00B20A51">
        <w:rPr>
          <w:rFonts w:ascii="Times New Roman" w:hAnsi="Times New Roman"/>
          <w:sz w:val="24"/>
          <w:szCs w:val="24"/>
        </w:rPr>
        <w:t>Sumatera Barat selama</w:t>
      </w:r>
      <w:r w:rsidR="002832B3" w:rsidRPr="00B20A51">
        <w:rPr>
          <w:rFonts w:ascii="Times New Roman" w:hAnsi="Times New Roman"/>
          <w:sz w:val="24"/>
          <w:szCs w:val="24"/>
        </w:rPr>
        <w:t xml:space="preserve"> priode </w:t>
      </w:r>
      <w:r w:rsidR="003E1B1F" w:rsidRPr="00B20A51">
        <w:rPr>
          <w:rFonts w:ascii="Times New Roman" w:hAnsi="Times New Roman"/>
          <w:sz w:val="24"/>
          <w:szCs w:val="24"/>
        </w:rPr>
        <w:t>Januari - D</w:t>
      </w:r>
      <w:r w:rsidR="002832B3" w:rsidRPr="00B20A51">
        <w:rPr>
          <w:rFonts w:ascii="Times New Roman" w:hAnsi="Times New Roman"/>
          <w:sz w:val="24"/>
          <w:szCs w:val="24"/>
        </w:rPr>
        <w:t>esember 2013</w:t>
      </w:r>
      <w:r w:rsidR="00FE4212" w:rsidRPr="00B20A51">
        <w:rPr>
          <w:rFonts w:ascii="Times New Roman" w:hAnsi="Times New Roman"/>
          <w:sz w:val="24"/>
          <w:szCs w:val="24"/>
        </w:rPr>
        <w:t>. Pada tabel</w:t>
      </w:r>
      <w:r w:rsidRPr="00B20A51">
        <w:rPr>
          <w:rFonts w:ascii="Times New Roman" w:hAnsi="Times New Roman"/>
          <w:sz w:val="24"/>
          <w:szCs w:val="24"/>
        </w:rPr>
        <w:t xml:space="preserve"> tersebut terlihat terjadi fluktuasi jum</w:t>
      </w:r>
      <w:r w:rsidR="00171664">
        <w:rPr>
          <w:rFonts w:ascii="Times New Roman" w:hAnsi="Times New Roman"/>
          <w:sz w:val="24"/>
          <w:szCs w:val="24"/>
        </w:rPr>
        <w:t>lah penumpang pada setiap bulan</w:t>
      </w:r>
      <w:r w:rsidRPr="00B20A51">
        <w:rPr>
          <w:rFonts w:ascii="Times New Roman" w:hAnsi="Times New Roman"/>
          <w:sz w:val="24"/>
          <w:szCs w:val="24"/>
        </w:rPr>
        <w:t>nyan, namun terlihat lebih cend</w:t>
      </w:r>
      <w:r w:rsidR="00814989" w:rsidRPr="00B20A51">
        <w:rPr>
          <w:rFonts w:ascii="Times New Roman" w:hAnsi="Times New Roman"/>
          <w:sz w:val="24"/>
          <w:szCs w:val="24"/>
        </w:rPr>
        <w:t>e</w:t>
      </w:r>
      <w:r w:rsidRPr="00B20A51">
        <w:rPr>
          <w:rFonts w:ascii="Times New Roman" w:hAnsi="Times New Roman"/>
          <w:sz w:val="24"/>
          <w:szCs w:val="24"/>
        </w:rPr>
        <w:t xml:space="preserve">rung meningkat, </w:t>
      </w:r>
      <w:r w:rsidR="00915823" w:rsidRPr="00B20A51">
        <w:rPr>
          <w:rFonts w:ascii="Times New Roman" w:hAnsi="Times New Roman"/>
          <w:sz w:val="24"/>
          <w:szCs w:val="24"/>
        </w:rPr>
        <w:t xml:space="preserve">pada triwulan pertama </w:t>
      </w:r>
      <w:r w:rsidR="00D4506C" w:rsidRPr="00B20A51">
        <w:rPr>
          <w:rFonts w:ascii="Times New Roman" w:hAnsi="Times New Roman"/>
          <w:sz w:val="24"/>
          <w:szCs w:val="24"/>
        </w:rPr>
        <w:t>(</w:t>
      </w:r>
      <w:r w:rsidR="00DA5E43" w:rsidRPr="00B20A51">
        <w:rPr>
          <w:rFonts w:ascii="Times New Roman" w:hAnsi="Times New Roman"/>
          <w:sz w:val="24"/>
          <w:szCs w:val="24"/>
        </w:rPr>
        <w:t>Januari, Februari, Maret</w:t>
      </w:r>
      <w:r w:rsidR="00D4506C" w:rsidRPr="00B20A51">
        <w:rPr>
          <w:rFonts w:ascii="Times New Roman" w:hAnsi="Times New Roman"/>
          <w:sz w:val="24"/>
          <w:szCs w:val="24"/>
        </w:rPr>
        <w:t xml:space="preserve">) </w:t>
      </w:r>
      <w:r w:rsidR="00915823" w:rsidRPr="00B20A51">
        <w:rPr>
          <w:rFonts w:ascii="Times New Roman" w:hAnsi="Times New Roman"/>
          <w:sz w:val="24"/>
          <w:szCs w:val="24"/>
        </w:rPr>
        <w:t xml:space="preserve">jumlah penumpang kereta kelas ekonomi </w:t>
      </w:r>
      <w:r w:rsidR="00DD740B" w:rsidRPr="00B20A51">
        <w:rPr>
          <w:rFonts w:ascii="Times New Roman" w:hAnsi="Times New Roman"/>
          <w:sz w:val="24"/>
          <w:szCs w:val="24"/>
        </w:rPr>
        <w:t xml:space="preserve">berjumlah </w:t>
      </w:r>
      <w:r w:rsidR="00DA5E43" w:rsidRPr="00B20A51">
        <w:rPr>
          <w:rFonts w:ascii="Times New Roman" w:hAnsi="Times New Roman"/>
          <w:bCs/>
          <w:color w:val="000000"/>
          <w:sz w:val="24"/>
          <w:szCs w:val="24"/>
        </w:rPr>
        <w:t>8.831.</w:t>
      </w:r>
      <w:r w:rsidR="00915823" w:rsidRPr="00B20A51">
        <w:rPr>
          <w:rFonts w:ascii="Times New Roman" w:hAnsi="Times New Roman"/>
          <w:bCs/>
          <w:color w:val="000000"/>
          <w:sz w:val="24"/>
          <w:szCs w:val="24"/>
        </w:rPr>
        <w:t xml:space="preserve">352 </w:t>
      </w:r>
      <w:r w:rsidR="00915823" w:rsidRPr="00B20A51">
        <w:rPr>
          <w:rFonts w:ascii="Times New Roman" w:hAnsi="Times New Roman"/>
          <w:color w:val="000000"/>
          <w:sz w:val="24"/>
          <w:szCs w:val="24"/>
        </w:rPr>
        <w:t xml:space="preserve">orang, sedangkan kelas eksekutif </w:t>
      </w:r>
      <w:r w:rsidR="00DA5E43" w:rsidRPr="00B20A51">
        <w:rPr>
          <w:rFonts w:ascii="Times New Roman" w:hAnsi="Times New Roman"/>
          <w:bCs/>
          <w:color w:val="000000"/>
          <w:sz w:val="24"/>
          <w:szCs w:val="24"/>
        </w:rPr>
        <w:t>295.</w:t>
      </w:r>
      <w:r w:rsidR="00915823" w:rsidRPr="00B20A51">
        <w:rPr>
          <w:rFonts w:ascii="Times New Roman" w:hAnsi="Times New Roman"/>
          <w:bCs/>
          <w:color w:val="000000"/>
          <w:sz w:val="24"/>
          <w:szCs w:val="24"/>
        </w:rPr>
        <w:t>591</w:t>
      </w:r>
      <w:r w:rsidR="00DA5E43" w:rsidRPr="00B20A51">
        <w:rPr>
          <w:rFonts w:ascii="Times New Roman" w:hAnsi="Times New Roman"/>
          <w:bCs/>
          <w:color w:val="000000"/>
          <w:sz w:val="24"/>
          <w:szCs w:val="24"/>
        </w:rPr>
        <w:t xml:space="preserve"> orang.</w:t>
      </w:r>
      <w:r w:rsidR="00171664">
        <w:rPr>
          <w:rFonts w:ascii="Times New Roman" w:hAnsi="Times New Roman"/>
          <w:bCs/>
          <w:color w:val="000000"/>
          <w:sz w:val="24"/>
          <w:szCs w:val="24"/>
          <w:lang w:val="id-ID"/>
        </w:rPr>
        <w:t xml:space="preserve"> </w:t>
      </w:r>
      <w:r w:rsidR="00DA5E43" w:rsidRPr="00B20A51">
        <w:rPr>
          <w:rFonts w:ascii="Times New Roman" w:hAnsi="Times New Roman"/>
          <w:bCs/>
          <w:color w:val="000000"/>
          <w:sz w:val="24"/>
          <w:szCs w:val="24"/>
        </w:rPr>
        <w:t>P</w:t>
      </w:r>
      <w:r w:rsidR="005327E5" w:rsidRPr="00B20A51">
        <w:rPr>
          <w:rFonts w:ascii="Times New Roman" w:hAnsi="Times New Roman"/>
          <w:bCs/>
          <w:color w:val="000000"/>
          <w:sz w:val="24"/>
          <w:szCs w:val="24"/>
        </w:rPr>
        <w:t xml:space="preserve">ada triwulan </w:t>
      </w:r>
      <w:r w:rsidR="00814989" w:rsidRPr="00B20A51">
        <w:rPr>
          <w:rFonts w:ascii="Times New Roman" w:hAnsi="Times New Roman"/>
          <w:bCs/>
          <w:color w:val="000000"/>
          <w:sz w:val="24"/>
          <w:szCs w:val="24"/>
        </w:rPr>
        <w:t>ke</w:t>
      </w:r>
      <w:r w:rsidR="005327E5" w:rsidRPr="00B20A51">
        <w:rPr>
          <w:rFonts w:ascii="Times New Roman" w:hAnsi="Times New Roman"/>
          <w:bCs/>
          <w:color w:val="000000"/>
          <w:sz w:val="24"/>
          <w:szCs w:val="24"/>
        </w:rPr>
        <w:t>dua (</w:t>
      </w:r>
      <w:r w:rsidR="00DA5E43" w:rsidRPr="00B20A51">
        <w:rPr>
          <w:rFonts w:ascii="Times New Roman" w:hAnsi="Times New Roman"/>
          <w:bCs/>
          <w:color w:val="000000"/>
          <w:sz w:val="24"/>
          <w:szCs w:val="24"/>
        </w:rPr>
        <w:t>April, Mei, Juni</w:t>
      </w:r>
      <w:r w:rsidR="005327E5" w:rsidRPr="00B20A51">
        <w:rPr>
          <w:rFonts w:ascii="Times New Roman" w:hAnsi="Times New Roman"/>
          <w:bCs/>
          <w:color w:val="000000"/>
          <w:sz w:val="24"/>
          <w:szCs w:val="24"/>
        </w:rPr>
        <w:t>) terjadi peningkatan jumlah penumpang pada kereta kelas ekonomi sebesar 35</w:t>
      </w:r>
      <w:r w:rsidR="008626A4" w:rsidRPr="00B20A51">
        <w:rPr>
          <w:rFonts w:ascii="Times New Roman" w:hAnsi="Times New Roman"/>
          <w:bCs/>
          <w:color w:val="000000"/>
          <w:sz w:val="24"/>
          <w:szCs w:val="24"/>
        </w:rPr>
        <w:t>,11 % dengan total penumpang 11.932.</w:t>
      </w:r>
      <w:r w:rsidR="005327E5" w:rsidRPr="00B20A51">
        <w:rPr>
          <w:rFonts w:ascii="Times New Roman" w:hAnsi="Times New Roman"/>
          <w:bCs/>
          <w:color w:val="000000"/>
          <w:sz w:val="24"/>
          <w:szCs w:val="24"/>
        </w:rPr>
        <w:t>650 orang</w:t>
      </w:r>
      <w:r w:rsidR="007E4B49" w:rsidRPr="00B20A51">
        <w:rPr>
          <w:rFonts w:ascii="Times New Roman" w:hAnsi="Times New Roman"/>
          <w:bCs/>
          <w:color w:val="000000"/>
          <w:sz w:val="24"/>
          <w:szCs w:val="24"/>
        </w:rPr>
        <w:t>,</w:t>
      </w:r>
      <w:r w:rsidR="005327E5" w:rsidRPr="00B20A51">
        <w:rPr>
          <w:rFonts w:ascii="Times New Roman" w:hAnsi="Times New Roman"/>
          <w:bCs/>
          <w:color w:val="000000"/>
          <w:sz w:val="24"/>
          <w:szCs w:val="24"/>
        </w:rPr>
        <w:t xml:space="preserve"> sedangkan pada kereta kelas eksekutif mengalami penurunan sebesar 11,46 % de</w:t>
      </w:r>
      <w:r w:rsidR="008626A4" w:rsidRPr="00B20A51">
        <w:rPr>
          <w:rFonts w:ascii="Times New Roman" w:hAnsi="Times New Roman"/>
          <w:bCs/>
          <w:color w:val="000000"/>
          <w:sz w:val="24"/>
          <w:szCs w:val="24"/>
        </w:rPr>
        <w:t>ngan total jumlah penumpang 261.</w:t>
      </w:r>
      <w:r w:rsidR="005327E5" w:rsidRPr="00B20A51">
        <w:rPr>
          <w:rFonts w:ascii="Times New Roman" w:hAnsi="Times New Roman"/>
          <w:bCs/>
          <w:color w:val="000000"/>
          <w:sz w:val="24"/>
          <w:szCs w:val="24"/>
        </w:rPr>
        <w:t>702 orang.</w:t>
      </w:r>
      <w:r w:rsidR="002712F0" w:rsidRPr="00B20A51">
        <w:rPr>
          <w:rFonts w:ascii="Times New Roman" w:hAnsi="Times New Roman"/>
          <w:bCs/>
          <w:color w:val="000000"/>
          <w:sz w:val="24"/>
          <w:szCs w:val="24"/>
        </w:rPr>
        <w:t xml:space="preserve"> Kemudian terlihat pada tabel</w:t>
      </w:r>
      <w:r w:rsidR="00171664">
        <w:rPr>
          <w:rFonts w:ascii="Times New Roman" w:hAnsi="Times New Roman"/>
          <w:bCs/>
          <w:color w:val="000000"/>
          <w:sz w:val="24"/>
          <w:szCs w:val="24"/>
          <w:lang w:val="id-ID"/>
        </w:rPr>
        <w:t xml:space="preserve"> </w:t>
      </w:r>
      <w:r w:rsidR="002712F0" w:rsidRPr="00B20A51">
        <w:rPr>
          <w:rFonts w:ascii="Times New Roman" w:hAnsi="Times New Roman"/>
          <w:bCs/>
          <w:color w:val="000000"/>
          <w:sz w:val="24"/>
          <w:szCs w:val="24"/>
        </w:rPr>
        <w:lastRenderedPageBreak/>
        <w:t>triwulan ketiga (</w:t>
      </w:r>
      <w:r w:rsidR="00AF6F68" w:rsidRPr="00B20A51">
        <w:rPr>
          <w:rFonts w:ascii="Times New Roman" w:hAnsi="Times New Roman"/>
          <w:bCs/>
          <w:color w:val="000000"/>
          <w:sz w:val="24"/>
          <w:szCs w:val="24"/>
        </w:rPr>
        <w:t>Juli, Agustus, September</w:t>
      </w:r>
      <w:r w:rsidR="002712F0" w:rsidRPr="00B20A51">
        <w:rPr>
          <w:rFonts w:ascii="Times New Roman" w:hAnsi="Times New Roman"/>
          <w:bCs/>
          <w:color w:val="000000"/>
          <w:sz w:val="24"/>
          <w:szCs w:val="24"/>
        </w:rPr>
        <w:t>) kereta kelas ekonomi maupun kelas eksekutif mengalami peningkatan</w:t>
      </w:r>
      <w:r w:rsidR="00FC2887" w:rsidRPr="00B20A51">
        <w:rPr>
          <w:rFonts w:ascii="Times New Roman" w:hAnsi="Times New Roman"/>
          <w:bCs/>
          <w:color w:val="000000"/>
          <w:sz w:val="24"/>
          <w:szCs w:val="24"/>
        </w:rPr>
        <w:t xml:space="preserve"> dengan perbandingan kelas ekonomi naik sebesar 10, 89 </w:t>
      </w:r>
      <w:r w:rsidR="001F4FDB" w:rsidRPr="00B20A51">
        <w:rPr>
          <w:rFonts w:ascii="Times New Roman" w:hAnsi="Times New Roman"/>
          <w:bCs/>
          <w:color w:val="000000"/>
          <w:sz w:val="24"/>
          <w:szCs w:val="24"/>
        </w:rPr>
        <w:t xml:space="preserve">% </w:t>
      </w:r>
      <w:r w:rsidR="00FC2887" w:rsidRPr="00B20A51">
        <w:rPr>
          <w:rFonts w:ascii="Times New Roman" w:hAnsi="Times New Roman"/>
          <w:bCs/>
          <w:color w:val="000000"/>
          <w:sz w:val="24"/>
          <w:szCs w:val="24"/>
        </w:rPr>
        <w:t>dengan total penumpang 13</w:t>
      </w:r>
      <w:r w:rsidR="00E412F5" w:rsidRPr="00B20A51">
        <w:rPr>
          <w:rFonts w:ascii="Times New Roman" w:hAnsi="Times New Roman"/>
          <w:bCs/>
          <w:color w:val="000000"/>
          <w:sz w:val="24"/>
          <w:szCs w:val="24"/>
        </w:rPr>
        <w:t>.</w:t>
      </w:r>
      <w:r w:rsidR="00FC2887" w:rsidRPr="00B20A51">
        <w:rPr>
          <w:rFonts w:ascii="Times New Roman" w:hAnsi="Times New Roman"/>
          <w:bCs/>
          <w:color w:val="000000"/>
          <w:sz w:val="24"/>
          <w:szCs w:val="24"/>
        </w:rPr>
        <w:t>232</w:t>
      </w:r>
      <w:r w:rsidR="00E412F5" w:rsidRPr="00B20A51">
        <w:rPr>
          <w:rFonts w:ascii="Times New Roman" w:hAnsi="Times New Roman"/>
          <w:bCs/>
          <w:color w:val="000000"/>
          <w:sz w:val="24"/>
          <w:szCs w:val="24"/>
        </w:rPr>
        <w:t>.</w:t>
      </w:r>
      <w:r w:rsidR="00FC2887" w:rsidRPr="00B20A51">
        <w:rPr>
          <w:rFonts w:ascii="Times New Roman" w:hAnsi="Times New Roman"/>
          <w:bCs/>
          <w:color w:val="000000"/>
          <w:sz w:val="24"/>
          <w:szCs w:val="24"/>
        </w:rPr>
        <w:t xml:space="preserve">890 orang </w:t>
      </w:r>
      <w:r w:rsidR="0050052C" w:rsidRPr="00B20A51">
        <w:rPr>
          <w:rFonts w:ascii="Times New Roman" w:hAnsi="Times New Roman"/>
          <w:bCs/>
          <w:color w:val="000000"/>
          <w:sz w:val="24"/>
          <w:szCs w:val="24"/>
        </w:rPr>
        <w:t>dan</w:t>
      </w:r>
      <w:r w:rsidR="00FC2887" w:rsidRPr="00B20A51">
        <w:rPr>
          <w:rFonts w:ascii="Times New Roman" w:hAnsi="Times New Roman"/>
          <w:bCs/>
          <w:color w:val="000000"/>
          <w:sz w:val="24"/>
          <w:szCs w:val="24"/>
        </w:rPr>
        <w:t xml:space="preserve"> kelas eksekutif</w:t>
      </w:r>
      <w:r w:rsidR="00C324B9" w:rsidRPr="00B20A51">
        <w:rPr>
          <w:rFonts w:ascii="Times New Roman" w:hAnsi="Times New Roman"/>
          <w:bCs/>
          <w:color w:val="000000"/>
          <w:sz w:val="24"/>
          <w:szCs w:val="24"/>
        </w:rPr>
        <w:t xml:space="preserve"> naik sebesar 16</w:t>
      </w:r>
      <w:proofErr w:type="gramStart"/>
      <w:r w:rsidR="00C324B9" w:rsidRPr="00B20A51">
        <w:rPr>
          <w:rFonts w:ascii="Times New Roman" w:hAnsi="Times New Roman"/>
          <w:bCs/>
          <w:color w:val="000000"/>
          <w:sz w:val="24"/>
          <w:szCs w:val="24"/>
        </w:rPr>
        <w:t>,81</w:t>
      </w:r>
      <w:proofErr w:type="gramEnd"/>
      <w:r w:rsidR="00C324B9" w:rsidRPr="00B20A51">
        <w:rPr>
          <w:rFonts w:ascii="Times New Roman" w:hAnsi="Times New Roman"/>
          <w:bCs/>
          <w:color w:val="000000"/>
          <w:sz w:val="24"/>
          <w:szCs w:val="24"/>
        </w:rPr>
        <w:t xml:space="preserve"> % dengan total penumpang 305</w:t>
      </w:r>
      <w:r w:rsidR="00E412F5" w:rsidRPr="00B20A51">
        <w:rPr>
          <w:rFonts w:ascii="Times New Roman" w:hAnsi="Times New Roman"/>
          <w:bCs/>
          <w:color w:val="000000"/>
          <w:sz w:val="24"/>
          <w:szCs w:val="24"/>
        </w:rPr>
        <w:t>.</w:t>
      </w:r>
      <w:r w:rsidR="00C324B9" w:rsidRPr="00B20A51">
        <w:rPr>
          <w:rFonts w:ascii="Times New Roman" w:hAnsi="Times New Roman"/>
          <w:bCs/>
          <w:color w:val="000000"/>
          <w:sz w:val="24"/>
          <w:szCs w:val="24"/>
        </w:rPr>
        <w:t>714 orang.</w:t>
      </w:r>
      <w:r w:rsidR="00012D3E" w:rsidRPr="00B20A51">
        <w:rPr>
          <w:rFonts w:ascii="Times New Roman" w:hAnsi="Times New Roman"/>
          <w:bCs/>
          <w:color w:val="000000"/>
          <w:sz w:val="24"/>
          <w:szCs w:val="24"/>
        </w:rPr>
        <w:t xml:space="preserve"> Sedangkan pada triwulan keempat</w:t>
      </w:r>
      <w:r w:rsidR="00CC1609" w:rsidRPr="00B20A51">
        <w:rPr>
          <w:rFonts w:ascii="Times New Roman" w:hAnsi="Times New Roman"/>
          <w:bCs/>
          <w:color w:val="000000"/>
          <w:sz w:val="24"/>
          <w:szCs w:val="24"/>
        </w:rPr>
        <w:t xml:space="preserve"> (</w:t>
      </w:r>
      <w:r w:rsidR="0070035E" w:rsidRPr="00B20A51">
        <w:rPr>
          <w:rFonts w:ascii="Times New Roman" w:hAnsi="Times New Roman"/>
          <w:bCs/>
          <w:color w:val="000000"/>
          <w:sz w:val="24"/>
          <w:szCs w:val="24"/>
        </w:rPr>
        <w:t xml:space="preserve">Oktober, November, </w:t>
      </w:r>
      <w:r w:rsidR="00E412F5" w:rsidRPr="00B20A51">
        <w:rPr>
          <w:rFonts w:ascii="Times New Roman" w:hAnsi="Times New Roman"/>
          <w:bCs/>
          <w:color w:val="000000"/>
          <w:sz w:val="24"/>
          <w:szCs w:val="24"/>
        </w:rPr>
        <w:t>Desember</w:t>
      </w:r>
      <w:r w:rsidR="00CC1609" w:rsidRPr="00B20A51">
        <w:rPr>
          <w:rFonts w:ascii="Times New Roman" w:hAnsi="Times New Roman"/>
          <w:bCs/>
          <w:color w:val="000000"/>
          <w:sz w:val="24"/>
          <w:szCs w:val="24"/>
        </w:rPr>
        <w:t>)</w:t>
      </w:r>
      <w:r w:rsidR="006B0AEA">
        <w:rPr>
          <w:rFonts w:ascii="Times New Roman" w:hAnsi="Times New Roman"/>
          <w:bCs/>
          <w:color w:val="000000"/>
          <w:sz w:val="24"/>
          <w:szCs w:val="24"/>
        </w:rPr>
        <w:t xml:space="preserve"> </w:t>
      </w:r>
      <w:r w:rsidR="00B90D1D" w:rsidRPr="00B20A51">
        <w:rPr>
          <w:rFonts w:ascii="Times New Roman" w:hAnsi="Times New Roman"/>
          <w:bCs/>
          <w:color w:val="000000"/>
          <w:sz w:val="24"/>
          <w:szCs w:val="24"/>
        </w:rPr>
        <w:t xml:space="preserve">kereta kelas ekonomi mengalami </w:t>
      </w:r>
      <w:r w:rsidR="00C25107" w:rsidRPr="00B20A51">
        <w:rPr>
          <w:rFonts w:ascii="Times New Roman" w:hAnsi="Times New Roman"/>
          <w:bCs/>
          <w:color w:val="000000"/>
          <w:sz w:val="24"/>
          <w:szCs w:val="24"/>
        </w:rPr>
        <w:t>penurunan</w:t>
      </w:r>
      <w:r w:rsidR="00B90D1D" w:rsidRPr="00B20A51">
        <w:rPr>
          <w:rFonts w:ascii="Times New Roman" w:hAnsi="Times New Roman"/>
          <w:bCs/>
          <w:color w:val="000000"/>
          <w:sz w:val="24"/>
          <w:szCs w:val="24"/>
        </w:rPr>
        <w:t xml:space="preserve"> sebesar </w:t>
      </w:r>
      <w:r w:rsidR="00C25107" w:rsidRPr="00B20A51">
        <w:rPr>
          <w:rFonts w:ascii="Times New Roman" w:hAnsi="Times New Roman"/>
          <w:bCs/>
          <w:color w:val="000000"/>
          <w:sz w:val="24"/>
          <w:szCs w:val="24"/>
        </w:rPr>
        <w:t>8,12 %</w:t>
      </w:r>
      <w:r w:rsidR="00D203AF" w:rsidRPr="00B20A51">
        <w:rPr>
          <w:rFonts w:ascii="Times New Roman" w:hAnsi="Times New Roman"/>
          <w:bCs/>
          <w:color w:val="000000"/>
          <w:sz w:val="24"/>
          <w:szCs w:val="24"/>
        </w:rPr>
        <w:t xml:space="preserve"> dengan total penumpang </w:t>
      </w:r>
      <w:r w:rsidR="0070035E" w:rsidRPr="00B20A51">
        <w:rPr>
          <w:rFonts w:ascii="Times New Roman" w:hAnsi="Times New Roman"/>
          <w:bCs/>
          <w:color w:val="000000"/>
          <w:sz w:val="24"/>
          <w:szCs w:val="24"/>
        </w:rPr>
        <w:t>12.</w:t>
      </w:r>
      <w:r w:rsidR="00C25107" w:rsidRPr="00B20A51">
        <w:rPr>
          <w:rFonts w:ascii="Times New Roman" w:hAnsi="Times New Roman"/>
          <w:bCs/>
          <w:color w:val="000000"/>
          <w:sz w:val="24"/>
          <w:szCs w:val="24"/>
        </w:rPr>
        <w:t>158</w:t>
      </w:r>
      <w:r w:rsidR="0070035E" w:rsidRPr="00B20A51">
        <w:rPr>
          <w:rFonts w:ascii="Times New Roman" w:hAnsi="Times New Roman"/>
          <w:bCs/>
          <w:color w:val="000000"/>
          <w:sz w:val="24"/>
          <w:szCs w:val="24"/>
        </w:rPr>
        <w:t>.</w:t>
      </w:r>
      <w:r w:rsidR="00C25107" w:rsidRPr="00B20A51">
        <w:rPr>
          <w:rFonts w:ascii="Times New Roman" w:hAnsi="Times New Roman"/>
          <w:bCs/>
          <w:color w:val="000000"/>
          <w:sz w:val="24"/>
          <w:szCs w:val="24"/>
        </w:rPr>
        <w:t xml:space="preserve">023 </w:t>
      </w:r>
      <w:r w:rsidR="00D203AF" w:rsidRPr="00B20A51">
        <w:rPr>
          <w:rFonts w:ascii="Times New Roman" w:hAnsi="Times New Roman"/>
          <w:bCs/>
          <w:color w:val="000000"/>
          <w:sz w:val="24"/>
          <w:szCs w:val="24"/>
        </w:rPr>
        <w:t xml:space="preserve">orang, </w:t>
      </w:r>
      <w:r w:rsidR="00C170DD" w:rsidRPr="00B20A51">
        <w:rPr>
          <w:rFonts w:ascii="Times New Roman" w:hAnsi="Times New Roman"/>
          <w:bCs/>
          <w:color w:val="000000"/>
          <w:sz w:val="24"/>
          <w:szCs w:val="24"/>
        </w:rPr>
        <w:t>sedangkan kelas eksekutif mengalami penurunan sebesar 4,27 % dengan total jumlah penumpang 293</w:t>
      </w:r>
      <w:r w:rsidR="00C87690" w:rsidRPr="00B20A51">
        <w:rPr>
          <w:rFonts w:ascii="Times New Roman" w:hAnsi="Times New Roman"/>
          <w:bCs/>
          <w:color w:val="000000"/>
          <w:sz w:val="24"/>
          <w:szCs w:val="24"/>
        </w:rPr>
        <w:t>.</w:t>
      </w:r>
      <w:r w:rsidR="00C170DD" w:rsidRPr="00B20A51">
        <w:rPr>
          <w:rFonts w:ascii="Times New Roman" w:hAnsi="Times New Roman"/>
          <w:bCs/>
          <w:color w:val="000000"/>
          <w:sz w:val="24"/>
          <w:szCs w:val="24"/>
        </w:rPr>
        <w:t>184 orang.</w:t>
      </w:r>
    </w:p>
    <w:p w:rsidR="00B365A0" w:rsidRPr="00B20A51" w:rsidRDefault="00C12340" w:rsidP="00C37A5F">
      <w:pPr>
        <w:autoSpaceDE w:val="0"/>
        <w:autoSpaceDN w:val="0"/>
        <w:adjustRightInd w:val="0"/>
        <w:spacing w:after="0" w:line="480" w:lineRule="auto"/>
        <w:ind w:firstLine="720"/>
        <w:jc w:val="both"/>
        <w:rPr>
          <w:rFonts w:ascii="Times New Roman" w:hAnsi="Times New Roman"/>
          <w:color w:val="000000"/>
          <w:sz w:val="24"/>
          <w:szCs w:val="24"/>
        </w:rPr>
      </w:pPr>
      <w:r w:rsidRPr="00B20A51">
        <w:rPr>
          <w:rFonts w:ascii="Times New Roman" w:hAnsi="Times New Roman"/>
          <w:color w:val="000000"/>
          <w:sz w:val="24"/>
          <w:szCs w:val="24"/>
        </w:rPr>
        <w:t>T</w:t>
      </w:r>
      <w:r w:rsidR="001B5053" w:rsidRPr="00B20A51">
        <w:rPr>
          <w:rFonts w:ascii="Times New Roman" w:hAnsi="Times New Roman"/>
          <w:sz w:val="24"/>
          <w:szCs w:val="24"/>
        </w:rPr>
        <w:t xml:space="preserve">erjadinya fluktuasi ini </w:t>
      </w:r>
      <w:r w:rsidRPr="00B20A51">
        <w:rPr>
          <w:rFonts w:ascii="Times New Roman" w:hAnsi="Times New Roman"/>
          <w:sz w:val="24"/>
          <w:szCs w:val="24"/>
        </w:rPr>
        <w:t xml:space="preserve">akan berakibat terhadap naik turunnya omset PT. </w:t>
      </w:r>
      <w:r w:rsidR="00D41E53" w:rsidRPr="00B20A51">
        <w:rPr>
          <w:rFonts w:ascii="Times New Roman" w:hAnsi="Times New Roman"/>
          <w:sz w:val="24"/>
          <w:szCs w:val="24"/>
        </w:rPr>
        <w:t>Kereta Api</w:t>
      </w:r>
      <w:r w:rsidRPr="00B20A51">
        <w:rPr>
          <w:rFonts w:ascii="Times New Roman" w:hAnsi="Times New Roman"/>
          <w:sz w:val="24"/>
          <w:szCs w:val="24"/>
        </w:rPr>
        <w:t xml:space="preserve">, </w:t>
      </w:r>
      <w:r w:rsidRPr="00B20A51">
        <w:rPr>
          <w:rFonts w:ascii="Times New Roman" w:hAnsi="Times New Roman"/>
          <w:color w:val="000000"/>
          <w:sz w:val="24"/>
          <w:szCs w:val="24"/>
        </w:rPr>
        <w:t>h</w:t>
      </w:r>
      <w:r w:rsidRPr="00B20A51">
        <w:rPr>
          <w:rFonts w:ascii="Times New Roman" w:hAnsi="Times New Roman"/>
          <w:sz w:val="24"/>
          <w:szCs w:val="24"/>
        </w:rPr>
        <w:t xml:space="preserve">al ini bisa </w:t>
      </w:r>
      <w:r w:rsidR="00953F99" w:rsidRPr="00B20A51">
        <w:rPr>
          <w:rFonts w:ascii="Times New Roman" w:hAnsi="Times New Roman"/>
          <w:sz w:val="24"/>
          <w:szCs w:val="24"/>
        </w:rPr>
        <w:t xml:space="preserve">menjadi acuan bagi </w:t>
      </w:r>
      <w:r w:rsidR="00263057" w:rsidRPr="00B20A51">
        <w:rPr>
          <w:rFonts w:ascii="Times New Roman" w:hAnsi="Times New Roman"/>
          <w:sz w:val="24"/>
          <w:szCs w:val="24"/>
        </w:rPr>
        <w:t>perusahaan</w:t>
      </w:r>
      <w:r w:rsidR="003A27CF" w:rsidRPr="00B20A51">
        <w:rPr>
          <w:rFonts w:ascii="Times New Roman" w:hAnsi="Times New Roman"/>
          <w:sz w:val="24"/>
          <w:szCs w:val="24"/>
        </w:rPr>
        <w:t xml:space="preserve"> untuk menyusun langkah baru, yaitu perbaikan kualitas pelayanan</w:t>
      </w:r>
      <w:r w:rsidR="00171664">
        <w:rPr>
          <w:rFonts w:ascii="Times New Roman" w:hAnsi="Times New Roman"/>
          <w:sz w:val="24"/>
          <w:szCs w:val="24"/>
          <w:lang w:val="id-ID"/>
        </w:rPr>
        <w:t xml:space="preserve"> </w:t>
      </w:r>
      <w:r w:rsidR="003A27CF" w:rsidRPr="00B20A51">
        <w:rPr>
          <w:rFonts w:ascii="Times New Roman" w:hAnsi="Times New Roman"/>
          <w:sz w:val="24"/>
          <w:szCs w:val="24"/>
        </w:rPr>
        <w:t xml:space="preserve">dan </w:t>
      </w:r>
      <w:r w:rsidR="000B26BE" w:rsidRPr="00B20A51">
        <w:rPr>
          <w:rFonts w:ascii="Times New Roman" w:hAnsi="Times New Roman"/>
          <w:sz w:val="24"/>
          <w:szCs w:val="24"/>
        </w:rPr>
        <w:t>memperbaiki metode penetapan harga sehingga</w:t>
      </w:r>
      <w:r w:rsidR="003A27CF" w:rsidRPr="00B20A51">
        <w:rPr>
          <w:rFonts w:ascii="Times New Roman" w:hAnsi="Times New Roman"/>
          <w:sz w:val="24"/>
          <w:szCs w:val="24"/>
        </w:rPr>
        <w:t xml:space="preserve"> diharapkan dapat men</w:t>
      </w:r>
      <w:r w:rsidR="001B5053" w:rsidRPr="00B20A51">
        <w:rPr>
          <w:rFonts w:ascii="Times New Roman" w:hAnsi="Times New Roman"/>
          <w:sz w:val="24"/>
          <w:szCs w:val="24"/>
        </w:rPr>
        <w:t>ingkatkan kepuasan para penumpang</w:t>
      </w:r>
      <w:r w:rsidR="003A27CF" w:rsidRPr="00B20A51">
        <w:rPr>
          <w:rFonts w:ascii="Times New Roman" w:hAnsi="Times New Roman"/>
          <w:sz w:val="24"/>
          <w:szCs w:val="24"/>
        </w:rPr>
        <w:t xml:space="preserve"> yang akan berpengaruh terhadap loyalitas penumpang PT. Kereta Api. Fenomena ini memberika</w:t>
      </w:r>
      <w:r w:rsidR="00794B80" w:rsidRPr="00B20A51">
        <w:rPr>
          <w:rFonts w:ascii="Times New Roman" w:hAnsi="Times New Roman"/>
          <w:sz w:val="24"/>
          <w:szCs w:val="24"/>
        </w:rPr>
        <w:t>n</w:t>
      </w:r>
      <w:r w:rsidR="003A27CF" w:rsidRPr="00B20A51">
        <w:rPr>
          <w:rFonts w:ascii="Times New Roman" w:hAnsi="Times New Roman"/>
          <w:sz w:val="24"/>
          <w:szCs w:val="24"/>
        </w:rPr>
        <w:t xml:space="preserve"> indikasi bahwa penumpang kereta </w:t>
      </w:r>
      <w:proofErr w:type="gramStart"/>
      <w:r w:rsidR="003A27CF" w:rsidRPr="00B20A51">
        <w:rPr>
          <w:rFonts w:ascii="Times New Roman" w:hAnsi="Times New Roman"/>
          <w:sz w:val="24"/>
          <w:szCs w:val="24"/>
        </w:rPr>
        <w:t>api</w:t>
      </w:r>
      <w:proofErr w:type="gramEnd"/>
      <w:r w:rsidR="003A27CF" w:rsidRPr="00B20A51">
        <w:rPr>
          <w:rFonts w:ascii="Times New Roman" w:hAnsi="Times New Roman"/>
          <w:sz w:val="24"/>
          <w:szCs w:val="24"/>
        </w:rPr>
        <w:t xml:space="preserve"> ma</w:t>
      </w:r>
      <w:r w:rsidR="0023626D" w:rsidRPr="00B20A51">
        <w:rPr>
          <w:rFonts w:ascii="Times New Roman" w:hAnsi="Times New Roman"/>
          <w:sz w:val="24"/>
          <w:szCs w:val="24"/>
        </w:rPr>
        <w:t>sih tergoda untuk menggunakan mo</w:t>
      </w:r>
      <w:r w:rsidR="003A27CF" w:rsidRPr="00B20A51">
        <w:rPr>
          <w:rFonts w:ascii="Times New Roman" w:hAnsi="Times New Roman"/>
          <w:sz w:val="24"/>
          <w:szCs w:val="24"/>
        </w:rPr>
        <w:t xml:space="preserve">da transportasi lainnya, sehingga loyalitas penumpang </w:t>
      </w:r>
      <w:r w:rsidR="00F1391A" w:rsidRPr="00B20A51">
        <w:rPr>
          <w:rFonts w:ascii="Times New Roman" w:hAnsi="Times New Roman"/>
          <w:sz w:val="24"/>
          <w:szCs w:val="24"/>
        </w:rPr>
        <w:t>dianggap masih belum cukup baik.</w:t>
      </w:r>
    </w:p>
    <w:p w:rsidR="00737F79" w:rsidRPr="00B20A51" w:rsidRDefault="006576F3" w:rsidP="00C37A5F">
      <w:pPr>
        <w:autoSpaceDE w:val="0"/>
        <w:autoSpaceDN w:val="0"/>
        <w:adjustRightInd w:val="0"/>
        <w:spacing w:after="0" w:line="480" w:lineRule="auto"/>
        <w:ind w:firstLine="720"/>
        <w:jc w:val="both"/>
        <w:rPr>
          <w:rFonts w:ascii="Times New Roman" w:hAnsi="Times New Roman"/>
          <w:sz w:val="24"/>
          <w:szCs w:val="24"/>
        </w:rPr>
      </w:pPr>
      <w:r w:rsidRPr="00B20A51">
        <w:rPr>
          <w:rFonts w:ascii="Times New Roman" w:hAnsi="Times New Roman"/>
          <w:sz w:val="24"/>
          <w:szCs w:val="24"/>
        </w:rPr>
        <w:t>Loyalitas yang dimaksud didalam penelitian ini adalah seberapa se</w:t>
      </w:r>
      <w:r w:rsidR="004861EC" w:rsidRPr="00B20A51">
        <w:rPr>
          <w:rFonts w:ascii="Times New Roman" w:hAnsi="Times New Roman"/>
          <w:sz w:val="24"/>
          <w:szCs w:val="24"/>
        </w:rPr>
        <w:t xml:space="preserve">ring atau </w:t>
      </w:r>
      <w:r w:rsidRPr="00B20A51">
        <w:rPr>
          <w:rFonts w:ascii="Times New Roman" w:hAnsi="Times New Roman"/>
          <w:sz w:val="24"/>
          <w:szCs w:val="24"/>
        </w:rPr>
        <w:t xml:space="preserve">banyak konsumen menggunakan dan loyal terhadap jasa kereta </w:t>
      </w:r>
      <w:proofErr w:type="gramStart"/>
      <w:r w:rsidRPr="00B20A51">
        <w:rPr>
          <w:rFonts w:ascii="Times New Roman" w:hAnsi="Times New Roman"/>
          <w:sz w:val="24"/>
          <w:szCs w:val="24"/>
        </w:rPr>
        <w:t>api</w:t>
      </w:r>
      <w:proofErr w:type="gramEnd"/>
      <w:r w:rsidRPr="00B20A51">
        <w:rPr>
          <w:rFonts w:ascii="Times New Roman" w:hAnsi="Times New Roman"/>
          <w:sz w:val="24"/>
          <w:szCs w:val="24"/>
        </w:rPr>
        <w:t xml:space="preserve"> tersebut. </w:t>
      </w:r>
      <w:r w:rsidR="00FD0CDD" w:rsidRPr="00B20A51">
        <w:rPr>
          <w:rFonts w:ascii="Times New Roman" w:hAnsi="Times New Roman"/>
          <w:sz w:val="24"/>
          <w:szCs w:val="24"/>
        </w:rPr>
        <w:t xml:space="preserve">Oliver (1997) </w:t>
      </w:r>
      <w:r w:rsidR="001540B7" w:rsidRPr="00B20A51">
        <w:rPr>
          <w:rFonts w:ascii="Times New Roman" w:hAnsi="Times New Roman"/>
          <w:sz w:val="24"/>
          <w:szCs w:val="24"/>
          <w:lang w:val="id-ID"/>
        </w:rPr>
        <w:t xml:space="preserve">yang di kutip dalam Kotler </w:t>
      </w:r>
      <w:r w:rsidR="00553BDF" w:rsidRPr="00B20A51">
        <w:rPr>
          <w:rFonts w:ascii="Times New Roman" w:hAnsi="Times New Roman"/>
          <w:sz w:val="24"/>
          <w:szCs w:val="24"/>
        </w:rPr>
        <w:t xml:space="preserve">dan Keller </w:t>
      </w:r>
      <w:r w:rsidR="001540B7" w:rsidRPr="00B20A51">
        <w:rPr>
          <w:rFonts w:ascii="Times New Roman" w:hAnsi="Times New Roman"/>
          <w:sz w:val="24"/>
          <w:szCs w:val="24"/>
          <w:lang w:val="id-ID"/>
        </w:rPr>
        <w:t xml:space="preserve">(2009) </w:t>
      </w:r>
      <w:r w:rsidR="00FD0CDD" w:rsidRPr="00B20A51">
        <w:rPr>
          <w:rFonts w:ascii="Times New Roman" w:hAnsi="Times New Roman"/>
          <w:sz w:val="24"/>
          <w:szCs w:val="24"/>
        </w:rPr>
        <w:t xml:space="preserve">menyatakan bahwa loyalitas merupakan </w:t>
      </w:r>
      <w:r w:rsidR="001540B7" w:rsidRPr="00B20A51">
        <w:rPr>
          <w:rFonts w:ascii="Times New Roman" w:hAnsi="Times New Roman"/>
          <w:sz w:val="24"/>
          <w:szCs w:val="24"/>
          <w:lang w:val="id-ID"/>
        </w:rPr>
        <w:t>sebagai komitmen yang di pegang secara mendalam untuk membeli atau mendukung kembali produk atau jasa yang disukai di masa depan meski pengaruh situasi dan usaha pemasaran berpotensi menyebabkan pelanggan beralih.</w:t>
      </w:r>
      <w:r w:rsidR="00171664">
        <w:rPr>
          <w:rFonts w:ascii="Times New Roman" w:hAnsi="Times New Roman"/>
          <w:sz w:val="24"/>
          <w:szCs w:val="24"/>
          <w:lang w:val="id-ID"/>
        </w:rPr>
        <w:t xml:space="preserve"> </w:t>
      </w:r>
      <w:proofErr w:type="gramStart"/>
      <w:r w:rsidR="00FD0CDD" w:rsidRPr="00B20A51">
        <w:rPr>
          <w:rFonts w:ascii="Times New Roman" w:hAnsi="Times New Roman"/>
          <w:sz w:val="24"/>
          <w:szCs w:val="24"/>
        </w:rPr>
        <w:t>Loyalitas konsumen secara umum dapat diartikan sebagai kesetiaan konsumen terhadap suatu produk, baik barang maupun jasa tertentu.</w:t>
      </w:r>
      <w:proofErr w:type="gramEnd"/>
      <w:r w:rsidR="00171664">
        <w:rPr>
          <w:rFonts w:ascii="Times New Roman" w:hAnsi="Times New Roman"/>
          <w:sz w:val="24"/>
          <w:szCs w:val="24"/>
          <w:lang w:val="id-ID"/>
        </w:rPr>
        <w:t xml:space="preserve"> </w:t>
      </w:r>
      <w:proofErr w:type="gramStart"/>
      <w:r w:rsidR="00FD0CDD" w:rsidRPr="00B20A51">
        <w:rPr>
          <w:rFonts w:ascii="Times New Roman" w:hAnsi="Times New Roman"/>
          <w:sz w:val="24"/>
          <w:szCs w:val="24"/>
        </w:rPr>
        <w:t xml:space="preserve">Loyalitas konsumen merupakan manifestasi dan kelanjutan dari kepuasan konsumen dalam </w:t>
      </w:r>
      <w:r w:rsidR="00FD0CDD" w:rsidRPr="00B20A51">
        <w:rPr>
          <w:rFonts w:ascii="Times New Roman" w:hAnsi="Times New Roman"/>
          <w:sz w:val="24"/>
          <w:szCs w:val="24"/>
        </w:rPr>
        <w:lastRenderedPageBreak/>
        <w:t>menggunakan fasilitas maupun jasa pelayanan yang diberikan oleh pihak perusahaan, serta untuk tetap menjadi konsumen dari perusahaan tersebut.</w:t>
      </w:r>
      <w:proofErr w:type="gramEnd"/>
    </w:p>
    <w:p w:rsidR="004A378F" w:rsidRPr="00B20A51" w:rsidRDefault="004A378F" w:rsidP="004A378F">
      <w:pPr>
        <w:pStyle w:val="Default"/>
        <w:spacing w:line="480" w:lineRule="auto"/>
        <w:ind w:firstLine="720"/>
        <w:jc w:val="both"/>
      </w:pPr>
      <w:r w:rsidRPr="00B20A51">
        <w:rPr>
          <w:color w:val="auto"/>
          <w:lang w:val="id-ID"/>
        </w:rPr>
        <w:t xml:space="preserve">Dapat dikatakan bahwa loyalitas pelanggan tidak mungkin tercipta tanpa adanya nilai yang diberikan perusahaan kepada konsumen, perusahaan dapat memberikan nilai dengan menyediakan produk-produk yang baik dengan harga murah. </w:t>
      </w:r>
      <w:r w:rsidRPr="00B20A51">
        <w:rPr>
          <w:lang w:val="id-ID"/>
        </w:rPr>
        <w:t xml:space="preserve">Oleh karena itu kualitas </w:t>
      </w:r>
      <w:r w:rsidR="00C00B80" w:rsidRPr="00B20A51">
        <w:t>layanan</w:t>
      </w:r>
      <w:r w:rsidRPr="00B20A51">
        <w:rPr>
          <w:lang w:val="id-ID"/>
        </w:rPr>
        <w:t xml:space="preserve"> dan penetapan harga yang baik akan menyebabkan konsumen puas dan menjadi sukar untuk berpindah kepada produk yang  lain, sehingga konsumen akan menjadi loyal. Konsumen yang memiliki tingkat ke</w:t>
      </w:r>
      <w:r w:rsidR="006B0AEA">
        <w:t>puasan</w:t>
      </w:r>
      <w:r w:rsidRPr="00B20A51">
        <w:rPr>
          <w:lang w:val="id-ID"/>
        </w:rPr>
        <w:t xml:space="preserve"> yang tinggi akan memiliki loyalitas.</w:t>
      </w:r>
    </w:p>
    <w:p w:rsidR="00F26724" w:rsidRPr="00B20A51" w:rsidRDefault="00A5651C" w:rsidP="003B17DD">
      <w:pPr>
        <w:autoSpaceDE w:val="0"/>
        <w:autoSpaceDN w:val="0"/>
        <w:adjustRightInd w:val="0"/>
        <w:spacing w:after="0" w:line="480" w:lineRule="auto"/>
        <w:ind w:firstLine="720"/>
        <w:jc w:val="both"/>
        <w:rPr>
          <w:rFonts w:ascii="Times New Roman" w:hAnsi="Times New Roman"/>
          <w:sz w:val="24"/>
          <w:szCs w:val="24"/>
        </w:rPr>
      </w:pPr>
      <w:proofErr w:type="gramStart"/>
      <w:r w:rsidRPr="00B20A51">
        <w:rPr>
          <w:rFonts w:ascii="Times New Roman" w:hAnsi="Times New Roman"/>
          <w:sz w:val="24"/>
          <w:szCs w:val="24"/>
        </w:rPr>
        <w:t xml:space="preserve">Sedangkan kepuasan yang dimaksud didalam penelitian ini adalah </w:t>
      </w:r>
      <w:r w:rsidR="00FF4B4A" w:rsidRPr="00B20A51">
        <w:rPr>
          <w:rFonts w:ascii="Times New Roman" w:hAnsi="Times New Roman"/>
          <w:sz w:val="24"/>
          <w:szCs w:val="24"/>
          <w:lang w:val="id-ID"/>
        </w:rPr>
        <w:t xml:space="preserve">perasaan senang atau kecewa </w:t>
      </w:r>
      <w:r w:rsidR="00FF4B4A" w:rsidRPr="00B20A51">
        <w:rPr>
          <w:rFonts w:ascii="Times New Roman" w:hAnsi="Times New Roman"/>
          <w:sz w:val="24"/>
          <w:szCs w:val="24"/>
        </w:rPr>
        <w:t>dari konsumen</w:t>
      </w:r>
      <w:r w:rsidR="004127B6">
        <w:rPr>
          <w:rFonts w:ascii="Times New Roman" w:hAnsi="Times New Roman"/>
          <w:sz w:val="24"/>
          <w:szCs w:val="24"/>
          <w:lang w:val="id-ID"/>
        </w:rPr>
        <w:t xml:space="preserve"> </w:t>
      </w:r>
      <w:r w:rsidR="00FF4B4A" w:rsidRPr="00B20A51">
        <w:rPr>
          <w:rFonts w:ascii="Times New Roman" w:hAnsi="Times New Roman"/>
          <w:sz w:val="24"/>
          <w:szCs w:val="24"/>
          <w:lang w:val="id-ID"/>
        </w:rPr>
        <w:t xml:space="preserve">yang timbul </w:t>
      </w:r>
      <w:r w:rsidR="00837C2D" w:rsidRPr="00B20A51">
        <w:rPr>
          <w:rFonts w:ascii="Times New Roman" w:hAnsi="Times New Roman"/>
          <w:sz w:val="24"/>
          <w:szCs w:val="24"/>
        </w:rPr>
        <w:t>setelah</w:t>
      </w:r>
      <w:r w:rsidR="00837C2D" w:rsidRPr="00B20A51">
        <w:rPr>
          <w:rFonts w:ascii="Times New Roman" w:hAnsi="Times New Roman"/>
          <w:sz w:val="24"/>
          <w:szCs w:val="24"/>
          <w:lang w:val="id-ID"/>
        </w:rPr>
        <w:t xml:space="preserve"> membandingkan </w:t>
      </w:r>
      <w:r w:rsidR="00E05890" w:rsidRPr="00B20A51">
        <w:rPr>
          <w:rFonts w:ascii="Times New Roman" w:hAnsi="Times New Roman"/>
          <w:sz w:val="24"/>
          <w:szCs w:val="24"/>
        </w:rPr>
        <w:t>harapan terhadap produk yang digunakan</w:t>
      </w:r>
      <w:r w:rsidR="00837C2D" w:rsidRPr="00B20A51">
        <w:rPr>
          <w:rFonts w:ascii="Times New Roman" w:hAnsi="Times New Roman"/>
          <w:sz w:val="24"/>
          <w:szCs w:val="24"/>
        </w:rPr>
        <w:t>.</w:t>
      </w:r>
      <w:proofErr w:type="gramEnd"/>
      <w:r w:rsidR="004127B6">
        <w:rPr>
          <w:rFonts w:ascii="Times New Roman" w:hAnsi="Times New Roman"/>
          <w:sz w:val="24"/>
          <w:szCs w:val="24"/>
          <w:lang w:val="id-ID"/>
        </w:rPr>
        <w:t xml:space="preserve"> </w:t>
      </w:r>
      <w:r w:rsidR="003B17DD" w:rsidRPr="00B20A51">
        <w:rPr>
          <w:rFonts w:ascii="Times New Roman" w:hAnsi="Times New Roman"/>
          <w:sz w:val="24"/>
          <w:szCs w:val="24"/>
          <w:lang w:val="id-ID"/>
        </w:rPr>
        <w:t xml:space="preserve">Menurut Vikas (2011) </w:t>
      </w:r>
      <w:r w:rsidR="003A124D" w:rsidRPr="00B20A51">
        <w:rPr>
          <w:rFonts w:ascii="Times New Roman" w:hAnsi="Times New Roman"/>
          <w:sz w:val="24"/>
          <w:szCs w:val="24"/>
        </w:rPr>
        <w:t xml:space="preserve">dalam Hasan (2013) </w:t>
      </w:r>
      <w:r w:rsidR="003B17DD" w:rsidRPr="00B20A51">
        <w:rPr>
          <w:rFonts w:ascii="Times New Roman" w:hAnsi="Times New Roman"/>
          <w:sz w:val="24"/>
          <w:szCs w:val="24"/>
          <w:lang w:val="id-ID"/>
        </w:rPr>
        <w:t>Kepuasan pelanggan merupakan salah satu faktor penentu kesetiaan pelanggan.</w:t>
      </w:r>
      <w:r w:rsidR="004127B6">
        <w:rPr>
          <w:rFonts w:ascii="Times New Roman" w:hAnsi="Times New Roman"/>
          <w:sz w:val="24"/>
          <w:szCs w:val="24"/>
          <w:lang w:val="id-ID"/>
        </w:rPr>
        <w:t xml:space="preserve"> </w:t>
      </w:r>
      <w:r w:rsidR="00905839" w:rsidRPr="00B20A51">
        <w:rPr>
          <w:rFonts w:ascii="Times New Roman" w:hAnsi="Times New Roman"/>
          <w:sz w:val="24"/>
          <w:szCs w:val="24"/>
          <w:lang w:val="id-ID"/>
        </w:rPr>
        <w:t>Kotler dan Keler (2009</w:t>
      </w:r>
      <w:r w:rsidR="00F26724" w:rsidRPr="00B20A51">
        <w:rPr>
          <w:rFonts w:ascii="Times New Roman" w:hAnsi="Times New Roman"/>
          <w:sz w:val="24"/>
          <w:szCs w:val="24"/>
          <w:lang w:val="id-ID"/>
        </w:rPr>
        <w:t>) kepuasan adalah perasaan senang atau kecewa seseorang yang timbul karena membandingkan kinerja yang dipersepsikan produk (atau hasil) terhadap ekspektasi mereka. Perusahaan harus mampu memenuhi dari harapan yang digantungkan konsumen kepada perusahaan agar senantiasa terciptanya rasa puas pada diri konsumen, untuk meciptakan kepuasan perusahaan harus mampu menyediakan produk yang berkualitas dengan harga yang murah.</w:t>
      </w:r>
    </w:p>
    <w:p w:rsidR="000D2367" w:rsidRPr="00B20A51" w:rsidRDefault="00CB5C96" w:rsidP="00C05F94">
      <w:pPr>
        <w:pStyle w:val="Default"/>
        <w:spacing w:line="480" w:lineRule="auto"/>
        <w:ind w:firstLine="720"/>
        <w:jc w:val="both"/>
      </w:pPr>
      <w:r w:rsidRPr="00B20A51">
        <w:t xml:space="preserve">Kualitas </w:t>
      </w:r>
      <w:r w:rsidR="00761548" w:rsidRPr="00B20A51">
        <w:t>layanan</w:t>
      </w:r>
      <w:r w:rsidR="006B0AEA">
        <w:t xml:space="preserve"> </w:t>
      </w:r>
      <w:r w:rsidR="00730241" w:rsidRPr="00B20A51">
        <w:t>didefenisikan sebagai penilaian pelanggan atas keunggulan atau keistimewaan suatu produk atau layanan secara menyeluruh (Zeithaml</w:t>
      </w:r>
      <w:proofErr w:type="gramStart"/>
      <w:r w:rsidR="00730241" w:rsidRPr="00B20A51">
        <w:t>,1998</w:t>
      </w:r>
      <w:proofErr w:type="gramEnd"/>
      <w:r w:rsidR="00730241" w:rsidRPr="00B20A51">
        <w:t>) dalam A</w:t>
      </w:r>
      <w:r w:rsidR="00D170ED" w:rsidRPr="00B20A51">
        <w:t>lbertus</w:t>
      </w:r>
      <w:r w:rsidR="00730241" w:rsidRPr="00B20A51">
        <w:t xml:space="preserve"> dan Yoestini (2012).</w:t>
      </w:r>
      <w:r w:rsidR="00DE1231">
        <w:rPr>
          <w:lang w:val="id-ID"/>
        </w:rPr>
        <w:t xml:space="preserve"> </w:t>
      </w:r>
      <w:proofErr w:type="gramStart"/>
      <w:r w:rsidR="00A53508" w:rsidRPr="00B20A51">
        <w:rPr>
          <w:rFonts w:eastAsia="TimesNewRomanPSMT"/>
        </w:rPr>
        <w:t>Kualitas pelayanan berkaitan erat dengan persepsi pelanggan tentang mutu suatu usaha.</w:t>
      </w:r>
      <w:proofErr w:type="gramEnd"/>
      <w:r w:rsidR="001E6B07" w:rsidRPr="00B20A51">
        <w:rPr>
          <w:rFonts w:eastAsia="TimesNewRomanPSMT"/>
        </w:rPr>
        <w:t xml:space="preserve"> P</w:t>
      </w:r>
      <w:r w:rsidR="001E6B07" w:rsidRPr="00B20A51">
        <w:t xml:space="preserve">erusahaan perlu meningkatkan kualitas jasa untuk mengembangkan loyalitas pelanggannya, karena produk atau jasa yang berkualitas rendah </w:t>
      </w:r>
      <w:proofErr w:type="gramStart"/>
      <w:r w:rsidR="001E6B07" w:rsidRPr="00B20A51">
        <w:t>akan</w:t>
      </w:r>
      <w:proofErr w:type="gramEnd"/>
      <w:r w:rsidR="001E6B07" w:rsidRPr="00B20A51">
        <w:t xml:space="preserve"> menanggung risiko </w:t>
      </w:r>
      <w:r w:rsidR="001E6B07" w:rsidRPr="00B20A51">
        <w:lastRenderedPageBreak/>
        <w:t xml:space="preserve">pelanggan tidak setia. Jika kualitas diperhatikan, maka loyalitas pelanggan </w:t>
      </w:r>
      <w:proofErr w:type="gramStart"/>
      <w:r w:rsidR="001E6B07" w:rsidRPr="00B20A51">
        <w:t>akan</w:t>
      </w:r>
      <w:proofErr w:type="gramEnd"/>
      <w:r w:rsidR="001E6B07" w:rsidRPr="00B20A51">
        <w:t xml:space="preserve"> lebih mudah diperoleh.</w:t>
      </w:r>
      <w:r w:rsidR="00DE1231">
        <w:rPr>
          <w:lang w:val="id-ID"/>
        </w:rPr>
        <w:t xml:space="preserve"> </w:t>
      </w:r>
      <w:r w:rsidR="000D2367" w:rsidRPr="00B20A51">
        <w:rPr>
          <w:rFonts w:eastAsia="TimesNewRomanPSMT"/>
        </w:rPr>
        <w:t xml:space="preserve">Semakin baik pelayanan yang </w:t>
      </w:r>
      <w:proofErr w:type="gramStart"/>
      <w:r w:rsidR="000D2367" w:rsidRPr="00B20A51">
        <w:rPr>
          <w:rFonts w:eastAsia="TimesNewRomanPSMT"/>
        </w:rPr>
        <w:t>akan</w:t>
      </w:r>
      <w:proofErr w:type="gramEnd"/>
      <w:r w:rsidR="000D2367" w:rsidRPr="00B20A51">
        <w:rPr>
          <w:rFonts w:eastAsia="TimesNewRomanPSMT"/>
        </w:rPr>
        <w:t xml:space="preserve"> mempengaruhi tingkat kepuasan yang dirasakan pelanggan sehingga usaha tersebut akan dinilai semakin bermutu. </w:t>
      </w:r>
      <w:proofErr w:type="gramStart"/>
      <w:r w:rsidR="000D2367" w:rsidRPr="00B20A51">
        <w:rPr>
          <w:rFonts w:eastAsia="TimesNewRomanPSMT"/>
        </w:rPr>
        <w:t>Sebaliknya apabila pelayanan yang diberikan kurang baik dan memuaskan, maka usaha tersebut juga dinilai kurang bermutu.</w:t>
      </w:r>
      <w:proofErr w:type="gramEnd"/>
      <w:r w:rsidR="00DE1231">
        <w:rPr>
          <w:rFonts w:eastAsia="TimesNewRomanPSMT"/>
          <w:lang w:val="id-ID"/>
        </w:rPr>
        <w:t xml:space="preserve"> </w:t>
      </w:r>
      <w:proofErr w:type="gramStart"/>
      <w:r w:rsidR="000D2367" w:rsidRPr="00B20A51">
        <w:rPr>
          <w:rFonts w:eastAsia="TimesNewRomanPSMT"/>
        </w:rPr>
        <w:t>Apabila pelayanan yang diterima atau dirasakan pelanggan sesuai atau bahkan melebihi harapan pelanggan, maka pelayanan tersebut dianggap berkualitas dan memuaskan</w:t>
      </w:r>
      <w:r w:rsidR="00C05F94" w:rsidRPr="00B20A51">
        <w:rPr>
          <w:rFonts w:eastAsia="TimesNewRomanPSMT"/>
        </w:rPr>
        <w:t xml:space="preserve"> dan sebaliknya</w:t>
      </w:r>
      <w:r w:rsidR="000D2367" w:rsidRPr="00B20A51">
        <w:rPr>
          <w:rFonts w:eastAsia="TimesNewRomanPSMT"/>
        </w:rPr>
        <w:t>.</w:t>
      </w:r>
      <w:proofErr w:type="gramEnd"/>
    </w:p>
    <w:p w:rsidR="0027391A" w:rsidRPr="006A657B" w:rsidRDefault="00AB6292" w:rsidP="006A657B">
      <w:pPr>
        <w:pStyle w:val="Default"/>
        <w:spacing w:line="480" w:lineRule="auto"/>
        <w:ind w:firstLine="720"/>
        <w:jc w:val="both"/>
        <w:rPr>
          <w:lang w:val="id-ID"/>
        </w:rPr>
      </w:pPr>
      <w:r w:rsidRPr="00B20A51">
        <w:rPr>
          <w:lang w:val="id-ID"/>
        </w:rPr>
        <w:t>Menurut Hasan (2013) kewajaran harga dapat pula ditetapkan dengan tujuan mencegah masuknya pesaing, mempertahankan loyalitas konsumen, menghindari campur tangan pemerintah dan mendukung untuk terjadinya pembelian ulang. Hasan (2013) harga merupakan segala bentuk biaya moneter yang dikorbankan oleh konsumen untuk memperoleh, memiliki, memanfaatkan sejumlah kombinasi dari barang beserta pelayaan dari suatu produk. Harga dapat pula ditetapkan dengan tujuan mencegah masuknya pesaing, membangun dan mempertahankan loyalitas pelanggan, mendukung penjualan ulang, atau menghindari campur tangan pemerintah.</w:t>
      </w:r>
      <w:r w:rsidR="006A657B">
        <w:t xml:space="preserve"> </w:t>
      </w:r>
      <w:r w:rsidR="006138A5" w:rsidRPr="00B20A51">
        <w:t xml:space="preserve">Dari penjelasan diatas dapat </w:t>
      </w:r>
      <w:proofErr w:type="gramStart"/>
      <w:r w:rsidR="006138A5" w:rsidRPr="00B20A51">
        <w:t>disimpulkan</w:t>
      </w:r>
      <w:r w:rsidR="00FD0CDD" w:rsidRPr="00B20A51">
        <w:t xml:space="preserve">  bahwa</w:t>
      </w:r>
      <w:proofErr w:type="gramEnd"/>
      <w:r w:rsidR="00FD0CDD" w:rsidRPr="00B20A51">
        <w:t xml:space="preserve"> loyalitas dapat dipengaruhi oleh kepuasan.</w:t>
      </w:r>
      <w:r w:rsidR="004232EB">
        <w:rPr>
          <w:lang w:val="id-ID"/>
        </w:rPr>
        <w:t xml:space="preserve"> </w:t>
      </w:r>
      <w:r w:rsidR="00FD0CDD" w:rsidRPr="00B20A51">
        <w:t xml:space="preserve">Kemudian kepuasan </w:t>
      </w:r>
      <w:proofErr w:type="gramStart"/>
      <w:r w:rsidR="00FD0CDD" w:rsidRPr="00B20A51">
        <w:t>dipengaruhi  oleh</w:t>
      </w:r>
      <w:proofErr w:type="gramEnd"/>
      <w:r w:rsidR="004232EB">
        <w:rPr>
          <w:lang w:val="id-ID"/>
        </w:rPr>
        <w:t xml:space="preserve"> </w:t>
      </w:r>
      <w:r w:rsidR="004232EB" w:rsidRPr="00B20A51">
        <w:t>kualitas pelayanan</w:t>
      </w:r>
      <w:r w:rsidR="00FD0CDD" w:rsidRPr="00B20A51">
        <w:t xml:space="preserve"> dan </w:t>
      </w:r>
      <w:r w:rsidR="008F4FED" w:rsidRPr="00B20A51">
        <w:t>h</w:t>
      </w:r>
      <w:r w:rsidR="008E221E" w:rsidRPr="00B20A51">
        <w:t>arga</w:t>
      </w:r>
      <w:r w:rsidR="00FD0CDD" w:rsidRPr="00B20A51">
        <w:t xml:space="preserve"> juga </w:t>
      </w:r>
      <w:r w:rsidR="008F4FED" w:rsidRPr="00B20A51">
        <w:t xml:space="preserve">dapat mempengaruhi </w:t>
      </w:r>
      <w:r w:rsidR="007E6E93" w:rsidRPr="00B20A51">
        <w:t>kepuasan</w:t>
      </w:r>
      <w:r w:rsidR="006138A5" w:rsidRPr="00B20A51">
        <w:t xml:space="preserve">, </w:t>
      </w:r>
      <w:r w:rsidR="00FD0CDD" w:rsidRPr="00B20A51">
        <w:t>jadi jelaslah bahwa kepuasan</w:t>
      </w:r>
      <w:r w:rsidR="00397670">
        <w:t xml:space="preserve"> </w:t>
      </w:r>
      <w:r w:rsidR="00FD0CDD" w:rsidRPr="00B20A51">
        <w:t xml:space="preserve">bisa berperan sebagai variabel </w:t>
      </w:r>
      <w:r w:rsidR="00FD0CDD" w:rsidRPr="004232EB">
        <w:rPr>
          <w:i/>
        </w:rPr>
        <w:t>intervening</w:t>
      </w:r>
      <w:r w:rsidR="00FD0CDD" w:rsidRPr="00B20A51">
        <w:t xml:space="preserve"> antara </w:t>
      </w:r>
      <w:r w:rsidR="00551AE5" w:rsidRPr="00B20A51">
        <w:t xml:space="preserve">kualitas pelayanan </w:t>
      </w:r>
      <w:r w:rsidR="00FD0CDD" w:rsidRPr="00B20A51">
        <w:t xml:space="preserve">dan </w:t>
      </w:r>
      <w:r w:rsidR="000B26BE" w:rsidRPr="00B20A51">
        <w:t xml:space="preserve">harga </w:t>
      </w:r>
      <w:r w:rsidR="00BF3E7A" w:rsidRPr="00B20A51">
        <w:t>terhadap loyallitas</w:t>
      </w:r>
      <w:r w:rsidR="00AC7876" w:rsidRPr="00B20A51">
        <w:t xml:space="preserve"> penumpang</w:t>
      </w:r>
      <w:r w:rsidR="00BF3E7A" w:rsidRPr="00B20A51">
        <w:t>.</w:t>
      </w:r>
    </w:p>
    <w:p w:rsidR="00454856" w:rsidRPr="00B20A51" w:rsidRDefault="0027391A" w:rsidP="00454856">
      <w:pPr>
        <w:autoSpaceDE w:val="0"/>
        <w:autoSpaceDN w:val="0"/>
        <w:adjustRightInd w:val="0"/>
        <w:spacing w:after="0" w:line="480" w:lineRule="auto"/>
        <w:ind w:firstLine="720"/>
        <w:jc w:val="both"/>
        <w:rPr>
          <w:rFonts w:ascii="Times New Roman" w:hAnsi="Times New Roman"/>
          <w:sz w:val="24"/>
          <w:szCs w:val="24"/>
        </w:rPr>
      </w:pPr>
      <w:r w:rsidRPr="00B20A51">
        <w:rPr>
          <w:rFonts w:ascii="Times New Roman" w:hAnsi="Times New Roman"/>
          <w:sz w:val="24"/>
          <w:szCs w:val="24"/>
          <w:lang w:val="id-ID"/>
        </w:rPr>
        <w:t>Berdasarkan kepada uraian latar belakang masalah, peneliti tertarik untuk meng</w:t>
      </w:r>
      <w:r w:rsidRPr="00B20A51">
        <w:rPr>
          <w:rFonts w:ascii="Times New Roman" w:hAnsi="Times New Roman"/>
          <w:sz w:val="24"/>
          <w:szCs w:val="24"/>
        </w:rPr>
        <w:t xml:space="preserve">gabungkan </w:t>
      </w:r>
      <w:r w:rsidRPr="00B20A51">
        <w:rPr>
          <w:rFonts w:ascii="Times New Roman" w:hAnsi="Times New Roman"/>
          <w:sz w:val="24"/>
          <w:szCs w:val="24"/>
          <w:lang w:val="id-ID"/>
        </w:rPr>
        <w:t xml:space="preserve"> penelitian yang telah dilakukan </w:t>
      </w:r>
      <w:r w:rsidR="00781129" w:rsidRPr="00B20A51">
        <w:rPr>
          <w:rFonts w:ascii="Times New Roman" w:hAnsi="Times New Roman"/>
          <w:sz w:val="24"/>
          <w:szCs w:val="24"/>
        </w:rPr>
        <w:t>Dwi</w:t>
      </w:r>
      <w:r w:rsidRPr="00B20A51">
        <w:rPr>
          <w:rFonts w:ascii="Times New Roman" w:hAnsi="Times New Roman"/>
          <w:sz w:val="24"/>
          <w:szCs w:val="24"/>
        </w:rPr>
        <w:t xml:space="preserve"> dan </w:t>
      </w:r>
      <w:r w:rsidR="00781129" w:rsidRPr="00B20A51">
        <w:rPr>
          <w:rFonts w:ascii="Times New Roman" w:hAnsi="Times New Roman"/>
          <w:sz w:val="24"/>
          <w:szCs w:val="24"/>
        </w:rPr>
        <w:t>Febrina</w:t>
      </w:r>
      <w:r w:rsidR="004232EB">
        <w:rPr>
          <w:rFonts w:ascii="Times New Roman" w:hAnsi="Times New Roman"/>
          <w:sz w:val="24"/>
          <w:szCs w:val="24"/>
          <w:lang w:val="id-ID"/>
        </w:rPr>
        <w:t xml:space="preserve"> </w:t>
      </w:r>
      <w:r w:rsidRPr="00B20A51">
        <w:rPr>
          <w:rFonts w:ascii="Times New Roman" w:hAnsi="Times New Roman"/>
          <w:sz w:val="24"/>
          <w:szCs w:val="24"/>
          <w:lang w:val="id-ID"/>
        </w:rPr>
        <w:t>(201</w:t>
      </w:r>
      <w:r w:rsidRPr="00B20A51">
        <w:rPr>
          <w:rFonts w:ascii="Times New Roman" w:hAnsi="Times New Roman"/>
          <w:sz w:val="24"/>
          <w:szCs w:val="24"/>
        </w:rPr>
        <w:t>0</w:t>
      </w:r>
      <w:r w:rsidRPr="00B20A51">
        <w:rPr>
          <w:rFonts w:ascii="Times New Roman" w:hAnsi="Times New Roman"/>
          <w:sz w:val="24"/>
          <w:szCs w:val="24"/>
          <w:lang w:val="id-ID"/>
        </w:rPr>
        <w:t xml:space="preserve">) yang pada penelitian tersebut ditemukan </w:t>
      </w:r>
      <w:r w:rsidR="00B95C6A" w:rsidRPr="00B20A51">
        <w:rPr>
          <w:rFonts w:ascii="Times New Roman" w:hAnsi="Times New Roman"/>
          <w:sz w:val="24"/>
          <w:szCs w:val="24"/>
        </w:rPr>
        <w:t xml:space="preserve">pertama; </w:t>
      </w:r>
      <w:r w:rsidRPr="00B20A51">
        <w:rPr>
          <w:rFonts w:ascii="Times New Roman" w:hAnsi="Times New Roman"/>
          <w:sz w:val="24"/>
          <w:szCs w:val="24"/>
          <w:lang w:val="id-ID"/>
        </w:rPr>
        <w:t xml:space="preserve">adanya hubungan yang positif antara </w:t>
      </w:r>
      <w:r w:rsidRPr="00B20A51">
        <w:rPr>
          <w:rFonts w:ascii="Times New Roman" w:hAnsi="Times New Roman"/>
          <w:sz w:val="24"/>
          <w:szCs w:val="24"/>
        </w:rPr>
        <w:t>kualitas pelayanan</w:t>
      </w:r>
      <w:r w:rsidRPr="00B20A51">
        <w:rPr>
          <w:rFonts w:ascii="Times New Roman" w:hAnsi="Times New Roman"/>
          <w:sz w:val="24"/>
          <w:szCs w:val="24"/>
          <w:lang w:val="id-ID"/>
        </w:rPr>
        <w:t xml:space="preserve"> terhadap </w:t>
      </w:r>
      <w:r w:rsidR="00B95C6A" w:rsidRPr="00B20A51">
        <w:rPr>
          <w:rFonts w:ascii="Times New Roman" w:hAnsi="Times New Roman"/>
          <w:sz w:val="24"/>
          <w:szCs w:val="24"/>
        </w:rPr>
        <w:t xml:space="preserve">kepuasan, kedua; </w:t>
      </w:r>
      <w:r w:rsidR="00B95C6A" w:rsidRPr="00B20A51">
        <w:rPr>
          <w:rFonts w:ascii="Times New Roman" w:hAnsi="Times New Roman"/>
          <w:sz w:val="24"/>
          <w:szCs w:val="24"/>
          <w:lang w:val="id-ID"/>
        </w:rPr>
        <w:t xml:space="preserve">hubungan yang positif antara </w:t>
      </w:r>
      <w:r w:rsidR="00B95C6A" w:rsidRPr="00B20A51">
        <w:rPr>
          <w:rFonts w:ascii="Times New Roman" w:hAnsi="Times New Roman"/>
          <w:sz w:val="24"/>
          <w:szCs w:val="24"/>
        </w:rPr>
        <w:lastRenderedPageBreak/>
        <w:t>kualitas pelayanan</w:t>
      </w:r>
      <w:r w:rsidR="00B95C6A" w:rsidRPr="00B20A51">
        <w:rPr>
          <w:rFonts w:ascii="Times New Roman" w:hAnsi="Times New Roman"/>
          <w:sz w:val="24"/>
          <w:szCs w:val="24"/>
          <w:lang w:val="id-ID"/>
        </w:rPr>
        <w:t xml:space="preserve"> terhadap </w:t>
      </w:r>
      <w:r w:rsidR="00B95C6A" w:rsidRPr="00B20A51">
        <w:rPr>
          <w:rFonts w:ascii="Times New Roman" w:hAnsi="Times New Roman"/>
          <w:sz w:val="24"/>
          <w:szCs w:val="24"/>
        </w:rPr>
        <w:t xml:space="preserve">loyalitas, ketiga; terdapat pengaruh </w:t>
      </w:r>
      <w:r w:rsidR="006B6920" w:rsidRPr="00B20A51">
        <w:rPr>
          <w:rFonts w:ascii="Times New Roman" w:hAnsi="Times New Roman"/>
          <w:sz w:val="24"/>
          <w:szCs w:val="24"/>
          <w:lang w:val="id-ID"/>
        </w:rPr>
        <w:t xml:space="preserve">yang positif </w:t>
      </w:r>
      <w:r w:rsidR="00B95C6A" w:rsidRPr="00B20A51">
        <w:rPr>
          <w:rFonts w:ascii="Times New Roman" w:hAnsi="Times New Roman"/>
          <w:sz w:val="24"/>
          <w:szCs w:val="24"/>
        </w:rPr>
        <w:t xml:space="preserve">antara kepuasan terhadap loyalitas </w:t>
      </w:r>
      <w:r w:rsidRPr="00B20A51">
        <w:rPr>
          <w:rFonts w:ascii="Times New Roman" w:hAnsi="Times New Roman"/>
          <w:sz w:val="24"/>
          <w:szCs w:val="24"/>
          <w:lang w:val="id-ID"/>
        </w:rPr>
        <w:t xml:space="preserve">. Sedangkan pada penelitiaan yang dilakukan </w:t>
      </w:r>
      <w:r w:rsidR="00AA68E4" w:rsidRPr="00B20A51">
        <w:rPr>
          <w:rFonts w:ascii="Times New Roman" w:hAnsi="Times New Roman"/>
          <w:sz w:val="24"/>
          <w:szCs w:val="24"/>
        </w:rPr>
        <w:t xml:space="preserve">Suwarni dan </w:t>
      </w:r>
      <w:r w:rsidR="00902A73" w:rsidRPr="00B20A51">
        <w:rPr>
          <w:rFonts w:ascii="Times New Roman" w:hAnsi="Times New Roman"/>
          <w:sz w:val="24"/>
          <w:szCs w:val="24"/>
        </w:rPr>
        <w:t>Septina</w:t>
      </w:r>
      <w:r w:rsidR="00474AD5">
        <w:rPr>
          <w:rFonts w:ascii="Times New Roman" w:hAnsi="Times New Roman"/>
          <w:sz w:val="24"/>
          <w:szCs w:val="24"/>
          <w:lang w:val="id-ID"/>
        </w:rPr>
        <w:t xml:space="preserve"> </w:t>
      </w:r>
      <w:r w:rsidRPr="00B20A51">
        <w:rPr>
          <w:rFonts w:ascii="Times New Roman" w:hAnsi="Times New Roman"/>
          <w:sz w:val="24"/>
          <w:szCs w:val="24"/>
          <w:lang w:val="id-ID"/>
        </w:rPr>
        <w:t>(20</w:t>
      </w:r>
      <w:r w:rsidRPr="00B20A51">
        <w:rPr>
          <w:rFonts w:ascii="Times New Roman" w:hAnsi="Times New Roman"/>
          <w:sz w:val="24"/>
          <w:szCs w:val="24"/>
        </w:rPr>
        <w:t>11</w:t>
      </w:r>
      <w:r w:rsidRPr="00B20A51">
        <w:rPr>
          <w:rFonts w:ascii="Times New Roman" w:hAnsi="Times New Roman"/>
          <w:sz w:val="24"/>
          <w:szCs w:val="24"/>
          <w:lang w:val="id-ID"/>
        </w:rPr>
        <w:t xml:space="preserve">) diketahui bahwa </w:t>
      </w:r>
      <w:r w:rsidR="00397670">
        <w:rPr>
          <w:rFonts w:ascii="Times New Roman" w:hAnsi="Times New Roman"/>
          <w:sz w:val="24"/>
          <w:szCs w:val="24"/>
        </w:rPr>
        <w:t xml:space="preserve">pertama; </w:t>
      </w:r>
      <w:r w:rsidR="00BB1B00" w:rsidRPr="00B20A51">
        <w:rPr>
          <w:rFonts w:ascii="Times New Roman" w:hAnsi="Times New Roman"/>
          <w:sz w:val="24"/>
          <w:szCs w:val="24"/>
        </w:rPr>
        <w:t xml:space="preserve">terdapat pengaruh yang signifikan antara </w:t>
      </w:r>
      <w:r w:rsidRPr="00B20A51">
        <w:rPr>
          <w:rFonts w:ascii="Times New Roman" w:hAnsi="Times New Roman"/>
          <w:sz w:val="24"/>
          <w:szCs w:val="24"/>
        </w:rPr>
        <w:t xml:space="preserve">harga </w:t>
      </w:r>
      <w:r w:rsidRPr="00B20A51">
        <w:rPr>
          <w:rFonts w:ascii="Times New Roman" w:hAnsi="Times New Roman"/>
          <w:sz w:val="24"/>
          <w:szCs w:val="24"/>
          <w:lang w:val="id-ID"/>
        </w:rPr>
        <w:t xml:space="preserve"> terhadap</w:t>
      </w:r>
      <w:r w:rsidR="00BB1B00" w:rsidRPr="00B20A51">
        <w:rPr>
          <w:rFonts w:ascii="Times New Roman" w:hAnsi="Times New Roman"/>
          <w:sz w:val="24"/>
          <w:szCs w:val="24"/>
        </w:rPr>
        <w:t xml:space="preserve"> kepuasan</w:t>
      </w:r>
      <w:r w:rsidR="00CC3EBC" w:rsidRPr="00B20A51">
        <w:rPr>
          <w:rFonts w:ascii="Times New Roman" w:hAnsi="Times New Roman"/>
          <w:sz w:val="24"/>
          <w:szCs w:val="24"/>
        </w:rPr>
        <w:t xml:space="preserve">, </w:t>
      </w:r>
      <w:r w:rsidR="00397670">
        <w:rPr>
          <w:rFonts w:ascii="Times New Roman" w:hAnsi="Times New Roman"/>
          <w:sz w:val="24"/>
          <w:szCs w:val="24"/>
        </w:rPr>
        <w:t xml:space="preserve">kedua; </w:t>
      </w:r>
      <w:r w:rsidR="00CC3EBC" w:rsidRPr="00B20A51">
        <w:rPr>
          <w:rFonts w:ascii="Times New Roman" w:hAnsi="Times New Roman"/>
          <w:sz w:val="24"/>
          <w:szCs w:val="24"/>
        </w:rPr>
        <w:t>terdapat pengaruh yang signifikan antara kepuasan terhadap loyalitas</w:t>
      </w:r>
      <w:r w:rsidR="00B91757" w:rsidRPr="00B20A51">
        <w:rPr>
          <w:rFonts w:ascii="Times New Roman" w:hAnsi="Times New Roman"/>
          <w:sz w:val="24"/>
          <w:szCs w:val="24"/>
        </w:rPr>
        <w:t>,</w:t>
      </w:r>
      <w:r w:rsidR="006B6920" w:rsidRPr="00B20A51">
        <w:rPr>
          <w:rFonts w:ascii="Times New Roman" w:hAnsi="Times New Roman"/>
          <w:sz w:val="24"/>
          <w:szCs w:val="24"/>
        </w:rPr>
        <w:t xml:space="preserve"> dan penelitian yang dilakukan oleh </w:t>
      </w:r>
      <w:r w:rsidR="00B20A51">
        <w:rPr>
          <w:rFonts w:ascii="Times New Roman" w:hAnsi="Times New Roman"/>
          <w:sz w:val="24"/>
          <w:szCs w:val="24"/>
        </w:rPr>
        <w:t>Febri</w:t>
      </w:r>
      <w:r w:rsidR="006B6920" w:rsidRPr="00B20A51">
        <w:rPr>
          <w:rFonts w:ascii="Times New Roman" w:hAnsi="Times New Roman"/>
          <w:sz w:val="24"/>
          <w:szCs w:val="24"/>
        </w:rPr>
        <w:t xml:space="preserve"> dan </w:t>
      </w:r>
      <w:r w:rsidR="00781129" w:rsidRPr="00B20A51">
        <w:rPr>
          <w:rFonts w:ascii="Times New Roman" w:hAnsi="Times New Roman"/>
          <w:sz w:val="24"/>
          <w:szCs w:val="24"/>
        </w:rPr>
        <w:t>Edy</w:t>
      </w:r>
      <w:r w:rsidR="006B6920" w:rsidRPr="00B20A51">
        <w:rPr>
          <w:rFonts w:ascii="Times New Roman" w:hAnsi="Times New Roman"/>
          <w:sz w:val="24"/>
          <w:szCs w:val="24"/>
        </w:rPr>
        <w:t xml:space="preserve"> (2012) menemukan bahwa harga memiliki pengaruh yang positif dan signifikan terhadap loyalitas.</w:t>
      </w:r>
      <w:r w:rsidR="00474AD5">
        <w:rPr>
          <w:rFonts w:ascii="Times New Roman" w:hAnsi="Times New Roman"/>
          <w:sz w:val="24"/>
          <w:szCs w:val="24"/>
          <w:lang w:val="id-ID"/>
        </w:rPr>
        <w:t xml:space="preserve"> </w:t>
      </w:r>
      <w:r w:rsidRPr="00B20A51">
        <w:rPr>
          <w:rFonts w:ascii="Times New Roman" w:hAnsi="Times New Roman"/>
          <w:sz w:val="24"/>
          <w:szCs w:val="24"/>
          <w:lang w:val="id-ID"/>
        </w:rPr>
        <w:t>Dari penelitian-penelitian terdahulu tersebut peneliti mencoba untuk meng</w:t>
      </w:r>
      <w:r w:rsidR="00B91757" w:rsidRPr="00B20A51">
        <w:rPr>
          <w:rFonts w:ascii="Times New Roman" w:hAnsi="Times New Roman"/>
          <w:sz w:val="24"/>
          <w:szCs w:val="24"/>
        </w:rPr>
        <w:t>gabungkan ketiga penelitian tersebut,</w:t>
      </w:r>
      <w:r w:rsidR="004232EB">
        <w:rPr>
          <w:rFonts w:ascii="Times New Roman" w:hAnsi="Times New Roman"/>
          <w:sz w:val="24"/>
          <w:szCs w:val="24"/>
          <w:lang w:val="id-ID"/>
        </w:rPr>
        <w:t xml:space="preserve"> </w:t>
      </w:r>
      <w:r w:rsidR="007912B5" w:rsidRPr="00B20A51">
        <w:rPr>
          <w:rFonts w:ascii="Times New Roman" w:hAnsi="Times New Roman"/>
          <w:sz w:val="24"/>
          <w:szCs w:val="24"/>
        </w:rPr>
        <w:t xml:space="preserve">dan </w:t>
      </w:r>
      <w:r w:rsidR="00BF3E7A" w:rsidRPr="00B20A51">
        <w:rPr>
          <w:rFonts w:ascii="Times New Roman" w:hAnsi="Times New Roman"/>
          <w:sz w:val="24"/>
          <w:szCs w:val="24"/>
          <w:lang w:val="id-ID"/>
        </w:rPr>
        <w:t>melakukan penelitian kembali</w:t>
      </w:r>
      <w:r w:rsidR="00BF3E7A" w:rsidRPr="00B20A51">
        <w:rPr>
          <w:rFonts w:ascii="Times New Roman" w:hAnsi="Times New Roman"/>
          <w:sz w:val="24"/>
          <w:szCs w:val="24"/>
        </w:rPr>
        <w:t xml:space="preserve"> dengan judul penelitian </w:t>
      </w:r>
      <w:r w:rsidR="00BF3E7A" w:rsidRPr="00B20A51">
        <w:rPr>
          <w:rFonts w:ascii="Times New Roman" w:hAnsi="Times New Roman"/>
          <w:b/>
          <w:sz w:val="24"/>
          <w:szCs w:val="24"/>
        </w:rPr>
        <w:t xml:space="preserve">”ANALISIS </w:t>
      </w:r>
      <w:r w:rsidR="00890D84">
        <w:rPr>
          <w:rFonts w:ascii="Times New Roman" w:hAnsi="Times New Roman"/>
          <w:b/>
          <w:sz w:val="24"/>
          <w:szCs w:val="24"/>
        </w:rPr>
        <w:t xml:space="preserve">PENGARUH </w:t>
      </w:r>
      <w:r w:rsidR="00BF3E7A" w:rsidRPr="00B20A51">
        <w:rPr>
          <w:rFonts w:ascii="Times New Roman" w:hAnsi="Times New Roman"/>
          <w:b/>
          <w:sz w:val="24"/>
          <w:szCs w:val="24"/>
        </w:rPr>
        <w:t xml:space="preserve">KUALITAS PELAYANAN DAN </w:t>
      </w:r>
      <w:r w:rsidR="0018033A" w:rsidRPr="00B20A51">
        <w:rPr>
          <w:rFonts w:ascii="Times New Roman" w:hAnsi="Times New Roman"/>
          <w:b/>
          <w:sz w:val="24"/>
          <w:szCs w:val="24"/>
        </w:rPr>
        <w:t>HARGA</w:t>
      </w:r>
      <w:r w:rsidR="00BF3E7A" w:rsidRPr="00B20A51">
        <w:rPr>
          <w:rFonts w:ascii="Times New Roman" w:hAnsi="Times New Roman"/>
          <w:b/>
          <w:sz w:val="24"/>
          <w:szCs w:val="24"/>
        </w:rPr>
        <w:t xml:space="preserve"> TERHADAP  </w:t>
      </w:r>
      <w:r w:rsidR="0016406D" w:rsidRPr="00B20A51">
        <w:rPr>
          <w:rFonts w:ascii="Times New Roman" w:hAnsi="Times New Roman"/>
          <w:b/>
          <w:sz w:val="24"/>
          <w:szCs w:val="24"/>
        </w:rPr>
        <w:t>LOYALITAS PENUMPAN</w:t>
      </w:r>
      <w:r w:rsidR="00A8138D" w:rsidRPr="00B20A51">
        <w:rPr>
          <w:rFonts w:ascii="Times New Roman" w:hAnsi="Times New Roman"/>
          <w:b/>
          <w:sz w:val="24"/>
          <w:szCs w:val="24"/>
        </w:rPr>
        <w:t>G</w:t>
      </w:r>
      <w:r w:rsidR="004232EB">
        <w:rPr>
          <w:rFonts w:ascii="Times New Roman" w:hAnsi="Times New Roman"/>
          <w:b/>
          <w:sz w:val="24"/>
          <w:szCs w:val="24"/>
          <w:lang w:val="id-ID"/>
        </w:rPr>
        <w:t xml:space="preserve"> KERETA API </w:t>
      </w:r>
      <w:r w:rsidR="000E3EF1" w:rsidRPr="00B20A51">
        <w:rPr>
          <w:rFonts w:ascii="Times New Roman" w:hAnsi="Times New Roman"/>
          <w:b/>
          <w:sz w:val="24"/>
          <w:szCs w:val="24"/>
        </w:rPr>
        <w:t>DENGAN KEPUA</w:t>
      </w:r>
      <w:r w:rsidR="0016406D" w:rsidRPr="00B20A51">
        <w:rPr>
          <w:rFonts w:ascii="Times New Roman" w:hAnsi="Times New Roman"/>
          <w:b/>
          <w:sz w:val="24"/>
          <w:szCs w:val="24"/>
        </w:rPr>
        <w:t xml:space="preserve">SAN SEBAGAI VARIABEL </w:t>
      </w:r>
      <w:r w:rsidR="0016406D" w:rsidRPr="00397670">
        <w:rPr>
          <w:rFonts w:ascii="Times New Roman" w:hAnsi="Times New Roman"/>
          <w:b/>
          <w:i/>
          <w:sz w:val="24"/>
          <w:szCs w:val="24"/>
        </w:rPr>
        <w:t>INTERVENING</w:t>
      </w:r>
      <w:r w:rsidR="00BF3E7A" w:rsidRPr="00B20A51">
        <w:rPr>
          <w:rFonts w:ascii="Times New Roman" w:hAnsi="Times New Roman"/>
          <w:b/>
          <w:sz w:val="24"/>
          <w:szCs w:val="24"/>
        </w:rPr>
        <w:t>.</w:t>
      </w:r>
      <w:r w:rsidR="009A0C08">
        <w:rPr>
          <w:rFonts w:ascii="Times New Roman" w:hAnsi="Times New Roman"/>
          <w:b/>
          <w:sz w:val="24"/>
          <w:szCs w:val="24"/>
          <w:lang w:val="id-ID"/>
        </w:rPr>
        <w:t xml:space="preserve"> </w:t>
      </w:r>
      <w:r w:rsidR="00BF3E7A" w:rsidRPr="00B20A51">
        <w:rPr>
          <w:rFonts w:ascii="Times New Roman" w:hAnsi="Times New Roman"/>
          <w:b/>
          <w:sz w:val="24"/>
          <w:szCs w:val="24"/>
        </w:rPr>
        <w:t xml:space="preserve">(Studi kasus pada penumpang PT. </w:t>
      </w:r>
      <w:r w:rsidR="00246D55" w:rsidRPr="00B20A51">
        <w:rPr>
          <w:rFonts w:ascii="Times New Roman" w:hAnsi="Times New Roman"/>
          <w:b/>
          <w:sz w:val="24"/>
          <w:szCs w:val="24"/>
        </w:rPr>
        <w:t>Kereta Api Indonesia</w:t>
      </w:r>
      <w:r w:rsidR="00BF3E7A" w:rsidRPr="00B20A51">
        <w:rPr>
          <w:rFonts w:ascii="Times New Roman" w:hAnsi="Times New Roman"/>
          <w:b/>
          <w:sz w:val="24"/>
          <w:szCs w:val="24"/>
        </w:rPr>
        <w:t xml:space="preserve"> </w:t>
      </w:r>
      <w:r w:rsidR="00B11500">
        <w:rPr>
          <w:rFonts w:ascii="Times New Roman" w:hAnsi="Times New Roman"/>
          <w:b/>
          <w:sz w:val="24"/>
          <w:szCs w:val="24"/>
          <w:lang w:val="id-ID"/>
        </w:rPr>
        <w:t xml:space="preserve">(Persero) </w:t>
      </w:r>
      <w:r w:rsidR="00BF3E7A" w:rsidRPr="00B20A51">
        <w:rPr>
          <w:rFonts w:ascii="Times New Roman" w:hAnsi="Times New Roman"/>
          <w:b/>
          <w:sz w:val="24"/>
          <w:szCs w:val="24"/>
        </w:rPr>
        <w:t xml:space="preserve">Divisi Regional </w:t>
      </w:r>
      <w:proofErr w:type="gramStart"/>
      <w:r w:rsidR="00BF3E7A" w:rsidRPr="00B20A51">
        <w:rPr>
          <w:rFonts w:ascii="Times New Roman" w:hAnsi="Times New Roman"/>
          <w:b/>
          <w:sz w:val="24"/>
          <w:szCs w:val="24"/>
        </w:rPr>
        <w:t xml:space="preserve">II  </w:t>
      </w:r>
      <w:r w:rsidR="00C35FB9" w:rsidRPr="00B20A51">
        <w:rPr>
          <w:rFonts w:ascii="Times New Roman" w:hAnsi="Times New Roman"/>
          <w:b/>
          <w:sz w:val="24"/>
          <w:szCs w:val="24"/>
        </w:rPr>
        <w:t>Sumatera</w:t>
      </w:r>
      <w:proofErr w:type="gramEnd"/>
      <w:r w:rsidR="00C35FB9" w:rsidRPr="00B20A51">
        <w:rPr>
          <w:rFonts w:ascii="Times New Roman" w:hAnsi="Times New Roman"/>
          <w:b/>
          <w:sz w:val="24"/>
          <w:szCs w:val="24"/>
        </w:rPr>
        <w:t xml:space="preserve"> Barat)”.</w:t>
      </w:r>
    </w:p>
    <w:p w:rsidR="00454856" w:rsidRPr="00B20A51" w:rsidRDefault="007101A9" w:rsidP="00271CF7">
      <w:pPr>
        <w:autoSpaceDE w:val="0"/>
        <w:autoSpaceDN w:val="0"/>
        <w:adjustRightInd w:val="0"/>
        <w:spacing w:after="0" w:line="480" w:lineRule="auto"/>
        <w:ind w:firstLine="720"/>
        <w:jc w:val="both"/>
        <w:rPr>
          <w:rFonts w:ascii="Times New Roman" w:hAnsi="Times New Roman"/>
          <w:sz w:val="24"/>
          <w:szCs w:val="24"/>
        </w:rPr>
      </w:pPr>
      <w:r w:rsidRPr="00B20A51">
        <w:rPr>
          <w:rFonts w:ascii="Times New Roman" w:eastAsiaTheme="minorHAnsi" w:hAnsi="Times New Roman"/>
          <w:sz w:val="24"/>
          <w:szCs w:val="24"/>
        </w:rPr>
        <w:t xml:space="preserve">Berdasarkan judul penelitian yang dibuat diatas </w:t>
      </w:r>
      <w:r w:rsidR="00256389" w:rsidRPr="00B20A51">
        <w:rPr>
          <w:rFonts w:ascii="Times New Roman" w:eastAsiaTheme="minorHAnsi" w:hAnsi="Times New Roman"/>
          <w:sz w:val="24"/>
          <w:szCs w:val="24"/>
        </w:rPr>
        <w:t>maka</w:t>
      </w:r>
      <w:r w:rsidRPr="00B20A51">
        <w:rPr>
          <w:rFonts w:ascii="Times New Roman" w:eastAsiaTheme="minorHAnsi" w:hAnsi="Times New Roman"/>
          <w:sz w:val="24"/>
          <w:szCs w:val="24"/>
        </w:rPr>
        <w:t xml:space="preserve"> penelitian ini bertujuan untuk mengkaji lebih jauh mengenai pengaruh kualitas pelayanan </w:t>
      </w:r>
      <w:r w:rsidRPr="00B20A51">
        <w:rPr>
          <w:rFonts w:ascii="Times New Roman" w:eastAsiaTheme="minorHAnsi" w:hAnsi="Times New Roman"/>
          <w:i/>
          <w:sz w:val="24"/>
          <w:szCs w:val="24"/>
        </w:rPr>
        <w:t>(service quality)</w:t>
      </w:r>
      <w:r w:rsidRPr="00B20A51">
        <w:rPr>
          <w:rFonts w:ascii="Times New Roman" w:eastAsiaTheme="minorHAnsi" w:hAnsi="Times New Roman"/>
          <w:sz w:val="24"/>
          <w:szCs w:val="24"/>
        </w:rPr>
        <w:t xml:space="preserve"> dan harga </w:t>
      </w:r>
      <w:r w:rsidRPr="00B20A51">
        <w:rPr>
          <w:rFonts w:ascii="Times New Roman" w:eastAsia="TimesNewRomanPSMT" w:hAnsi="Times New Roman"/>
          <w:sz w:val="24"/>
          <w:szCs w:val="24"/>
        </w:rPr>
        <w:t>(</w:t>
      </w:r>
      <w:r w:rsidRPr="00B20A51">
        <w:rPr>
          <w:rFonts w:ascii="Times New Roman" w:eastAsia="TimesNewRomanPSMT" w:hAnsi="Times New Roman"/>
          <w:i/>
          <w:iCs/>
          <w:sz w:val="24"/>
          <w:szCs w:val="24"/>
        </w:rPr>
        <w:t xml:space="preserve">price) </w:t>
      </w:r>
      <w:r w:rsidRPr="00B20A51">
        <w:rPr>
          <w:rFonts w:ascii="Times New Roman" w:eastAsiaTheme="minorHAnsi" w:hAnsi="Times New Roman"/>
          <w:sz w:val="24"/>
          <w:szCs w:val="24"/>
        </w:rPr>
        <w:t xml:space="preserve">terhadap kepuasan penumpang </w:t>
      </w:r>
      <w:r w:rsidRPr="00B20A51">
        <w:rPr>
          <w:rFonts w:ascii="Times New Roman" w:eastAsia="TimesNewRomanPSMT" w:hAnsi="Times New Roman"/>
          <w:sz w:val="24"/>
          <w:szCs w:val="24"/>
        </w:rPr>
        <w:t>(</w:t>
      </w:r>
      <w:r w:rsidRPr="00B20A51">
        <w:rPr>
          <w:rFonts w:ascii="Times New Roman" w:eastAsia="TimesNewRomanPSMT" w:hAnsi="Times New Roman"/>
          <w:i/>
          <w:iCs/>
          <w:sz w:val="24"/>
          <w:szCs w:val="24"/>
        </w:rPr>
        <w:t>customer satisfaction)</w:t>
      </w:r>
      <w:r w:rsidRPr="00B20A51">
        <w:rPr>
          <w:rFonts w:ascii="Times New Roman" w:eastAsiaTheme="minorHAnsi" w:hAnsi="Times New Roman"/>
          <w:sz w:val="24"/>
          <w:szCs w:val="24"/>
        </w:rPr>
        <w:t xml:space="preserve"> dalam membangun loyalitas </w:t>
      </w:r>
      <w:proofErr w:type="gramStart"/>
      <w:r w:rsidRPr="00B20A51">
        <w:rPr>
          <w:rFonts w:ascii="Times New Roman" w:eastAsiaTheme="minorHAnsi" w:hAnsi="Times New Roman"/>
          <w:sz w:val="24"/>
          <w:szCs w:val="24"/>
        </w:rPr>
        <w:t xml:space="preserve">penumpang  </w:t>
      </w:r>
      <w:r w:rsidRPr="00B20A51">
        <w:rPr>
          <w:rFonts w:ascii="Times New Roman" w:eastAsia="TimesNewRomanPSMT" w:hAnsi="Times New Roman"/>
          <w:sz w:val="24"/>
          <w:szCs w:val="24"/>
        </w:rPr>
        <w:t>(</w:t>
      </w:r>
      <w:proofErr w:type="gramEnd"/>
      <w:r w:rsidRPr="00B20A51">
        <w:rPr>
          <w:rFonts w:ascii="Times New Roman" w:eastAsia="TimesNewRomanPSMT" w:hAnsi="Times New Roman"/>
          <w:i/>
          <w:iCs/>
          <w:sz w:val="24"/>
          <w:szCs w:val="24"/>
        </w:rPr>
        <w:t>customer loyalty</w:t>
      </w:r>
      <w:r w:rsidRPr="00B20A51">
        <w:rPr>
          <w:rFonts w:ascii="Times New Roman" w:eastAsia="TimesNewRomanPSMT" w:hAnsi="Times New Roman"/>
          <w:sz w:val="24"/>
          <w:szCs w:val="24"/>
        </w:rPr>
        <w:t>)</w:t>
      </w:r>
      <w:r w:rsidR="00256389" w:rsidRPr="00B20A51">
        <w:rPr>
          <w:rFonts w:ascii="Times New Roman" w:eastAsia="TimesNewRomanPSMT" w:hAnsi="Times New Roman"/>
          <w:sz w:val="24"/>
          <w:szCs w:val="24"/>
        </w:rPr>
        <w:t xml:space="preserve"> dengan </w:t>
      </w:r>
      <w:r w:rsidR="00256389" w:rsidRPr="00B20A51">
        <w:rPr>
          <w:rFonts w:ascii="Times New Roman" w:hAnsi="Times New Roman"/>
          <w:sz w:val="24"/>
          <w:szCs w:val="24"/>
        </w:rPr>
        <w:t xml:space="preserve">menjadikan penumpang PT. Kereta Api Indonesia (Persero) divisi regional II Sumatera Barat sebagai </w:t>
      </w:r>
      <w:r w:rsidR="00256389" w:rsidRPr="00B20A51">
        <w:rPr>
          <w:rFonts w:ascii="Times New Roman" w:hAnsi="Times New Roman"/>
          <w:sz w:val="24"/>
          <w:szCs w:val="24"/>
          <w:lang w:val="id-ID"/>
        </w:rPr>
        <w:t>objek</w:t>
      </w:r>
      <w:r w:rsidR="00256389" w:rsidRPr="00B20A51">
        <w:rPr>
          <w:rFonts w:ascii="Times New Roman" w:hAnsi="Times New Roman"/>
          <w:sz w:val="24"/>
          <w:szCs w:val="24"/>
        </w:rPr>
        <w:t xml:space="preserve"> penelitian </w:t>
      </w:r>
      <w:r w:rsidR="00256389" w:rsidRPr="00B20A51">
        <w:rPr>
          <w:rFonts w:ascii="Times New Roman" w:hAnsi="Times New Roman"/>
          <w:sz w:val="24"/>
          <w:szCs w:val="24"/>
          <w:lang w:val="id-ID"/>
        </w:rPr>
        <w:t>didasari oleh fenomena yang timbul dikalangan</w:t>
      </w:r>
      <w:r w:rsidR="00256389" w:rsidRPr="00B20A51">
        <w:rPr>
          <w:rFonts w:ascii="Times New Roman" w:hAnsi="Times New Roman"/>
          <w:sz w:val="24"/>
          <w:szCs w:val="24"/>
        </w:rPr>
        <w:t xml:space="preserve"> penumpang kereta api di </w:t>
      </w:r>
      <w:r w:rsidR="0035553D" w:rsidRPr="00B20A51">
        <w:rPr>
          <w:rFonts w:ascii="Times New Roman" w:hAnsi="Times New Roman"/>
          <w:sz w:val="24"/>
          <w:szCs w:val="24"/>
        </w:rPr>
        <w:t>Kota Padang</w:t>
      </w:r>
      <w:r w:rsidR="00256389" w:rsidRPr="00B20A51">
        <w:rPr>
          <w:rFonts w:ascii="Times New Roman" w:hAnsi="Times New Roman"/>
          <w:sz w:val="24"/>
          <w:szCs w:val="24"/>
        </w:rPr>
        <w:t>.</w:t>
      </w:r>
    </w:p>
    <w:p w:rsidR="00271CF7" w:rsidRPr="00B20A51" w:rsidRDefault="00271CF7" w:rsidP="00155E22">
      <w:pPr>
        <w:autoSpaceDE w:val="0"/>
        <w:autoSpaceDN w:val="0"/>
        <w:adjustRightInd w:val="0"/>
        <w:spacing w:after="0" w:line="240" w:lineRule="auto"/>
        <w:ind w:firstLine="720"/>
        <w:jc w:val="both"/>
        <w:rPr>
          <w:rFonts w:ascii="Times New Roman" w:hAnsi="Times New Roman"/>
          <w:sz w:val="24"/>
          <w:szCs w:val="24"/>
        </w:rPr>
      </w:pPr>
    </w:p>
    <w:p w:rsidR="00087B55" w:rsidRPr="00B20A51" w:rsidRDefault="003444A3" w:rsidP="00271CF7">
      <w:pPr>
        <w:pStyle w:val="ListParagraph"/>
        <w:numPr>
          <w:ilvl w:val="1"/>
          <w:numId w:val="1"/>
        </w:numPr>
        <w:spacing w:after="0" w:line="480" w:lineRule="auto"/>
        <w:ind w:left="0" w:firstLine="0"/>
        <w:jc w:val="both"/>
        <w:rPr>
          <w:rFonts w:ascii="Times New Roman" w:hAnsi="Times New Roman"/>
          <w:b/>
          <w:sz w:val="24"/>
          <w:szCs w:val="24"/>
        </w:rPr>
      </w:pPr>
      <w:r w:rsidRPr="00B20A51">
        <w:rPr>
          <w:rFonts w:ascii="Times New Roman" w:hAnsi="Times New Roman"/>
          <w:b/>
          <w:sz w:val="24"/>
          <w:szCs w:val="24"/>
        </w:rPr>
        <w:t xml:space="preserve">Perumusan Masalah </w:t>
      </w:r>
    </w:p>
    <w:p w:rsidR="00087B55" w:rsidRPr="00B20A51" w:rsidRDefault="00087B55" w:rsidP="00271CF7">
      <w:pPr>
        <w:widowControl w:val="0"/>
        <w:autoSpaceDE w:val="0"/>
        <w:autoSpaceDN w:val="0"/>
        <w:adjustRightInd w:val="0"/>
        <w:spacing w:after="0" w:line="480" w:lineRule="auto"/>
        <w:ind w:firstLine="720"/>
        <w:jc w:val="both"/>
        <w:rPr>
          <w:rFonts w:ascii="Times New Roman" w:hAnsi="Times New Roman"/>
          <w:sz w:val="24"/>
          <w:szCs w:val="24"/>
          <w:lang w:val="sv-SE"/>
        </w:rPr>
      </w:pPr>
      <w:r w:rsidRPr="00B20A51">
        <w:rPr>
          <w:rFonts w:ascii="Times New Roman" w:hAnsi="Times New Roman"/>
          <w:sz w:val="24"/>
          <w:szCs w:val="24"/>
          <w:lang w:val="sv-SE"/>
        </w:rPr>
        <w:t>Berdasarkan latar belakang yang telah dikemukakan di atas, masalah pokok yang diangkat dalam penelitian ini adalah :</w:t>
      </w:r>
    </w:p>
    <w:p w:rsidR="005E00B1" w:rsidRPr="00B20A51" w:rsidRDefault="00087B55" w:rsidP="00D25881">
      <w:pPr>
        <w:pStyle w:val="ListParagraph"/>
        <w:widowControl w:val="0"/>
        <w:numPr>
          <w:ilvl w:val="0"/>
          <w:numId w:val="18"/>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 xml:space="preserve">Apakah </w:t>
      </w:r>
      <w:r w:rsidR="00F84E77" w:rsidRPr="00B20A51">
        <w:rPr>
          <w:rFonts w:ascii="Times New Roman" w:hAnsi="Times New Roman"/>
          <w:sz w:val="24"/>
          <w:szCs w:val="24"/>
        </w:rPr>
        <w:t xml:space="preserve">kualitas </w:t>
      </w:r>
      <w:r w:rsidR="00DE36CD" w:rsidRPr="00B20A51">
        <w:rPr>
          <w:rFonts w:ascii="Times New Roman" w:hAnsi="Times New Roman"/>
          <w:sz w:val="24"/>
          <w:szCs w:val="24"/>
        </w:rPr>
        <w:t>p</w:t>
      </w:r>
      <w:r w:rsidR="00D057EF" w:rsidRPr="00B20A51">
        <w:rPr>
          <w:rFonts w:ascii="Times New Roman" w:hAnsi="Times New Roman"/>
          <w:sz w:val="24"/>
          <w:szCs w:val="24"/>
        </w:rPr>
        <w:t xml:space="preserve">elayanan </w:t>
      </w:r>
      <w:r w:rsidR="00B56D6D">
        <w:rPr>
          <w:rFonts w:ascii="Times New Roman" w:hAnsi="Times New Roman"/>
          <w:sz w:val="24"/>
          <w:szCs w:val="24"/>
        </w:rPr>
        <w:t>berpengaruh positif dan signifikan</w:t>
      </w:r>
      <w:r w:rsidR="008236D4">
        <w:rPr>
          <w:rFonts w:ascii="Times New Roman" w:hAnsi="Times New Roman"/>
          <w:sz w:val="24"/>
          <w:szCs w:val="24"/>
        </w:rPr>
        <w:t xml:space="preserve"> </w:t>
      </w:r>
      <w:r w:rsidR="00FC3091" w:rsidRPr="00B20A51">
        <w:rPr>
          <w:rFonts w:ascii="Times New Roman" w:hAnsi="Times New Roman"/>
          <w:sz w:val="24"/>
          <w:szCs w:val="24"/>
        </w:rPr>
        <w:t xml:space="preserve">terhadap </w:t>
      </w:r>
      <w:r w:rsidR="00BC7CD6" w:rsidRPr="00B20A51">
        <w:rPr>
          <w:rFonts w:ascii="Times New Roman" w:hAnsi="Times New Roman"/>
          <w:sz w:val="24"/>
          <w:szCs w:val="24"/>
        </w:rPr>
        <w:lastRenderedPageBreak/>
        <w:t>loyalitas p</w:t>
      </w:r>
      <w:r w:rsidR="009D514E" w:rsidRPr="00B20A51">
        <w:rPr>
          <w:rFonts w:ascii="Times New Roman" w:hAnsi="Times New Roman"/>
          <w:sz w:val="24"/>
          <w:szCs w:val="24"/>
        </w:rPr>
        <w:t>enumpan</w:t>
      </w:r>
      <w:r w:rsidR="00DB3FFA" w:rsidRPr="00B20A51">
        <w:rPr>
          <w:rFonts w:ascii="Times New Roman" w:hAnsi="Times New Roman"/>
          <w:sz w:val="24"/>
          <w:szCs w:val="24"/>
        </w:rPr>
        <w:t>g</w:t>
      </w:r>
      <w:r w:rsidR="008236D4">
        <w:rPr>
          <w:rFonts w:ascii="Times New Roman" w:hAnsi="Times New Roman"/>
          <w:sz w:val="24"/>
          <w:szCs w:val="24"/>
        </w:rPr>
        <w:t xml:space="preserve"> </w:t>
      </w:r>
      <w:r w:rsidR="00DE36CD" w:rsidRPr="00B20A51">
        <w:rPr>
          <w:rFonts w:ascii="Times New Roman" w:hAnsi="Times New Roman"/>
          <w:sz w:val="24"/>
          <w:szCs w:val="24"/>
        </w:rPr>
        <w:t xml:space="preserve">kereta api di Kota </w:t>
      </w:r>
      <w:proofErr w:type="gramStart"/>
      <w:r w:rsidR="00DE36CD" w:rsidRPr="00B20A51">
        <w:rPr>
          <w:rFonts w:ascii="Times New Roman" w:hAnsi="Times New Roman"/>
          <w:sz w:val="24"/>
          <w:szCs w:val="24"/>
        </w:rPr>
        <w:t>Padang ?</w:t>
      </w:r>
      <w:bookmarkStart w:id="0" w:name="_GoBack"/>
      <w:bookmarkEnd w:id="0"/>
      <w:proofErr w:type="gramEnd"/>
    </w:p>
    <w:p w:rsidR="00497EF3" w:rsidRPr="00B20A51" w:rsidRDefault="00913F83" w:rsidP="00D25881">
      <w:pPr>
        <w:pStyle w:val="ListParagraph"/>
        <w:widowControl w:val="0"/>
        <w:numPr>
          <w:ilvl w:val="0"/>
          <w:numId w:val="18"/>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 xml:space="preserve">Apakah </w:t>
      </w:r>
      <w:r w:rsidR="00F84E77" w:rsidRPr="00B20A51">
        <w:rPr>
          <w:rFonts w:ascii="Times New Roman" w:hAnsi="Times New Roman"/>
          <w:sz w:val="24"/>
          <w:szCs w:val="24"/>
        </w:rPr>
        <w:t xml:space="preserve">harga </w:t>
      </w:r>
      <w:r w:rsidR="00B56D6D">
        <w:rPr>
          <w:rFonts w:ascii="Times New Roman" w:hAnsi="Times New Roman"/>
          <w:sz w:val="24"/>
          <w:szCs w:val="24"/>
        </w:rPr>
        <w:t>berpengaruh positif dan signifikan</w:t>
      </w:r>
      <w:r w:rsidR="00053D14">
        <w:rPr>
          <w:rFonts w:ascii="Times New Roman" w:hAnsi="Times New Roman"/>
          <w:sz w:val="24"/>
          <w:szCs w:val="24"/>
        </w:rPr>
        <w:t xml:space="preserve"> </w:t>
      </w:r>
      <w:r w:rsidRPr="00B20A51">
        <w:rPr>
          <w:rFonts w:ascii="Times New Roman" w:hAnsi="Times New Roman"/>
          <w:sz w:val="24"/>
          <w:szCs w:val="24"/>
        </w:rPr>
        <w:t xml:space="preserve">terhadap </w:t>
      </w:r>
      <w:r w:rsidR="00D56CFA" w:rsidRPr="00B20A51">
        <w:rPr>
          <w:rFonts w:ascii="Times New Roman" w:hAnsi="Times New Roman"/>
          <w:sz w:val="24"/>
          <w:szCs w:val="24"/>
        </w:rPr>
        <w:t>loyalitas</w:t>
      </w:r>
      <w:r w:rsidR="008236D4">
        <w:rPr>
          <w:rFonts w:ascii="Times New Roman" w:hAnsi="Times New Roman"/>
          <w:sz w:val="24"/>
          <w:szCs w:val="24"/>
        </w:rPr>
        <w:t xml:space="preserve"> </w:t>
      </w:r>
      <w:r w:rsidR="00D56CFA" w:rsidRPr="00B20A51">
        <w:rPr>
          <w:rFonts w:ascii="Times New Roman" w:hAnsi="Times New Roman"/>
          <w:sz w:val="24"/>
          <w:szCs w:val="24"/>
        </w:rPr>
        <w:t>p</w:t>
      </w:r>
      <w:r w:rsidR="009D514E" w:rsidRPr="00B20A51">
        <w:rPr>
          <w:rFonts w:ascii="Times New Roman" w:hAnsi="Times New Roman"/>
          <w:sz w:val="24"/>
          <w:szCs w:val="24"/>
        </w:rPr>
        <w:t>enumpan</w:t>
      </w:r>
      <w:r w:rsidR="00DB3FFA" w:rsidRPr="00B20A51">
        <w:rPr>
          <w:rFonts w:ascii="Times New Roman" w:hAnsi="Times New Roman"/>
          <w:sz w:val="24"/>
          <w:szCs w:val="24"/>
        </w:rPr>
        <w:t>g</w:t>
      </w:r>
      <w:r w:rsidR="008236D4">
        <w:rPr>
          <w:rFonts w:ascii="Times New Roman" w:hAnsi="Times New Roman"/>
          <w:sz w:val="24"/>
          <w:szCs w:val="24"/>
        </w:rPr>
        <w:t xml:space="preserve"> </w:t>
      </w:r>
      <w:r w:rsidR="005E00B1" w:rsidRPr="00B20A51">
        <w:rPr>
          <w:rFonts w:ascii="Times New Roman" w:hAnsi="Times New Roman"/>
          <w:sz w:val="24"/>
          <w:szCs w:val="24"/>
        </w:rPr>
        <w:t xml:space="preserve">kereta api di </w:t>
      </w:r>
      <w:r w:rsidR="00DE36CD" w:rsidRPr="00B20A51">
        <w:rPr>
          <w:rFonts w:ascii="Times New Roman" w:hAnsi="Times New Roman"/>
          <w:sz w:val="24"/>
          <w:szCs w:val="24"/>
        </w:rPr>
        <w:t xml:space="preserve">Kota </w:t>
      </w:r>
      <w:proofErr w:type="gramStart"/>
      <w:r w:rsidR="00DE36CD" w:rsidRPr="00B20A51">
        <w:rPr>
          <w:rFonts w:ascii="Times New Roman" w:hAnsi="Times New Roman"/>
          <w:sz w:val="24"/>
          <w:szCs w:val="24"/>
        </w:rPr>
        <w:t xml:space="preserve">Padang </w:t>
      </w:r>
      <w:r w:rsidR="005E00B1" w:rsidRPr="00B20A51">
        <w:rPr>
          <w:rFonts w:ascii="Times New Roman" w:hAnsi="Times New Roman"/>
          <w:sz w:val="24"/>
          <w:szCs w:val="24"/>
        </w:rPr>
        <w:t>?</w:t>
      </w:r>
      <w:proofErr w:type="gramEnd"/>
    </w:p>
    <w:p w:rsidR="005E00B1" w:rsidRPr="00B20A51" w:rsidRDefault="00913F83" w:rsidP="00D25881">
      <w:pPr>
        <w:pStyle w:val="ListParagraph"/>
        <w:widowControl w:val="0"/>
        <w:numPr>
          <w:ilvl w:val="0"/>
          <w:numId w:val="18"/>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 xml:space="preserve">Apakah </w:t>
      </w:r>
      <w:r w:rsidR="00D60EF2" w:rsidRPr="00B20A51">
        <w:rPr>
          <w:rFonts w:ascii="Times New Roman" w:hAnsi="Times New Roman"/>
          <w:sz w:val="24"/>
          <w:szCs w:val="24"/>
        </w:rPr>
        <w:t>kualitas pelayanan</w:t>
      </w:r>
      <w:r w:rsidRPr="00B20A51">
        <w:rPr>
          <w:rFonts w:ascii="Times New Roman" w:hAnsi="Times New Roman"/>
          <w:sz w:val="24"/>
          <w:szCs w:val="24"/>
        </w:rPr>
        <w:t xml:space="preserve"> </w:t>
      </w:r>
      <w:r w:rsidR="00B56D6D">
        <w:rPr>
          <w:rFonts w:ascii="Times New Roman" w:hAnsi="Times New Roman"/>
          <w:sz w:val="24"/>
          <w:szCs w:val="24"/>
        </w:rPr>
        <w:t>berpengaruh positif dan signifikan</w:t>
      </w:r>
      <w:r w:rsidR="00515520">
        <w:rPr>
          <w:rFonts w:ascii="Times New Roman" w:hAnsi="Times New Roman"/>
          <w:sz w:val="24"/>
          <w:szCs w:val="24"/>
          <w:lang w:val="id-ID"/>
        </w:rPr>
        <w:t xml:space="preserve"> </w:t>
      </w:r>
      <w:r w:rsidRPr="00B20A51">
        <w:rPr>
          <w:rFonts w:ascii="Times New Roman" w:hAnsi="Times New Roman"/>
          <w:sz w:val="24"/>
          <w:szCs w:val="24"/>
        </w:rPr>
        <w:t xml:space="preserve">terhadap </w:t>
      </w:r>
      <w:r w:rsidR="00D60EF2" w:rsidRPr="00B20A51">
        <w:rPr>
          <w:rFonts w:ascii="Times New Roman" w:hAnsi="Times New Roman"/>
          <w:sz w:val="24"/>
          <w:szCs w:val="24"/>
        </w:rPr>
        <w:t>kepuasan</w:t>
      </w:r>
      <w:r w:rsidR="008236D4">
        <w:rPr>
          <w:rFonts w:ascii="Times New Roman" w:hAnsi="Times New Roman"/>
          <w:sz w:val="24"/>
          <w:szCs w:val="24"/>
        </w:rPr>
        <w:t xml:space="preserve"> </w:t>
      </w:r>
      <w:r w:rsidR="00F84E77" w:rsidRPr="00B20A51">
        <w:rPr>
          <w:rFonts w:ascii="Times New Roman" w:hAnsi="Times New Roman"/>
          <w:sz w:val="24"/>
          <w:szCs w:val="24"/>
        </w:rPr>
        <w:t xml:space="preserve">penumpang </w:t>
      </w:r>
      <w:r w:rsidR="005E00B1" w:rsidRPr="00B20A51">
        <w:rPr>
          <w:rFonts w:ascii="Times New Roman" w:hAnsi="Times New Roman"/>
          <w:sz w:val="24"/>
          <w:szCs w:val="24"/>
        </w:rPr>
        <w:t xml:space="preserve">kereta api di </w:t>
      </w:r>
      <w:r w:rsidR="00DE36CD" w:rsidRPr="00B20A51">
        <w:rPr>
          <w:rFonts w:ascii="Times New Roman" w:hAnsi="Times New Roman"/>
          <w:sz w:val="24"/>
          <w:szCs w:val="24"/>
        </w:rPr>
        <w:t xml:space="preserve">Kota </w:t>
      </w:r>
      <w:proofErr w:type="gramStart"/>
      <w:r w:rsidR="00DE36CD" w:rsidRPr="00B20A51">
        <w:rPr>
          <w:rFonts w:ascii="Times New Roman" w:hAnsi="Times New Roman"/>
          <w:sz w:val="24"/>
          <w:szCs w:val="24"/>
        </w:rPr>
        <w:t xml:space="preserve">Padang </w:t>
      </w:r>
      <w:r w:rsidR="005E00B1" w:rsidRPr="00B20A51">
        <w:rPr>
          <w:rFonts w:ascii="Times New Roman" w:hAnsi="Times New Roman"/>
          <w:sz w:val="24"/>
          <w:szCs w:val="24"/>
        </w:rPr>
        <w:t>?</w:t>
      </w:r>
      <w:proofErr w:type="gramEnd"/>
    </w:p>
    <w:p w:rsidR="002503B8" w:rsidRPr="00B20A51" w:rsidRDefault="002503B8" w:rsidP="00D25881">
      <w:pPr>
        <w:pStyle w:val="ListParagraph"/>
        <w:widowControl w:val="0"/>
        <w:numPr>
          <w:ilvl w:val="0"/>
          <w:numId w:val="18"/>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 xml:space="preserve">Apakah </w:t>
      </w:r>
      <w:r w:rsidR="00F84E77" w:rsidRPr="00B20A51">
        <w:rPr>
          <w:rFonts w:ascii="Times New Roman" w:hAnsi="Times New Roman"/>
          <w:sz w:val="24"/>
          <w:szCs w:val="24"/>
        </w:rPr>
        <w:t xml:space="preserve">harga </w:t>
      </w:r>
      <w:r w:rsidR="00B56D6D">
        <w:rPr>
          <w:rFonts w:ascii="Times New Roman" w:hAnsi="Times New Roman"/>
          <w:sz w:val="24"/>
          <w:szCs w:val="24"/>
        </w:rPr>
        <w:t>berpengaruh positif dan signifikan</w:t>
      </w:r>
      <w:r w:rsidR="00117F8E">
        <w:rPr>
          <w:rFonts w:ascii="Times New Roman" w:hAnsi="Times New Roman"/>
          <w:sz w:val="24"/>
          <w:szCs w:val="24"/>
        </w:rPr>
        <w:t xml:space="preserve"> </w:t>
      </w:r>
      <w:r w:rsidRPr="00B20A51">
        <w:rPr>
          <w:rFonts w:ascii="Times New Roman" w:hAnsi="Times New Roman"/>
          <w:sz w:val="24"/>
          <w:szCs w:val="24"/>
        </w:rPr>
        <w:t xml:space="preserve">terhadap </w:t>
      </w:r>
      <w:r w:rsidR="00D60EF2" w:rsidRPr="00B20A51">
        <w:rPr>
          <w:rFonts w:ascii="Times New Roman" w:hAnsi="Times New Roman"/>
          <w:sz w:val="24"/>
          <w:szCs w:val="24"/>
        </w:rPr>
        <w:t>kepuasan</w:t>
      </w:r>
      <w:r w:rsidR="004C0006">
        <w:rPr>
          <w:rFonts w:ascii="Times New Roman" w:hAnsi="Times New Roman"/>
          <w:sz w:val="24"/>
          <w:szCs w:val="24"/>
        </w:rPr>
        <w:t xml:space="preserve"> </w:t>
      </w:r>
      <w:r w:rsidR="00F84E77" w:rsidRPr="00B20A51">
        <w:rPr>
          <w:rFonts w:ascii="Times New Roman" w:hAnsi="Times New Roman"/>
          <w:sz w:val="24"/>
          <w:szCs w:val="24"/>
        </w:rPr>
        <w:t xml:space="preserve">penumpang </w:t>
      </w:r>
      <w:r w:rsidR="005E00B1" w:rsidRPr="00B20A51">
        <w:rPr>
          <w:rFonts w:ascii="Times New Roman" w:hAnsi="Times New Roman"/>
          <w:sz w:val="24"/>
          <w:szCs w:val="24"/>
        </w:rPr>
        <w:t xml:space="preserve">kereta api di </w:t>
      </w:r>
      <w:r w:rsidR="00DE36CD" w:rsidRPr="00B20A51">
        <w:rPr>
          <w:rFonts w:ascii="Times New Roman" w:hAnsi="Times New Roman"/>
          <w:sz w:val="24"/>
          <w:szCs w:val="24"/>
        </w:rPr>
        <w:t xml:space="preserve">Kota </w:t>
      </w:r>
      <w:proofErr w:type="gramStart"/>
      <w:r w:rsidR="00DE36CD" w:rsidRPr="00B20A51">
        <w:rPr>
          <w:rFonts w:ascii="Times New Roman" w:hAnsi="Times New Roman"/>
          <w:sz w:val="24"/>
          <w:szCs w:val="24"/>
        </w:rPr>
        <w:t xml:space="preserve">Padang </w:t>
      </w:r>
      <w:r w:rsidRPr="00B20A51">
        <w:rPr>
          <w:rFonts w:ascii="Times New Roman" w:hAnsi="Times New Roman"/>
          <w:sz w:val="24"/>
          <w:szCs w:val="24"/>
        </w:rPr>
        <w:t>?</w:t>
      </w:r>
      <w:proofErr w:type="gramEnd"/>
    </w:p>
    <w:p w:rsidR="005E00B1" w:rsidRPr="00B20A51" w:rsidRDefault="002503B8" w:rsidP="00D25881">
      <w:pPr>
        <w:pStyle w:val="ListParagraph"/>
        <w:widowControl w:val="0"/>
        <w:numPr>
          <w:ilvl w:val="0"/>
          <w:numId w:val="18"/>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eastAsiaTheme="minorHAnsi" w:hAnsi="Times New Roman"/>
          <w:sz w:val="24"/>
          <w:szCs w:val="24"/>
        </w:rPr>
        <w:t xml:space="preserve">Apakah </w:t>
      </w:r>
      <w:r w:rsidR="00D52C61" w:rsidRPr="00B20A51">
        <w:rPr>
          <w:rFonts w:ascii="Times New Roman" w:eastAsiaTheme="minorHAnsi" w:hAnsi="Times New Roman"/>
          <w:sz w:val="24"/>
          <w:szCs w:val="24"/>
        </w:rPr>
        <w:t>kepuasan</w:t>
      </w:r>
      <w:r w:rsidR="004C0006">
        <w:rPr>
          <w:rFonts w:ascii="Times New Roman" w:eastAsiaTheme="minorHAnsi" w:hAnsi="Times New Roman"/>
          <w:sz w:val="24"/>
          <w:szCs w:val="24"/>
        </w:rPr>
        <w:t xml:space="preserve"> </w:t>
      </w:r>
      <w:r w:rsidR="00B56D6D">
        <w:rPr>
          <w:rFonts w:ascii="Times New Roman" w:eastAsiaTheme="minorHAnsi" w:hAnsi="Times New Roman"/>
          <w:sz w:val="24"/>
          <w:szCs w:val="24"/>
        </w:rPr>
        <w:t>berpengaruh positif dan signifikan</w:t>
      </w:r>
      <w:r w:rsidR="00053D14">
        <w:rPr>
          <w:rFonts w:ascii="Times New Roman" w:hAnsi="Times New Roman"/>
          <w:sz w:val="24"/>
          <w:szCs w:val="24"/>
        </w:rPr>
        <w:t xml:space="preserve"> </w:t>
      </w:r>
      <w:r w:rsidRPr="00B20A51">
        <w:rPr>
          <w:rFonts w:ascii="Times New Roman" w:eastAsiaTheme="minorHAnsi" w:hAnsi="Times New Roman"/>
          <w:sz w:val="24"/>
          <w:szCs w:val="24"/>
        </w:rPr>
        <w:t xml:space="preserve">terhadap loyalitas </w:t>
      </w:r>
      <w:r w:rsidR="00F84E77" w:rsidRPr="00B20A51">
        <w:rPr>
          <w:rFonts w:ascii="Times New Roman" w:eastAsiaTheme="minorHAnsi" w:hAnsi="Times New Roman"/>
          <w:sz w:val="24"/>
          <w:szCs w:val="24"/>
        </w:rPr>
        <w:t xml:space="preserve">penumpang </w:t>
      </w:r>
      <w:r w:rsidR="005E00B1" w:rsidRPr="00B20A51">
        <w:rPr>
          <w:rFonts w:ascii="Times New Roman" w:hAnsi="Times New Roman"/>
          <w:sz w:val="24"/>
          <w:szCs w:val="24"/>
        </w:rPr>
        <w:t xml:space="preserve">kereta api di </w:t>
      </w:r>
      <w:r w:rsidR="00DE36CD" w:rsidRPr="00B20A51">
        <w:rPr>
          <w:rFonts w:ascii="Times New Roman" w:hAnsi="Times New Roman"/>
          <w:sz w:val="24"/>
          <w:szCs w:val="24"/>
        </w:rPr>
        <w:t xml:space="preserve">Kota </w:t>
      </w:r>
      <w:proofErr w:type="gramStart"/>
      <w:r w:rsidR="00DE36CD" w:rsidRPr="00B20A51">
        <w:rPr>
          <w:rFonts w:ascii="Times New Roman" w:hAnsi="Times New Roman"/>
          <w:sz w:val="24"/>
          <w:szCs w:val="24"/>
        </w:rPr>
        <w:t xml:space="preserve">Padang </w:t>
      </w:r>
      <w:r w:rsidR="005E00B1" w:rsidRPr="00B20A51">
        <w:rPr>
          <w:rFonts w:ascii="Times New Roman" w:hAnsi="Times New Roman"/>
          <w:sz w:val="24"/>
          <w:szCs w:val="24"/>
        </w:rPr>
        <w:t>?</w:t>
      </w:r>
      <w:proofErr w:type="gramEnd"/>
    </w:p>
    <w:p w:rsidR="009729BC" w:rsidRPr="00B20A51" w:rsidRDefault="00B53C02" w:rsidP="00D25881">
      <w:pPr>
        <w:pStyle w:val="ListParagraph"/>
        <w:widowControl w:val="0"/>
        <w:numPr>
          <w:ilvl w:val="0"/>
          <w:numId w:val="18"/>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 xml:space="preserve">Apakah </w:t>
      </w:r>
      <w:r w:rsidR="00D52C61" w:rsidRPr="00B20A51">
        <w:rPr>
          <w:rFonts w:ascii="Times New Roman" w:hAnsi="Times New Roman"/>
          <w:sz w:val="24"/>
          <w:szCs w:val="24"/>
        </w:rPr>
        <w:t>kepuasan</w:t>
      </w:r>
      <w:r w:rsidR="009A0C08">
        <w:rPr>
          <w:rFonts w:ascii="Times New Roman" w:hAnsi="Times New Roman"/>
          <w:sz w:val="24"/>
          <w:szCs w:val="24"/>
          <w:lang w:val="id-ID"/>
        </w:rPr>
        <w:t xml:space="preserve"> </w:t>
      </w:r>
      <w:r w:rsidR="00421D6B" w:rsidRPr="00B20A51">
        <w:rPr>
          <w:rFonts w:ascii="Times New Roman" w:hAnsi="Times New Roman"/>
          <w:sz w:val="24"/>
          <w:szCs w:val="24"/>
        </w:rPr>
        <w:t>berperan</w:t>
      </w:r>
      <w:r w:rsidR="00DE36CD" w:rsidRPr="00B20A51">
        <w:rPr>
          <w:rFonts w:ascii="Times New Roman" w:hAnsi="Times New Roman"/>
          <w:sz w:val="24"/>
          <w:szCs w:val="24"/>
        </w:rPr>
        <w:t xml:space="preserve"> sebagai variabel</w:t>
      </w:r>
      <w:r w:rsidR="00FC3091" w:rsidRPr="00B20A51">
        <w:rPr>
          <w:rFonts w:ascii="Times New Roman" w:hAnsi="Times New Roman"/>
          <w:sz w:val="24"/>
          <w:szCs w:val="24"/>
        </w:rPr>
        <w:t xml:space="preserve"> </w:t>
      </w:r>
      <w:r w:rsidR="00FC3091" w:rsidRPr="00C36E21">
        <w:rPr>
          <w:rFonts w:ascii="Times New Roman" w:hAnsi="Times New Roman"/>
          <w:i/>
          <w:sz w:val="24"/>
          <w:szCs w:val="24"/>
        </w:rPr>
        <w:t>intervening</w:t>
      </w:r>
      <w:r w:rsidR="004C0006">
        <w:rPr>
          <w:rFonts w:ascii="Times New Roman" w:hAnsi="Times New Roman"/>
          <w:sz w:val="24"/>
          <w:szCs w:val="24"/>
        </w:rPr>
        <w:t xml:space="preserve"> </w:t>
      </w:r>
      <w:r w:rsidR="00A5367F" w:rsidRPr="00B20A51">
        <w:rPr>
          <w:rFonts w:ascii="Times New Roman" w:hAnsi="Times New Roman"/>
          <w:sz w:val="24"/>
          <w:szCs w:val="24"/>
        </w:rPr>
        <w:t xml:space="preserve">antara </w:t>
      </w:r>
      <w:r w:rsidR="00D52C61" w:rsidRPr="00B20A51">
        <w:rPr>
          <w:rFonts w:ascii="Times New Roman" w:hAnsi="Times New Roman"/>
          <w:sz w:val="24"/>
          <w:szCs w:val="24"/>
        </w:rPr>
        <w:t>kualitas pelayanan</w:t>
      </w:r>
      <w:r w:rsidR="00C36E21">
        <w:rPr>
          <w:rFonts w:ascii="Times New Roman" w:hAnsi="Times New Roman"/>
          <w:sz w:val="24"/>
          <w:szCs w:val="24"/>
          <w:lang w:val="id-ID"/>
        </w:rPr>
        <w:t xml:space="preserve"> </w:t>
      </w:r>
      <w:r w:rsidR="008B08CF" w:rsidRPr="00B20A51">
        <w:rPr>
          <w:rFonts w:ascii="Times New Roman" w:hAnsi="Times New Roman"/>
          <w:sz w:val="24"/>
          <w:szCs w:val="24"/>
        </w:rPr>
        <w:t>dan</w:t>
      </w:r>
      <w:r w:rsidR="008E1D2A" w:rsidRPr="00B20A51">
        <w:rPr>
          <w:rFonts w:ascii="Times New Roman" w:hAnsi="Times New Roman"/>
          <w:sz w:val="24"/>
          <w:szCs w:val="24"/>
        </w:rPr>
        <w:t xml:space="preserve"> loyalitas </w:t>
      </w:r>
      <w:r w:rsidR="00F84E77" w:rsidRPr="00B20A51">
        <w:rPr>
          <w:rFonts w:ascii="Times New Roman" w:hAnsi="Times New Roman"/>
          <w:sz w:val="24"/>
          <w:szCs w:val="24"/>
        </w:rPr>
        <w:t xml:space="preserve">penumpang </w:t>
      </w:r>
      <w:r w:rsidR="005E00B1" w:rsidRPr="00B20A51">
        <w:rPr>
          <w:rFonts w:ascii="Times New Roman" w:hAnsi="Times New Roman"/>
          <w:sz w:val="24"/>
          <w:szCs w:val="24"/>
        </w:rPr>
        <w:t xml:space="preserve">kereta api di </w:t>
      </w:r>
      <w:r w:rsidR="00DE36CD" w:rsidRPr="00B20A51">
        <w:rPr>
          <w:rFonts w:ascii="Times New Roman" w:hAnsi="Times New Roman"/>
          <w:sz w:val="24"/>
          <w:szCs w:val="24"/>
        </w:rPr>
        <w:t xml:space="preserve">Kota </w:t>
      </w:r>
      <w:proofErr w:type="gramStart"/>
      <w:r w:rsidR="00DE36CD" w:rsidRPr="00B20A51">
        <w:rPr>
          <w:rFonts w:ascii="Times New Roman" w:hAnsi="Times New Roman"/>
          <w:sz w:val="24"/>
          <w:szCs w:val="24"/>
        </w:rPr>
        <w:t xml:space="preserve">Padang </w:t>
      </w:r>
      <w:r w:rsidR="005E00B1" w:rsidRPr="00B20A51">
        <w:rPr>
          <w:rFonts w:ascii="Times New Roman" w:hAnsi="Times New Roman"/>
          <w:sz w:val="24"/>
          <w:szCs w:val="24"/>
        </w:rPr>
        <w:t>?</w:t>
      </w:r>
      <w:proofErr w:type="gramEnd"/>
    </w:p>
    <w:p w:rsidR="00273555" w:rsidRPr="00B20A51" w:rsidRDefault="008B08CF" w:rsidP="00D25881">
      <w:pPr>
        <w:pStyle w:val="ListParagraph"/>
        <w:widowControl w:val="0"/>
        <w:numPr>
          <w:ilvl w:val="0"/>
          <w:numId w:val="18"/>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 xml:space="preserve">Apakah </w:t>
      </w:r>
      <w:proofErr w:type="gramStart"/>
      <w:r w:rsidRPr="00B20A51">
        <w:rPr>
          <w:rFonts w:ascii="Times New Roman" w:hAnsi="Times New Roman"/>
          <w:sz w:val="24"/>
          <w:szCs w:val="24"/>
        </w:rPr>
        <w:t xml:space="preserve">kepuasan  </w:t>
      </w:r>
      <w:r w:rsidR="00421D6B" w:rsidRPr="00B20A51">
        <w:rPr>
          <w:rFonts w:ascii="Times New Roman" w:hAnsi="Times New Roman"/>
          <w:sz w:val="24"/>
          <w:szCs w:val="24"/>
        </w:rPr>
        <w:t>berperan</w:t>
      </w:r>
      <w:proofErr w:type="gramEnd"/>
      <w:r w:rsidRPr="00B20A51">
        <w:rPr>
          <w:rFonts w:ascii="Times New Roman" w:hAnsi="Times New Roman"/>
          <w:sz w:val="24"/>
          <w:szCs w:val="24"/>
        </w:rPr>
        <w:t xml:space="preserve"> sebagai variab</w:t>
      </w:r>
      <w:r w:rsidR="00D333F3" w:rsidRPr="00B20A51">
        <w:rPr>
          <w:rFonts w:ascii="Times New Roman" w:hAnsi="Times New Roman"/>
          <w:sz w:val="24"/>
          <w:szCs w:val="24"/>
        </w:rPr>
        <w:t>el</w:t>
      </w:r>
      <w:r w:rsidRPr="00B20A51">
        <w:rPr>
          <w:rFonts w:ascii="Times New Roman" w:hAnsi="Times New Roman"/>
          <w:sz w:val="24"/>
          <w:szCs w:val="24"/>
        </w:rPr>
        <w:t xml:space="preserve"> </w:t>
      </w:r>
      <w:r w:rsidRPr="00C36E21">
        <w:rPr>
          <w:rFonts w:ascii="Times New Roman" w:hAnsi="Times New Roman"/>
          <w:i/>
          <w:sz w:val="24"/>
          <w:szCs w:val="24"/>
        </w:rPr>
        <w:t>intervening</w:t>
      </w:r>
      <w:r w:rsidRPr="00B20A51">
        <w:rPr>
          <w:rFonts w:ascii="Times New Roman" w:hAnsi="Times New Roman"/>
          <w:sz w:val="24"/>
          <w:szCs w:val="24"/>
        </w:rPr>
        <w:t xml:space="preserve"> antara </w:t>
      </w:r>
      <w:r w:rsidR="00F84E77" w:rsidRPr="00B20A51">
        <w:rPr>
          <w:rFonts w:ascii="Times New Roman" w:hAnsi="Times New Roman"/>
          <w:sz w:val="24"/>
          <w:szCs w:val="24"/>
        </w:rPr>
        <w:t>harga</w:t>
      </w:r>
      <w:r w:rsidRPr="00B20A51">
        <w:rPr>
          <w:rFonts w:ascii="Times New Roman" w:hAnsi="Times New Roman"/>
          <w:sz w:val="24"/>
          <w:szCs w:val="24"/>
        </w:rPr>
        <w:t xml:space="preserve"> dan loyalitas </w:t>
      </w:r>
      <w:r w:rsidR="00F84E77" w:rsidRPr="00B20A51">
        <w:rPr>
          <w:rFonts w:ascii="Times New Roman" w:hAnsi="Times New Roman"/>
          <w:sz w:val="24"/>
          <w:szCs w:val="24"/>
        </w:rPr>
        <w:t xml:space="preserve">penumpang </w:t>
      </w:r>
      <w:r w:rsidRPr="00B20A51">
        <w:rPr>
          <w:rFonts w:ascii="Times New Roman" w:hAnsi="Times New Roman"/>
          <w:sz w:val="24"/>
          <w:szCs w:val="24"/>
        </w:rPr>
        <w:t xml:space="preserve">kereta api di </w:t>
      </w:r>
      <w:r w:rsidR="00D333F3" w:rsidRPr="00B20A51">
        <w:rPr>
          <w:rFonts w:ascii="Times New Roman" w:hAnsi="Times New Roman"/>
          <w:sz w:val="24"/>
          <w:szCs w:val="24"/>
        </w:rPr>
        <w:t xml:space="preserve">Kota Padang </w:t>
      </w:r>
      <w:r w:rsidRPr="00B20A51">
        <w:rPr>
          <w:rFonts w:ascii="Times New Roman" w:hAnsi="Times New Roman"/>
          <w:sz w:val="24"/>
          <w:szCs w:val="24"/>
        </w:rPr>
        <w:t>?</w:t>
      </w:r>
    </w:p>
    <w:p w:rsidR="00271CF7" w:rsidRPr="00B20A51" w:rsidRDefault="00271CF7" w:rsidP="00155E22">
      <w:pPr>
        <w:pStyle w:val="ListParagraph"/>
        <w:widowControl w:val="0"/>
        <w:autoSpaceDE w:val="0"/>
        <w:autoSpaceDN w:val="0"/>
        <w:adjustRightInd w:val="0"/>
        <w:spacing w:after="0" w:line="240" w:lineRule="auto"/>
        <w:ind w:left="540"/>
        <w:jc w:val="both"/>
        <w:rPr>
          <w:rFonts w:ascii="Times New Roman" w:hAnsi="Times New Roman"/>
          <w:sz w:val="24"/>
          <w:szCs w:val="24"/>
        </w:rPr>
      </w:pPr>
    </w:p>
    <w:p w:rsidR="00142489" w:rsidRPr="00B20A51" w:rsidRDefault="00C542B5" w:rsidP="00271CF7">
      <w:pPr>
        <w:pStyle w:val="ListParagraph"/>
        <w:numPr>
          <w:ilvl w:val="1"/>
          <w:numId w:val="1"/>
        </w:numPr>
        <w:spacing w:after="0" w:line="480" w:lineRule="auto"/>
        <w:ind w:left="0" w:firstLine="0"/>
        <w:jc w:val="both"/>
        <w:rPr>
          <w:rFonts w:ascii="Times New Roman" w:hAnsi="Times New Roman"/>
          <w:b/>
          <w:sz w:val="24"/>
          <w:szCs w:val="24"/>
        </w:rPr>
      </w:pPr>
      <w:r w:rsidRPr="00B20A51">
        <w:rPr>
          <w:rFonts w:ascii="Times New Roman" w:hAnsi="Times New Roman"/>
          <w:b/>
          <w:sz w:val="24"/>
          <w:szCs w:val="24"/>
        </w:rPr>
        <w:t>Tujuan Penelitian</w:t>
      </w:r>
    </w:p>
    <w:p w:rsidR="004B7E5B" w:rsidRPr="00B20A51" w:rsidRDefault="00733FED" w:rsidP="00271CF7">
      <w:pPr>
        <w:pStyle w:val="ListParagraph"/>
        <w:widowControl w:val="0"/>
        <w:autoSpaceDE w:val="0"/>
        <w:autoSpaceDN w:val="0"/>
        <w:adjustRightInd w:val="0"/>
        <w:spacing w:after="0" w:line="480" w:lineRule="auto"/>
        <w:ind w:left="0" w:firstLine="720"/>
        <w:jc w:val="both"/>
        <w:rPr>
          <w:rFonts w:ascii="Times New Roman" w:hAnsi="Times New Roman"/>
          <w:sz w:val="24"/>
          <w:szCs w:val="24"/>
          <w:lang w:val="fi-FI"/>
        </w:rPr>
      </w:pPr>
      <w:r w:rsidRPr="00B20A51">
        <w:rPr>
          <w:rFonts w:ascii="Times New Roman" w:hAnsi="Times New Roman"/>
          <w:sz w:val="24"/>
          <w:szCs w:val="24"/>
          <w:lang w:val="fi-FI"/>
        </w:rPr>
        <w:t xml:space="preserve">Dari perumusan masalah tersebut dapat </w:t>
      </w:r>
      <w:r w:rsidR="00593580" w:rsidRPr="00B20A51">
        <w:rPr>
          <w:rFonts w:ascii="Times New Roman" w:hAnsi="Times New Roman"/>
          <w:sz w:val="24"/>
          <w:szCs w:val="24"/>
          <w:lang w:val="fi-FI"/>
        </w:rPr>
        <w:t xml:space="preserve">dijelaskan </w:t>
      </w:r>
      <w:r w:rsidR="004167ED" w:rsidRPr="00B20A51">
        <w:rPr>
          <w:rFonts w:ascii="Times New Roman" w:hAnsi="Times New Roman"/>
          <w:sz w:val="24"/>
          <w:szCs w:val="24"/>
          <w:lang w:val="fi-FI"/>
        </w:rPr>
        <w:t>Penelitian ini bertujuan</w:t>
      </w:r>
      <w:r w:rsidR="00593580" w:rsidRPr="00B20A51">
        <w:rPr>
          <w:rFonts w:ascii="Times New Roman" w:hAnsi="Times New Roman"/>
          <w:sz w:val="24"/>
          <w:szCs w:val="24"/>
          <w:lang w:val="fi-FI"/>
        </w:rPr>
        <w:t xml:space="preserve"> sebagai berikut</w:t>
      </w:r>
      <w:r w:rsidR="004167ED" w:rsidRPr="00B20A51">
        <w:rPr>
          <w:rFonts w:ascii="Times New Roman" w:hAnsi="Times New Roman"/>
          <w:sz w:val="24"/>
          <w:szCs w:val="24"/>
          <w:lang w:val="fi-FI"/>
        </w:rPr>
        <w:t>:</w:t>
      </w:r>
    </w:p>
    <w:p w:rsidR="00273555" w:rsidRPr="00B20A51" w:rsidRDefault="004B7E5B" w:rsidP="00D25881">
      <w:pPr>
        <w:pStyle w:val="ListParagraph"/>
        <w:widowControl w:val="0"/>
        <w:numPr>
          <w:ilvl w:val="0"/>
          <w:numId w:val="19"/>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 xml:space="preserve">Untuk mengetahui pengaruh </w:t>
      </w:r>
      <w:r w:rsidR="00F34122" w:rsidRPr="00B20A51">
        <w:rPr>
          <w:rFonts w:ascii="Times New Roman" w:hAnsi="Times New Roman"/>
          <w:sz w:val="24"/>
          <w:szCs w:val="24"/>
        </w:rPr>
        <w:t xml:space="preserve">kualitas pelayanan </w:t>
      </w:r>
      <w:r w:rsidRPr="00B20A51">
        <w:rPr>
          <w:rFonts w:ascii="Times New Roman" w:hAnsi="Times New Roman"/>
          <w:sz w:val="24"/>
          <w:szCs w:val="24"/>
        </w:rPr>
        <w:t xml:space="preserve">terhadap </w:t>
      </w:r>
      <w:r w:rsidR="0055724A" w:rsidRPr="00B20A51">
        <w:rPr>
          <w:rFonts w:ascii="Times New Roman" w:hAnsi="Times New Roman"/>
          <w:sz w:val="24"/>
          <w:szCs w:val="24"/>
        </w:rPr>
        <w:t>loyalitas</w:t>
      </w:r>
      <w:r w:rsidR="00833C79" w:rsidRPr="00B20A51">
        <w:rPr>
          <w:rFonts w:ascii="Times New Roman" w:hAnsi="Times New Roman"/>
          <w:sz w:val="24"/>
          <w:szCs w:val="24"/>
        </w:rPr>
        <w:t xml:space="preserve"> p</w:t>
      </w:r>
      <w:r w:rsidRPr="00B20A51">
        <w:rPr>
          <w:rFonts w:ascii="Times New Roman" w:hAnsi="Times New Roman"/>
          <w:sz w:val="24"/>
          <w:szCs w:val="24"/>
        </w:rPr>
        <w:t xml:space="preserve">enumpang </w:t>
      </w:r>
      <w:r w:rsidR="00273555" w:rsidRPr="00B20A51">
        <w:rPr>
          <w:rFonts w:ascii="Times New Roman" w:hAnsi="Times New Roman"/>
          <w:sz w:val="24"/>
          <w:szCs w:val="24"/>
        </w:rPr>
        <w:t xml:space="preserve">kereta </w:t>
      </w:r>
      <w:proofErr w:type="gramStart"/>
      <w:r w:rsidR="00273555" w:rsidRPr="00B20A51">
        <w:rPr>
          <w:rFonts w:ascii="Times New Roman" w:hAnsi="Times New Roman"/>
          <w:sz w:val="24"/>
          <w:szCs w:val="24"/>
        </w:rPr>
        <w:t>api</w:t>
      </w:r>
      <w:proofErr w:type="gramEnd"/>
      <w:r w:rsidR="00273555" w:rsidRPr="00B20A51">
        <w:rPr>
          <w:rFonts w:ascii="Times New Roman" w:hAnsi="Times New Roman"/>
          <w:sz w:val="24"/>
          <w:szCs w:val="24"/>
        </w:rPr>
        <w:t xml:space="preserve"> di </w:t>
      </w:r>
      <w:r w:rsidR="00D352E6" w:rsidRPr="00B20A51">
        <w:rPr>
          <w:rFonts w:ascii="Times New Roman" w:hAnsi="Times New Roman"/>
          <w:sz w:val="24"/>
          <w:szCs w:val="24"/>
        </w:rPr>
        <w:t>Kota Padang.</w:t>
      </w:r>
    </w:p>
    <w:p w:rsidR="00273555" w:rsidRPr="00B20A51" w:rsidRDefault="004B7E5B" w:rsidP="00D25881">
      <w:pPr>
        <w:pStyle w:val="ListParagraph"/>
        <w:widowControl w:val="0"/>
        <w:numPr>
          <w:ilvl w:val="0"/>
          <w:numId w:val="19"/>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 xml:space="preserve">Untuk mengetahui pengaruh </w:t>
      </w:r>
      <w:r w:rsidR="00F84E77" w:rsidRPr="00B20A51">
        <w:rPr>
          <w:rFonts w:ascii="Times New Roman" w:hAnsi="Times New Roman"/>
          <w:sz w:val="24"/>
          <w:szCs w:val="24"/>
        </w:rPr>
        <w:t>harga</w:t>
      </w:r>
      <w:r w:rsidR="00833C79" w:rsidRPr="00B20A51">
        <w:rPr>
          <w:rFonts w:ascii="Times New Roman" w:hAnsi="Times New Roman"/>
          <w:sz w:val="24"/>
          <w:szCs w:val="24"/>
        </w:rPr>
        <w:t xml:space="preserve"> terhadap loyalitas p</w:t>
      </w:r>
      <w:r w:rsidRPr="00B20A51">
        <w:rPr>
          <w:rFonts w:ascii="Times New Roman" w:hAnsi="Times New Roman"/>
          <w:sz w:val="24"/>
          <w:szCs w:val="24"/>
        </w:rPr>
        <w:t xml:space="preserve">enumpang </w:t>
      </w:r>
      <w:r w:rsidR="00D352E6" w:rsidRPr="00B20A51">
        <w:rPr>
          <w:rFonts w:ascii="Times New Roman" w:hAnsi="Times New Roman"/>
          <w:sz w:val="24"/>
          <w:szCs w:val="24"/>
        </w:rPr>
        <w:t xml:space="preserve">kereta </w:t>
      </w:r>
      <w:proofErr w:type="gramStart"/>
      <w:r w:rsidR="00D352E6" w:rsidRPr="00B20A51">
        <w:rPr>
          <w:rFonts w:ascii="Times New Roman" w:hAnsi="Times New Roman"/>
          <w:sz w:val="24"/>
          <w:szCs w:val="24"/>
        </w:rPr>
        <w:t>api</w:t>
      </w:r>
      <w:proofErr w:type="gramEnd"/>
      <w:r w:rsidR="00D352E6" w:rsidRPr="00B20A51">
        <w:rPr>
          <w:rFonts w:ascii="Times New Roman" w:hAnsi="Times New Roman"/>
          <w:sz w:val="24"/>
          <w:szCs w:val="24"/>
        </w:rPr>
        <w:t xml:space="preserve"> di Kota Padang.</w:t>
      </w:r>
    </w:p>
    <w:p w:rsidR="00273555" w:rsidRPr="00B20A51" w:rsidRDefault="004B7E5B" w:rsidP="00D25881">
      <w:pPr>
        <w:pStyle w:val="ListParagraph"/>
        <w:widowControl w:val="0"/>
        <w:numPr>
          <w:ilvl w:val="0"/>
          <w:numId w:val="19"/>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 xml:space="preserve">Untuk mengetahui pengaruh </w:t>
      </w:r>
      <w:r w:rsidR="009E57EE" w:rsidRPr="00B20A51">
        <w:rPr>
          <w:rFonts w:ascii="Times New Roman" w:hAnsi="Times New Roman"/>
          <w:sz w:val="24"/>
          <w:szCs w:val="24"/>
        </w:rPr>
        <w:t>kualitas pelayanan</w:t>
      </w:r>
      <w:r w:rsidRPr="00B20A51">
        <w:rPr>
          <w:rFonts w:ascii="Times New Roman" w:hAnsi="Times New Roman"/>
          <w:sz w:val="24"/>
          <w:szCs w:val="24"/>
        </w:rPr>
        <w:t xml:space="preserve"> terhadap </w:t>
      </w:r>
      <w:r w:rsidR="009E57EE" w:rsidRPr="00B20A51">
        <w:rPr>
          <w:rFonts w:ascii="Times New Roman" w:hAnsi="Times New Roman"/>
          <w:sz w:val="24"/>
          <w:szCs w:val="24"/>
        </w:rPr>
        <w:t>kepuasan p</w:t>
      </w:r>
      <w:r w:rsidRPr="00B20A51">
        <w:rPr>
          <w:rFonts w:ascii="Times New Roman" w:hAnsi="Times New Roman"/>
          <w:sz w:val="24"/>
          <w:szCs w:val="24"/>
        </w:rPr>
        <w:t xml:space="preserve">enumpang pada </w:t>
      </w:r>
      <w:r w:rsidR="00273555" w:rsidRPr="00B20A51">
        <w:rPr>
          <w:rFonts w:ascii="Times New Roman" w:hAnsi="Times New Roman"/>
          <w:sz w:val="24"/>
          <w:szCs w:val="24"/>
        </w:rPr>
        <w:t xml:space="preserve">kereta </w:t>
      </w:r>
      <w:proofErr w:type="gramStart"/>
      <w:r w:rsidR="00273555" w:rsidRPr="00B20A51">
        <w:rPr>
          <w:rFonts w:ascii="Times New Roman" w:hAnsi="Times New Roman"/>
          <w:sz w:val="24"/>
          <w:szCs w:val="24"/>
        </w:rPr>
        <w:t>api</w:t>
      </w:r>
      <w:proofErr w:type="gramEnd"/>
      <w:r w:rsidR="00273555" w:rsidRPr="00B20A51">
        <w:rPr>
          <w:rFonts w:ascii="Times New Roman" w:hAnsi="Times New Roman"/>
          <w:sz w:val="24"/>
          <w:szCs w:val="24"/>
        </w:rPr>
        <w:t xml:space="preserve"> di </w:t>
      </w:r>
      <w:r w:rsidR="00D352E6" w:rsidRPr="00B20A51">
        <w:rPr>
          <w:rFonts w:ascii="Times New Roman" w:hAnsi="Times New Roman"/>
          <w:sz w:val="24"/>
          <w:szCs w:val="24"/>
        </w:rPr>
        <w:t>Kota Padang.</w:t>
      </w:r>
    </w:p>
    <w:p w:rsidR="00273555" w:rsidRPr="00B20A51" w:rsidRDefault="00124F5F" w:rsidP="00D25881">
      <w:pPr>
        <w:pStyle w:val="ListParagraph"/>
        <w:widowControl w:val="0"/>
        <w:numPr>
          <w:ilvl w:val="0"/>
          <w:numId w:val="19"/>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Untuk mengetahui pengaruh</w:t>
      </w:r>
      <w:r w:rsidR="006C3EA7">
        <w:rPr>
          <w:rFonts w:ascii="Times New Roman" w:hAnsi="Times New Roman"/>
          <w:sz w:val="24"/>
          <w:szCs w:val="24"/>
        </w:rPr>
        <w:t xml:space="preserve"> </w:t>
      </w:r>
      <w:r w:rsidR="00F84E77" w:rsidRPr="00B20A51">
        <w:rPr>
          <w:rFonts w:ascii="Times New Roman" w:hAnsi="Times New Roman"/>
          <w:sz w:val="24"/>
          <w:szCs w:val="24"/>
        </w:rPr>
        <w:t>harga</w:t>
      </w:r>
      <w:r w:rsidR="006C3EA7">
        <w:rPr>
          <w:rFonts w:ascii="Times New Roman" w:hAnsi="Times New Roman"/>
          <w:sz w:val="24"/>
          <w:szCs w:val="24"/>
        </w:rPr>
        <w:t xml:space="preserve"> </w:t>
      </w:r>
      <w:r w:rsidR="004B7E5B" w:rsidRPr="00B20A51">
        <w:rPr>
          <w:rFonts w:ascii="Times New Roman" w:hAnsi="Times New Roman"/>
          <w:sz w:val="24"/>
          <w:szCs w:val="24"/>
        </w:rPr>
        <w:t xml:space="preserve">terhadap </w:t>
      </w:r>
      <w:r w:rsidR="009E57EE" w:rsidRPr="00B20A51">
        <w:rPr>
          <w:rFonts w:ascii="Times New Roman" w:hAnsi="Times New Roman"/>
          <w:sz w:val="24"/>
          <w:szCs w:val="24"/>
        </w:rPr>
        <w:t>kepuasan p</w:t>
      </w:r>
      <w:r w:rsidR="004B7E5B" w:rsidRPr="00B20A51">
        <w:rPr>
          <w:rFonts w:ascii="Times New Roman" w:hAnsi="Times New Roman"/>
          <w:sz w:val="24"/>
          <w:szCs w:val="24"/>
        </w:rPr>
        <w:t xml:space="preserve">enumpang </w:t>
      </w:r>
      <w:r w:rsidR="00273555" w:rsidRPr="00B20A51">
        <w:rPr>
          <w:rFonts w:ascii="Times New Roman" w:hAnsi="Times New Roman"/>
          <w:sz w:val="24"/>
          <w:szCs w:val="24"/>
        </w:rPr>
        <w:t xml:space="preserve">kereta </w:t>
      </w:r>
      <w:proofErr w:type="gramStart"/>
      <w:r w:rsidR="00273555" w:rsidRPr="00B20A51">
        <w:rPr>
          <w:rFonts w:ascii="Times New Roman" w:hAnsi="Times New Roman"/>
          <w:sz w:val="24"/>
          <w:szCs w:val="24"/>
        </w:rPr>
        <w:t>api</w:t>
      </w:r>
      <w:proofErr w:type="gramEnd"/>
      <w:r w:rsidR="00273555" w:rsidRPr="00B20A51">
        <w:rPr>
          <w:rFonts w:ascii="Times New Roman" w:hAnsi="Times New Roman"/>
          <w:sz w:val="24"/>
          <w:szCs w:val="24"/>
        </w:rPr>
        <w:t xml:space="preserve"> di </w:t>
      </w:r>
      <w:r w:rsidR="00317D9B" w:rsidRPr="00B20A51">
        <w:rPr>
          <w:rFonts w:ascii="Times New Roman" w:hAnsi="Times New Roman"/>
          <w:sz w:val="24"/>
          <w:szCs w:val="24"/>
        </w:rPr>
        <w:t>Kota Padang.</w:t>
      </w:r>
    </w:p>
    <w:p w:rsidR="00ED3557" w:rsidRPr="00B20A51" w:rsidRDefault="00181656" w:rsidP="00D25881">
      <w:pPr>
        <w:pStyle w:val="ListParagraph"/>
        <w:widowControl w:val="0"/>
        <w:numPr>
          <w:ilvl w:val="0"/>
          <w:numId w:val="19"/>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lastRenderedPageBreak/>
        <w:t>Untuk mengetahui pengaruh</w:t>
      </w:r>
      <w:r w:rsidR="006C3EA7">
        <w:rPr>
          <w:rFonts w:ascii="Times New Roman" w:hAnsi="Times New Roman"/>
          <w:sz w:val="24"/>
          <w:szCs w:val="24"/>
        </w:rPr>
        <w:t xml:space="preserve"> </w:t>
      </w:r>
      <w:r w:rsidR="002F3990" w:rsidRPr="00B20A51">
        <w:rPr>
          <w:rFonts w:ascii="Times New Roman" w:eastAsiaTheme="minorHAnsi" w:hAnsi="Times New Roman"/>
          <w:sz w:val="24"/>
          <w:szCs w:val="24"/>
        </w:rPr>
        <w:t>kepuasan</w:t>
      </w:r>
      <w:r w:rsidR="004B7E5B" w:rsidRPr="00B20A51">
        <w:rPr>
          <w:rFonts w:ascii="Times New Roman" w:eastAsiaTheme="minorHAnsi" w:hAnsi="Times New Roman"/>
          <w:sz w:val="24"/>
          <w:szCs w:val="24"/>
        </w:rPr>
        <w:t xml:space="preserve"> terhadap loyalitas </w:t>
      </w:r>
      <w:r w:rsidR="00F84E77" w:rsidRPr="00B20A51">
        <w:rPr>
          <w:rFonts w:ascii="Times New Roman" w:eastAsiaTheme="minorHAnsi" w:hAnsi="Times New Roman"/>
          <w:sz w:val="24"/>
          <w:szCs w:val="24"/>
        </w:rPr>
        <w:t xml:space="preserve">penumpang </w:t>
      </w:r>
      <w:r w:rsidR="00273555" w:rsidRPr="00B20A51">
        <w:rPr>
          <w:rFonts w:ascii="Times New Roman" w:hAnsi="Times New Roman"/>
          <w:sz w:val="24"/>
          <w:szCs w:val="24"/>
        </w:rPr>
        <w:t xml:space="preserve">kereta </w:t>
      </w:r>
      <w:proofErr w:type="gramStart"/>
      <w:r w:rsidR="00273555" w:rsidRPr="00B20A51">
        <w:rPr>
          <w:rFonts w:ascii="Times New Roman" w:hAnsi="Times New Roman"/>
          <w:sz w:val="24"/>
          <w:szCs w:val="24"/>
        </w:rPr>
        <w:t>api</w:t>
      </w:r>
      <w:proofErr w:type="gramEnd"/>
      <w:r w:rsidR="00273555" w:rsidRPr="00B20A51">
        <w:rPr>
          <w:rFonts w:ascii="Times New Roman" w:hAnsi="Times New Roman"/>
          <w:sz w:val="24"/>
          <w:szCs w:val="24"/>
        </w:rPr>
        <w:t xml:space="preserve"> di </w:t>
      </w:r>
      <w:r w:rsidR="00012347" w:rsidRPr="00B20A51">
        <w:rPr>
          <w:rFonts w:ascii="Times New Roman" w:hAnsi="Times New Roman"/>
          <w:sz w:val="24"/>
          <w:szCs w:val="24"/>
        </w:rPr>
        <w:t>Kota Padang.</w:t>
      </w:r>
    </w:p>
    <w:p w:rsidR="00D52F2C" w:rsidRPr="00B20A51" w:rsidRDefault="00802DE6" w:rsidP="00D25881">
      <w:pPr>
        <w:pStyle w:val="ListParagraph"/>
        <w:widowControl w:val="0"/>
        <w:numPr>
          <w:ilvl w:val="0"/>
          <w:numId w:val="19"/>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Untuk mengetahui pe</w:t>
      </w:r>
      <w:r w:rsidR="00A909CD" w:rsidRPr="00B20A51">
        <w:rPr>
          <w:rFonts w:ascii="Times New Roman" w:hAnsi="Times New Roman"/>
          <w:sz w:val="24"/>
          <w:szCs w:val="24"/>
        </w:rPr>
        <w:t>ran</w:t>
      </w:r>
      <w:r w:rsidR="006C3EA7">
        <w:rPr>
          <w:rFonts w:ascii="Times New Roman" w:hAnsi="Times New Roman"/>
          <w:sz w:val="24"/>
          <w:szCs w:val="24"/>
        </w:rPr>
        <w:t xml:space="preserve"> </w:t>
      </w:r>
      <w:r w:rsidR="00B9491F" w:rsidRPr="00B20A51">
        <w:rPr>
          <w:rFonts w:ascii="Times New Roman" w:hAnsi="Times New Roman"/>
          <w:sz w:val="24"/>
          <w:szCs w:val="24"/>
        </w:rPr>
        <w:t>kepuasan p</w:t>
      </w:r>
      <w:r w:rsidR="004B7E5B" w:rsidRPr="00B20A51">
        <w:rPr>
          <w:rFonts w:ascii="Times New Roman" w:hAnsi="Times New Roman"/>
          <w:sz w:val="24"/>
          <w:szCs w:val="24"/>
        </w:rPr>
        <w:t>enumpang</w:t>
      </w:r>
      <w:r w:rsidR="003A15A3" w:rsidRPr="00B20A51">
        <w:rPr>
          <w:rFonts w:ascii="Times New Roman" w:hAnsi="Times New Roman"/>
          <w:sz w:val="24"/>
          <w:szCs w:val="24"/>
        </w:rPr>
        <w:t xml:space="preserve"> sebagai variabel</w:t>
      </w:r>
      <w:r w:rsidR="004B7E5B" w:rsidRPr="00C36E21">
        <w:rPr>
          <w:rFonts w:ascii="Times New Roman" w:hAnsi="Times New Roman"/>
          <w:i/>
          <w:sz w:val="24"/>
          <w:szCs w:val="24"/>
        </w:rPr>
        <w:t xml:space="preserve"> intervening</w:t>
      </w:r>
      <w:r w:rsidR="004B7E5B" w:rsidRPr="00B20A51">
        <w:rPr>
          <w:rFonts w:ascii="Times New Roman" w:hAnsi="Times New Roman"/>
          <w:sz w:val="24"/>
          <w:szCs w:val="24"/>
        </w:rPr>
        <w:t xml:space="preserve"> </w:t>
      </w:r>
      <w:proofErr w:type="gramStart"/>
      <w:r w:rsidR="004B7E5B" w:rsidRPr="00B20A51">
        <w:rPr>
          <w:rFonts w:ascii="Times New Roman" w:hAnsi="Times New Roman"/>
          <w:sz w:val="24"/>
          <w:szCs w:val="24"/>
        </w:rPr>
        <w:t>pada  pengaruh</w:t>
      </w:r>
      <w:proofErr w:type="gramEnd"/>
      <w:r w:rsidR="004B7E5B" w:rsidRPr="00B20A51">
        <w:rPr>
          <w:rFonts w:ascii="Times New Roman" w:hAnsi="Times New Roman"/>
          <w:sz w:val="24"/>
          <w:szCs w:val="24"/>
        </w:rPr>
        <w:t xml:space="preserve"> antara </w:t>
      </w:r>
      <w:r w:rsidR="00B9491F" w:rsidRPr="00B20A51">
        <w:rPr>
          <w:rFonts w:ascii="Times New Roman" w:hAnsi="Times New Roman"/>
          <w:sz w:val="24"/>
          <w:szCs w:val="24"/>
        </w:rPr>
        <w:t>kualitas pelayanan</w:t>
      </w:r>
      <w:r w:rsidR="004B7E5B" w:rsidRPr="00B20A51">
        <w:rPr>
          <w:rFonts w:ascii="Times New Roman" w:hAnsi="Times New Roman"/>
          <w:sz w:val="24"/>
          <w:szCs w:val="24"/>
        </w:rPr>
        <w:t xml:space="preserve"> terhadap loyalitas </w:t>
      </w:r>
      <w:r w:rsidR="00F84E77" w:rsidRPr="00B20A51">
        <w:rPr>
          <w:rFonts w:ascii="Times New Roman" w:hAnsi="Times New Roman"/>
          <w:sz w:val="24"/>
          <w:szCs w:val="24"/>
        </w:rPr>
        <w:t xml:space="preserve">penumpang </w:t>
      </w:r>
      <w:r w:rsidR="003A15A3" w:rsidRPr="00B20A51">
        <w:rPr>
          <w:rFonts w:ascii="Times New Roman" w:hAnsi="Times New Roman"/>
          <w:sz w:val="24"/>
          <w:szCs w:val="24"/>
        </w:rPr>
        <w:t>kereta api di Kota Padang.</w:t>
      </w:r>
    </w:p>
    <w:p w:rsidR="006309BF" w:rsidRDefault="00B9491F" w:rsidP="00D25881">
      <w:pPr>
        <w:pStyle w:val="ListParagraph"/>
        <w:widowControl w:val="0"/>
        <w:numPr>
          <w:ilvl w:val="0"/>
          <w:numId w:val="19"/>
        </w:numPr>
        <w:autoSpaceDE w:val="0"/>
        <w:autoSpaceDN w:val="0"/>
        <w:adjustRightInd w:val="0"/>
        <w:spacing w:after="0" w:line="480" w:lineRule="auto"/>
        <w:ind w:left="540"/>
        <w:jc w:val="both"/>
        <w:rPr>
          <w:rFonts w:ascii="Times New Roman" w:hAnsi="Times New Roman"/>
          <w:sz w:val="24"/>
          <w:szCs w:val="24"/>
        </w:rPr>
      </w:pPr>
      <w:r w:rsidRPr="00B20A51">
        <w:rPr>
          <w:rFonts w:ascii="Times New Roman" w:hAnsi="Times New Roman"/>
          <w:sz w:val="24"/>
          <w:szCs w:val="24"/>
        </w:rPr>
        <w:t xml:space="preserve">Untuk mengetahui peran kepuasan </w:t>
      </w:r>
      <w:proofErr w:type="gramStart"/>
      <w:r w:rsidRPr="00B20A51">
        <w:rPr>
          <w:rFonts w:ascii="Times New Roman" w:hAnsi="Times New Roman"/>
          <w:sz w:val="24"/>
          <w:szCs w:val="24"/>
        </w:rPr>
        <w:t>penumpang  sebagai</w:t>
      </w:r>
      <w:proofErr w:type="gramEnd"/>
      <w:r w:rsidRPr="00B20A51">
        <w:rPr>
          <w:rFonts w:ascii="Times New Roman" w:hAnsi="Times New Roman"/>
          <w:sz w:val="24"/>
          <w:szCs w:val="24"/>
        </w:rPr>
        <w:t xml:space="preserve"> variable</w:t>
      </w:r>
      <w:r w:rsidRPr="00C36E21">
        <w:rPr>
          <w:rFonts w:ascii="Times New Roman" w:hAnsi="Times New Roman"/>
          <w:i/>
          <w:sz w:val="24"/>
          <w:szCs w:val="24"/>
        </w:rPr>
        <w:t xml:space="preserve"> intervening</w:t>
      </w:r>
      <w:r w:rsidRPr="00B20A51">
        <w:rPr>
          <w:rFonts w:ascii="Times New Roman" w:hAnsi="Times New Roman"/>
          <w:sz w:val="24"/>
          <w:szCs w:val="24"/>
        </w:rPr>
        <w:t xml:space="preserve"> pada  pengaruh antara </w:t>
      </w:r>
      <w:r w:rsidR="00F84E77" w:rsidRPr="00B20A51">
        <w:rPr>
          <w:rFonts w:ascii="Times New Roman" w:hAnsi="Times New Roman"/>
          <w:sz w:val="24"/>
          <w:szCs w:val="24"/>
        </w:rPr>
        <w:t>harga</w:t>
      </w:r>
      <w:r w:rsidRPr="00B20A51">
        <w:rPr>
          <w:rFonts w:ascii="Times New Roman" w:hAnsi="Times New Roman"/>
          <w:sz w:val="24"/>
          <w:szCs w:val="24"/>
        </w:rPr>
        <w:t xml:space="preserve"> terhadap loyalitas </w:t>
      </w:r>
      <w:r w:rsidR="00F84E77" w:rsidRPr="00B20A51">
        <w:rPr>
          <w:rFonts w:ascii="Times New Roman" w:hAnsi="Times New Roman"/>
          <w:sz w:val="24"/>
          <w:szCs w:val="24"/>
        </w:rPr>
        <w:t xml:space="preserve">penumpang </w:t>
      </w:r>
      <w:r w:rsidR="00B53771" w:rsidRPr="00B20A51">
        <w:rPr>
          <w:rFonts w:ascii="Times New Roman" w:hAnsi="Times New Roman"/>
          <w:sz w:val="24"/>
          <w:szCs w:val="24"/>
        </w:rPr>
        <w:t>kereta api di Kota Padang.</w:t>
      </w:r>
    </w:p>
    <w:p w:rsidR="00397670" w:rsidRPr="00B20A51" w:rsidRDefault="00397670" w:rsidP="00397670">
      <w:pPr>
        <w:pStyle w:val="ListParagraph"/>
        <w:widowControl w:val="0"/>
        <w:autoSpaceDE w:val="0"/>
        <w:autoSpaceDN w:val="0"/>
        <w:adjustRightInd w:val="0"/>
        <w:spacing w:after="0" w:line="240" w:lineRule="auto"/>
        <w:ind w:left="540"/>
        <w:jc w:val="both"/>
        <w:rPr>
          <w:rFonts w:ascii="Times New Roman" w:hAnsi="Times New Roman"/>
          <w:sz w:val="24"/>
          <w:szCs w:val="24"/>
        </w:rPr>
      </w:pPr>
    </w:p>
    <w:p w:rsidR="00687E7E" w:rsidRPr="00B20A51" w:rsidRDefault="00C542B5" w:rsidP="00965360">
      <w:pPr>
        <w:pStyle w:val="ListParagraph"/>
        <w:widowControl w:val="0"/>
        <w:numPr>
          <w:ilvl w:val="1"/>
          <w:numId w:val="1"/>
        </w:numPr>
        <w:autoSpaceDE w:val="0"/>
        <w:autoSpaceDN w:val="0"/>
        <w:adjustRightInd w:val="0"/>
        <w:spacing w:after="0" w:line="480" w:lineRule="auto"/>
        <w:ind w:left="0" w:firstLine="0"/>
        <w:jc w:val="both"/>
        <w:rPr>
          <w:rFonts w:ascii="Times New Roman" w:hAnsi="Times New Roman"/>
          <w:b/>
          <w:sz w:val="24"/>
          <w:szCs w:val="24"/>
        </w:rPr>
      </w:pPr>
      <w:r w:rsidRPr="00B20A51">
        <w:rPr>
          <w:rFonts w:ascii="Times New Roman" w:hAnsi="Times New Roman"/>
          <w:b/>
          <w:sz w:val="24"/>
          <w:szCs w:val="24"/>
        </w:rPr>
        <w:t xml:space="preserve">Manfaat Penelitian </w:t>
      </w:r>
    </w:p>
    <w:p w:rsidR="00687E7E" w:rsidRPr="00B20A51" w:rsidRDefault="00687E7E" w:rsidP="00C37A5F">
      <w:pPr>
        <w:widowControl w:val="0"/>
        <w:autoSpaceDE w:val="0"/>
        <w:autoSpaceDN w:val="0"/>
        <w:adjustRightInd w:val="0"/>
        <w:spacing w:after="0" w:line="480" w:lineRule="auto"/>
        <w:ind w:firstLine="720"/>
        <w:jc w:val="both"/>
        <w:rPr>
          <w:rFonts w:ascii="Times New Roman" w:hAnsi="Times New Roman"/>
          <w:color w:val="000000"/>
          <w:sz w:val="24"/>
          <w:szCs w:val="24"/>
          <w:lang w:val="fi-FI"/>
        </w:rPr>
      </w:pPr>
      <w:r w:rsidRPr="00B20A51">
        <w:rPr>
          <w:rFonts w:ascii="Times New Roman" w:hAnsi="Times New Roman"/>
          <w:color w:val="000000"/>
          <w:sz w:val="24"/>
          <w:szCs w:val="24"/>
          <w:lang w:val="fi-FI"/>
        </w:rPr>
        <w:t>Penelitian ini berguna untuk :</w:t>
      </w:r>
    </w:p>
    <w:p w:rsidR="00965360" w:rsidRPr="00B20A51" w:rsidRDefault="00687E7E" w:rsidP="00965360">
      <w:pPr>
        <w:pStyle w:val="ListParagraph"/>
        <w:widowControl w:val="0"/>
        <w:numPr>
          <w:ilvl w:val="0"/>
          <w:numId w:val="17"/>
        </w:numPr>
        <w:autoSpaceDE w:val="0"/>
        <w:autoSpaceDN w:val="0"/>
        <w:adjustRightInd w:val="0"/>
        <w:spacing w:after="0" w:line="480" w:lineRule="auto"/>
        <w:ind w:left="540"/>
        <w:jc w:val="both"/>
        <w:rPr>
          <w:rFonts w:ascii="Times New Roman" w:hAnsi="Times New Roman"/>
          <w:color w:val="000000"/>
          <w:sz w:val="24"/>
          <w:szCs w:val="24"/>
          <w:lang w:val="fi-FI"/>
        </w:rPr>
      </w:pPr>
      <w:r w:rsidRPr="00B20A51">
        <w:rPr>
          <w:rFonts w:ascii="Times New Roman" w:hAnsi="Times New Roman"/>
          <w:color w:val="000000"/>
          <w:sz w:val="24"/>
          <w:szCs w:val="24"/>
          <w:lang w:val="fi-FI"/>
        </w:rPr>
        <w:t xml:space="preserve">Perkembangan Ilmu Pengetahuan </w:t>
      </w:r>
    </w:p>
    <w:p w:rsidR="00687E7E" w:rsidRPr="00B20A51" w:rsidRDefault="00687E7E" w:rsidP="00965360">
      <w:pPr>
        <w:pStyle w:val="ListParagraph"/>
        <w:widowControl w:val="0"/>
        <w:autoSpaceDE w:val="0"/>
        <w:autoSpaceDN w:val="0"/>
        <w:adjustRightInd w:val="0"/>
        <w:spacing w:after="0" w:line="480" w:lineRule="auto"/>
        <w:ind w:left="540"/>
        <w:jc w:val="both"/>
        <w:rPr>
          <w:rFonts w:ascii="Times New Roman" w:hAnsi="Times New Roman"/>
          <w:color w:val="000000"/>
          <w:sz w:val="24"/>
          <w:szCs w:val="24"/>
          <w:lang w:val="fi-FI"/>
        </w:rPr>
      </w:pPr>
      <w:r w:rsidRPr="00B20A51">
        <w:rPr>
          <w:rFonts w:ascii="Times New Roman" w:hAnsi="Times New Roman"/>
          <w:color w:val="000000"/>
          <w:sz w:val="24"/>
          <w:szCs w:val="24"/>
          <w:lang w:val="fi-FI"/>
        </w:rPr>
        <w:t xml:space="preserve">Penelitian ini diharapkan dapat memberikan informasi wawasan serta menambah khasanah kepustakaan khususnya di bidang </w:t>
      </w:r>
      <w:r w:rsidR="00696EB6" w:rsidRPr="00B20A51">
        <w:rPr>
          <w:rFonts w:ascii="Times New Roman" w:hAnsi="Times New Roman"/>
          <w:color w:val="000000"/>
          <w:sz w:val="24"/>
          <w:szCs w:val="24"/>
          <w:lang w:val="fi-FI"/>
        </w:rPr>
        <w:t>pemasaran</w:t>
      </w:r>
    </w:p>
    <w:p w:rsidR="00965360" w:rsidRPr="00B20A51" w:rsidRDefault="00687E7E" w:rsidP="00965360">
      <w:pPr>
        <w:pStyle w:val="ListParagraph"/>
        <w:widowControl w:val="0"/>
        <w:numPr>
          <w:ilvl w:val="0"/>
          <w:numId w:val="17"/>
        </w:numPr>
        <w:autoSpaceDE w:val="0"/>
        <w:autoSpaceDN w:val="0"/>
        <w:adjustRightInd w:val="0"/>
        <w:spacing w:after="0" w:line="480" w:lineRule="auto"/>
        <w:ind w:left="540"/>
        <w:jc w:val="both"/>
        <w:rPr>
          <w:rFonts w:ascii="Times New Roman" w:hAnsi="Times New Roman"/>
          <w:color w:val="000000"/>
          <w:sz w:val="24"/>
          <w:szCs w:val="24"/>
          <w:lang w:val="fi-FI"/>
        </w:rPr>
      </w:pPr>
      <w:r w:rsidRPr="00B20A51">
        <w:rPr>
          <w:rFonts w:ascii="Times New Roman" w:hAnsi="Times New Roman"/>
          <w:color w:val="000000"/>
          <w:sz w:val="24"/>
          <w:szCs w:val="24"/>
          <w:lang w:val="fi-FI"/>
        </w:rPr>
        <w:t xml:space="preserve">Perusahaan </w:t>
      </w:r>
    </w:p>
    <w:p w:rsidR="005E0A1E" w:rsidRPr="00B20A51" w:rsidRDefault="00687E7E" w:rsidP="00681D1F">
      <w:pPr>
        <w:pStyle w:val="ListParagraph"/>
        <w:widowControl w:val="0"/>
        <w:autoSpaceDE w:val="0"/>
        <w:autoSpaceDN w:val="0"/>
        <w:adjustRightInd w:val="0"/>
        <w:spacing w:after="0" w:line="480" w:lineRule="auto"/>
        <w:ind w:left="540"/>
        <w:jc w:val="both"/>
        <w:rPr>
          <w:rFonts w:ascii="Times New Roman" w:hAnsi="Times New Roman"/>
          <w:color w:val="000000"/>
          <w:sz w:val="24"/>
          <w:szCs w:val="24"/>
          <w:lang w:val="fi-FI"/>
        </w:rPr>
      </w:pPr>
      <w:r w:rsidRPr="00B20A51">
        <w:rPr>
          <w:rFonts w:ascii="Times New Roman" w:hAnsi="Times New Roman"/>
          <w:color w:val="000000"/>
          <w:sz w:val="24"/>
          <w:szCs w:val="24"/>
          <w:lang w:val="fi-FI"/>
        </w:rPr>
        <w:t>Penelitian ini diharapkan akan menghasilkan informasi yang bermanfaat sebagai bahan evaluasi terhadap efektifitas dan efisiensi dalam menerapkan strategi pemasaraan yang efektif</w:t>
      </w:r>
      <w:r w:rsidR="00B25583" w:rsidRPr="00B20A51">
        <w:rPr>
          <w:rFonts w:ascii="Times New Roman" w:hAnsi="Times New Roman"/>
          <w:color w:val="000000"/>
          <w:sz w:val="24"/>
          <w:szCs w:val="24"/>
          <w:lang w:val="fi-FI"/>
        </w:rPr>
        <w:t xml:space="preserve"> dan meningkatkan </w:t>
      </w:r>
      <w:r w:rsidR="0086601C" w:rsidRPr="00B20A51">
        <w:rPr>
          <w:rFonts w:ascii="Times New Roman" w:hAnsi="Times New Roman"/>
          <w:color w:val="000000"/>
          <w:sz w:val="24"/>
          <w:szCs w:val="24"/>
          <w:lang w:val="fi-FI"/>
        </w:rPr>
        <w:t xml:space="preserve">loyalitas </w:t>
      </w:r>
      <w:r w:rsidR="00B25583" w:rsidRPr="00B20A51">
        <w:rPr>
          <w:rFonts w:ascii="Times New Roman" w:hAnsi="Times New Roman"/>
          <w:color w:val="000000"/>
          <w:sz w:val="24"/>
          <w:szCs w:val="24"/>
          <w:lang w:val="fi-FI"/>
        </w:rPr>
        <w:t>konsumen</w:t>
      </w:r>
      <w:r w:rsidR="0086601C">
        <w:rPr>
          <w:rFonts w:ascii="Times New Roman" w:hAnsi="Times New Roman"/>
          <w:color w:val="000000"/>
          <w:sz w:val="24"/>
          <w:szCs w:val="24"/>
          <w:lang w:val="id-ID"/>
        </w:rPr>
        <w:t>,  j</w:t>
      </w:r>
      <w:r w:rsidR="0086601C" w:rsidRPr="00B20A51">
        <w:rPr>
          <w:rFonts w:ascii="Times New Roman" w:hAnsi="Times New Roman"/>
          <w:color w:val="000000"/>
          <w:sz w:val="24"/>
          <w:szCs w:val="24"/>
          <w:lang w:val="fi-FI"/>
        </w:rPr>
        <w:t xml:space="preserve">uga </w:t>
      </w:r>
      <w:r w:rsidR="0086601C" w:rsidRPr="00B20A51">
        <w:rPr>
          <w:rFonts w:ascii="Times New Roman" w:hAnsi="Times New Roman"/>
          <w:sz w:val="24"/>
          <w:szCs w:val="24"/>
        </w:rPr>
        <w:t xml:space="preserve">sebagai </w:t>
      </w:r>
      <w:r w:rsidR="007E1922" w:rsidRPr="00B20A51">
        <w:rPr>
          <w:rFonts w:ascii="Times New Roman" w:hAnsi="Times New Roman"/>
          <w:sz w:val="24"/>
          <w:szCs w:val="24"/>
        </w:rPr>
        <w:t xml:space="preserve">bahan informasi dan masukan bagi pihak PT. Kereta Api Indonesia (Persero) </w:t>
      </w:r>
      <w:r w:rsidR="00474AD5" w:rsidRPr="00B20A51">
        <w:rPr>
          <w:rFonts w:ascii="Times New Roman" w:hAnsi="Times New Roman"/>
          <w:sz w:val="24"/>
          <w:szCs w:val="24"/>
        </w:rPr>
        <w:t xml:space="preserve">divisi regional </w:t>
      </w:r>
      <w:r w:rsidR="007E1922" w:rsidRPr="00B20A51">
        <w:rPr>
          <w:rFonts w:ascii="Times New Roman" w:hAnsi="Times New Roman"/>
          <w:sz w:val="24"/>
          <w:szCs w:val="24"/>
        </w:rPr>
        <w:t>II Sumatera Barat, rute Padang-</w:t>
      </w:r>
      <w:r w:rsidR="00747A3C" w:rsidRPr="00B20A51">
        <w:rPr>
          <w:rFonts w:ascii="Times New Roman" w:hAnsi="Times New Roman"/>
          <w:sz w:val="24"/>
          <w:szCs w:val="24"/>
        </w:rPr>
        <w:t xml:space="preserve">Padang </w:t>
      </w:r>
      <w:r w:rsidR="007E1922" w:rsidRPr="00B20A51">
        <w:rPr>
          <w:rFonts w:ascii="Times New Roman" w:hAnsi="Times New Roman"/>
          <w:sz w:val="24"/>
          <w:szCs w:val="24"/>
        </w:rPr>
        <w:t>Pariaman</w:t>
      </w:r>
      <w:r w:rsidR="007E1922" w:rsidRPr="00B20A51">
        <w:rPr>
          <w:rFonts w:ascii="Times New Roman" w:hAnsi="Times New Roman"/>
          <w:sz w:val="24"/>
          <w:szCs w:val="24"/>
          <w:lang w:val="id-ID"/>
        </w:rPr>
        <w:t xml:space="preserve"> untuk lebih memahami sejauh mana  peranan </w:t>
      </w:r>
      <w:r w:rsidR="00C36E21" w:rsidRPr="00B20A51">
        <w:rPr>
          <w:rFonts w:ascii="Times New Roman" w:hAnsi="Times New Roman"/>
          <w:sz w:val="24"/>
          <w:szCs w:val="24"/>
        </w:rPr>
        <w:t>kualitas pelayanan</w:t>
      </w:r>
      <w:r w:rsidR="00C36E21" w:rsidRPr="00B20A51">
        <w:rPr>
          <w:rFonts w:ascii="Times New Roman" w:hAnsi="Times New Roman"/>
          <w:sz w:val="24"/>
          <w:szCs w:val="24"/>
          <w:lang w:val="id-ID"/>
        </w:rPr>
        <w:t xml:space="preserve"> </w:t>
      </w:r>
      <w:r w:rsidR="007E1922" w:rsidRPr="00B20A51">
        <w:rPr>
          <w:rFonts w:ascii="Times New Roman" w:hAnsi="Times New Roman"/>
          <w:sz w:val="24"/>
          <w:szCs w:val="24"/>
          <w:lang w:val="id-ID"/>
        </w:rPr>
        <w:t xml:space="preserve">dan </w:t>
      </w:r>
      <w:r w:rsidR="0012314D" w:rsidRPr="00B20A51">
        <w:rPr>
          <w:rFonts w:ascii="Times New Roman" w:hAnsi="Times New Roman"/>
          <w:sz w:val="24"/>
          <w:szCs w:val="24"/>
        </w:rPr>
        <w:t>harga</w:t>
      </w:r>
      <w:r w:rsidR="007E1922" w:rsidRPr="00B20A51">
        <w:rPr>
          <w:rFonts w:ascii="Times New Roman" w:hAnsi="Times New Roman"/>
          <w:sz w:val="24"/>
          <w:szCs w:val="24"/>
          <w:lang w:val="id-ID"/>
        </w:rPr>
        <w:t xml:space="preserve"> terhadap </w:t>
      </w:r>
      <w:r w:rsidR="00FE480B" w:rsidRPr="00B20A51">
        <w:rPr>
          <w:rFonts w:ascii="Times New Roman" w:hAnsi="Times New Roman"/>
          <w:sz w:val="24"/>
          <w:szCs w:val="24"/>
        </w:rPr>
        <w:t>kepuasan</w:t>
      </w:r>
      <w:r w:rsidR="009A0C08">
        <w:rPr>
          <w:rFonts w:ascii="Times New Roman" w:hAnsi="Times New Roman"/>
          <w:sz w:val="24"/>
          <w:szCs w:val="24"/>
          <w:lang w:val="id-ID"/>
        </w:rPr>
        <w:t xml:space="preserve"> </w:t>
      </w:r>
      <w:r w:rsidR="00FE480B" w:rsidRPr="00B20A51">
        <w:rPr>
          <w:rFonts w:ascii="Times New Roman" w:hAnsi="Times New Roman"/>
          <w:sz w:val="24"/>
          <w:szCs w:val="24"/>
        </w:rPr>
        <w:t>penumpang</w:t>
      </w:r>
      <w:r w:rsidR="007E1922" w:rsidRPr="00B20A51">
        <w:rPr>
          <w:rFonts w:ascii="Times New Roman" w:hAnsi="Times New Roman"/>
          <w:sz w:val="24"/>
          <w:szCs w:val="24"/>
        </w:rPr>
        <w:t xml:space="preserve">, serta pengaruh dan hubungannya terhadap tingkat </w:t>
      </w:r>
      <w:r w:rsidR="007E1922" w:rsidRPr="00B20A51">
        <w:rPr>
          <w:rFonts w:ascii="Times New Roman" w:hAnsi="Times New Roman"/>
          <w:sz w:val="24"/>
          <w:szCs w:val="24"/>
          <w:lang w:val="id-ID"/>
        </w:rPr>
        <w:t>kep</w:t>
      </w:r>
      <w:r w:rsidR="00FE480B" w:rsidRPr="00B20A51">
        <w:rPr>
          <w:rFonts w:ascii="Times New Roman" w:hAnsi="Times New Roman"/>
          <w:sz w:val="24"/>
          <w:szCs w:val="24"/>
        </w:rPr>
        <w:t>ercayaan penumpang dalam meningkatkan loyalitas penumpang PT. KAI (Persero) k</w:t>
      </w:r>
      <w:r w:rsidR="007E1922" w:rsidRPr="00B20A51">
        <w:rPr>
          <w:rFonts w:ascii="Times New Roman" w:hAnsi="Times New Roman"/>
          <w:sz w:val="24"/>
          <w:szCs w:val="24"/>
        </w:rPr>
        <w:t xml:space="preserve">hususnya </w:t>
      </w:r>
      <w:r w:rsidR="00474AD5" w:rsidRPr="00B20A51">
        <w:rPr>
          <w:rFonts w:ascii="Times New Roman" w:hAnsi="Times New Roman"/>
          <w:sz w:val="24"/>
          <w:szCs w:val="24"/>
        </w:rPr>
        <w:t xml:space="preserve">divisi regional </w:t>
      </w:r>
      <w:r w:rsidR="007E1922" w:rsidRPr="00B20A51">
        <w:rPr>
          <w:rFonts w:ascii="Times New Roman" w:hAnsi="Times New Roman"/>
          <w:sz w:val="24"/>
          <w:szCs w:val="24"/>
        </w:rPr>
        <w:t>II Sumatera Barat rute Padang-</w:t>
      </w:r>
      <w:r w:rsidR="00747A3C" w:rsidRPr="00B20A51">
        <w:rPr>
          <w:rFonts w:ascii="Times New Roman" w:hAnsi="Times New Roman"/>
          <w:sz w:val="24"/>
          <w:szCs w:val="24"/>
        </w:rPr>
        <w:t xml:space="preserve">Padang </w:t>
      </w:r>
      <w:r w:rsidR="007E1922" w:rsidRPr="00B20A51">
        <w:rPr>
          <w:rFonts w:ascii="Times New Roman" w:hAnsi="Times New Roman"/>
          <w:sz w:val="24"/>
          <w:szCs w:val="24"/>
        </w:rPr>
        <w:t>Pariaman.</w:t>
      </w:r>
    </w:p>
    <w:sectPr w:rsidR="005E0A1E" w:rsidRPr="00B20A51" w:rsidSect="00F2787D">
      <w:footerReference w:type="default" r:id="rId9"/>
      <w:pgSz w:w="11907" w:h="16839" w:code="9"/>
      <w:pgMar w:top="1701" w:right="1701" w:bottom="1559" w:left="2268" w:header="720"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AC" w:rsidRDefault="000461AC" w:rsidP="00C211E1">
      <w:pPr>
        <w:spacing w:after="0" w:line="240" w:lineRule="auto"/>
      </w:pPr>
      <w:r>
        <w:separator/>
      </w:r>
    </w:p>
  </w:endnote>
  <w:endnote w:type="continuationSeparator" w:id="0">
    <w:p w:rsidR="000461AC" w:rsidRDefault="000461AC" w:rsidP="00C2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853708"/>
      <w:docPartObj>
        <w:docPartGallery w:val="Page Numbers (Bottom of Page)"/>
        <w:docPartUnique/>
      </w:docPartObj>
    </w:sdtPr>
    <w:sdtEndPr/>
    <w:sdtContent>
      <w:p w:rsidR="0027391A" w:rsidRDefault="00A41841">
        <w:pPr>
          <w:pStyle w:val="Footer"/>
          <w:jc w:val="right"/>
        </w:pPr>
        <w:r>
          <w:fldChar w:fldCharType="begin"/>
        </w:r>
        <w:r w:rsidR="00F4205C">
          <w:instrText xml:space="preserve"> PAGE   \* MERGEFORMAT </w:instrText>
        </w:r>
        <w:r>
          <w:fldChar w:fldCharType="separate"/>
        </w:r>
        <w:r w:rsidR="00B56D6D">
          <w:rPr>
            <w:noProof/>
          </w:rPr>
          <w:t>7</w:t>
        </w:r>
        <w:r>
          <w:rPr>
            <w:noProof/>
          </w:rPr>
          <w:fldChar w:fldCharType="end"/>
        </w:r>
      </w:p>
    </w:sdtContent>
  </w:sdt>
  <w:p w:rsidR="0027391A" w:rsidRDefault="00273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AC" w:rsidRDefault="000461AC" w:rsidP="00C211E1">
      <w:pPr>
        <w:spacing w:after="0" w:line="240" w:lineRule="auto"/>
      </w:pPr>
      <w:r>
        <w:separator/>
      </w:r>
    </w:p>
  </w:footnote>
  <w:footnote w:type="continuationSeparator" w:id="0">
    <w:p w:rsidR="000461AC" w:rsidRDefault="000461AC" w:rsidP="00C21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36E"/>
    <w:multiLevelType w:val="multilevel"/>
    <w:tmpl w:val="A590F1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625917"/>
    <w:multiLevelType w:val="hybridMultilevel"/>
    <w:tmpl w:val="0E3457A2"/>
    <w:lvl w:ilvl="0" w:tplc="2C948CFC">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nsid w:val="136F2F94"/>
    <w:multiLevelType w:val="hybridMultilevel"/>
    <w:tmpl w:val="E1D6822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FF11C0B"/>
    <w:multiLevelType w:val="hybridMultilevel"/>
    <w:tmpl w:val="06D2F6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62A495D"/>
    <w:multiLevelType w:val="hybridMultilevel"/>
    <w:tmpl w:val="858A629A"/>
    <w:lvl w:ilvl="0" w:tplc="BC64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DA29E2"/>
    <w:multiLevelType w:val="multilevel"/>
    <w:tmpl w:val="02D2AAA0"/>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6">
    <w:nsid w:val="2A4267AA"/>
    <w:multiLevelType w:val="hybridMultilevel"/>
    <w:tmpl w:val="BBF67CF8"/>
    <w:lvl w:ilvl="0" w:tplc="320C56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E5A4E"/>
    <w:multiLevelType w:val="hybridMultilevel"/>
    <w:tmpl w:val="DE9CA894"/>
    <w:lvl w:ilvl="0" w:tplc="4F3C23F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39AA7D80"/>
    <w:multiLevelType w:val="multilevel"/>
    <w:tmpl w:val="B308A7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5E3BF9"/>
    <w:multiLevelType w:val="multilevel"/>
    <w:tmpl w:val="E5F69ECA"/>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468D545C"/>
    <w:multiLevelType w:val="hybridMultilevel"/>
    <w:tmpl w:val="CD48C87E"/>
    <w:lvl w:ilvl="0" w:tplc="04090019">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nsid w:val="52A41603"/>
    <w:multiLevelType w:val="hybridMultilevel"/>
    <w:tmpl w:val="37C27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4A4391"/>
    <w:multiLevelType w:val="multilevel"/>
    <w:tmpl w:val="A7969788"/>
    <w:lvl w:ilvl="0">
      <w:start w:val="3"/>
      <w:numFmt w:val="decimal"/>
      <w:lvlText w:val="%1."/>
      <w:lvlJc w:val="left"/>
      <w:pPr>
        <w:ind w:left="540" w:hanging="540"/>
      </w:pPr>
      <w:rPr>
        <w:rFonts w:hint="default"/>
        <w:b/>
      </w:rPr>
    </w:lvl>
    <w:lvl w:ilvl="1">
      <w:start w:val="4"/>
      <w:numFmt w:val="decimal"/>
      <w:lvlText w:val="%1.%2."/>
      <w:lvlJc w:val="left"/>
      <w:pPr>
        <w:ind w:left="900" w:hanging="540"/>
      </w:pPr>
      <w:rPr>
        <w:rFonts w:hint="default"/>
        <w:b/>
      </w:rPr>
    </w:lvl>
    <w:lvl w:ilvl="2">
      <w:start w:val="1"/>
      <w:numFmt w:val="decimal"/>
      <w:lvlText w:val="%1.%2.%3."/>
      <w:lvlJc w:val="left"/>
      <w:pPr>
        <w:ind w:left="99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5FB85E1D"/>
    <w:multiLevelType w:val="hybridMultilevel"/>
    <w:tmpl w:val="49C8D8C0"/>
    <w:lvl w:ilvl="0" w:tplc="E66EA73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650B23DF"/>
    <w:multiLevelType w:val="multilevel"/>
    <w:tmpl w:val="CCB259A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94C5AC3"/>
    <w:multiLevelType w:val="multilevel"/>
    <w:tmpl w:val="57B421F2"/>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6CA54CED"/>
    <w:multiLevelType w:val="hybridMultilevel"/>
    <w:tmpl w:val="BE4885E8"/>
    <w:lvl w:ilvl="0" w:tplc="803AD1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7A337C"/>
    <w:multiLevelType w:val="hybridMultilevel"/>
    <w:tmpl w:val="B6D0C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4C74F1"/>
    <w:multiLevelType w:val="multilevel"/>
    <w:tmpl w:val="0D723E7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5"/>
  </w:num>
  <w:num w:numId="3">
    <w:abstractNumId w:val="13"/>
  </w:num>
  <w:num w:numId="4">
    <w:abstractNumId w:val="16"/>
  </w:num>
  <w:num w:numId="5">
    <w:abstractNumId w:val="9"/>
  </w:num>
  <w:num w:numId="6">
    <w:abstractNumId w:val="18"/>
  </w:num>
  <w:num w:numId="7">
    <w:abstractNumId w:val="14"/>
  </w:num>
  <w:num w:numId="8">
    <w:abstractNumId w:val="10"/>
  </w:num>
  <w:num w:numId="9">
    <w:abstractNumId w:val="17"/>
  </w:num>
  <w:num w:numId="10">
    <w:abstractNumId w:val="11"/>
  </w:num>
  <w:num w:numId="11">
    <w:abstractNumId w:val="0"/>
  </w:num>
  <w:num w:numId="12">
    <w:abstractNumId w:val="7"/>
  </w:num>
  <w:num w:numId="13">
    <w:abstractNumId w:val="6"/>
  </w:num>
  <w:num w:numId="14">
    <w:abstractNumId w:val="1"/>
  </w:num>
  <w:num w:numId="15">
    <w:abstractNumId w:val="12"/>
  </w:num>
  <w:num w:numId="16">
    <w:abstractNumId w:val="15"/>
  </w:num>
  <w:num w:numId="17">
    <w:abstractNumId w:val="4"/>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142489"/>
    <w:rsid w:val="000013E7"/>
    <w:rsid w:val="000015D9"/>
    <w:rsid w:val="00004145"/>
    <w:rsid w:val="0000546A"/>
    <w:rsid w:val="00012151"/>
    <w:rsid w:val="00012347"/>
    <w:rsid w:val="00012607"/>
    <w:rsid w:val="00012B92"/>
    <w:rsid w:val="00012D3E"/>
    <w:rsid w:val="000130E5"/>
    <w:rsid w:val="00016D53"/>
    <w:rsid w:val="00020458"/>
    <w:rsid w:val="00023F2A"/>
    <w:rsid w:val="000257DD"/>
    <w:rsid w:val="00027035"/>
    <w:rsid w:val="00031B6E"/>
    <w:rsid w:val="00040C42"/>
    <w:rsid w:val="00040F08"/>
    <w:rsid w:val="00040FE5"/>
    <w:rsid w:val="0004411D"/>
    <w:rsid w:val="000441DF"/>
    <w:rsid w:val="00044BA8"/>
    <w:rsid w:val="000461AC"/>
    <w:rsid w:val="00047E01"/>
    <w:rsid w:val="00053D14"/>
    <w:rsid w:val="00060DCD"/>
    <w:rsid w:val="00061499"/>
    <w:rsid w:val="00061A95"/>
    <w:rsid w:val="00061B0F"/>
    <w:rsid w:val="00062F43"/>
    <w:rsid w:val="0006309A"/>
    <w:rsid w:val="000632BC"/>
    <w:rsid w:val="00064D5A"/>
    <w:rsid w:val="000715AE"/>
    <w:rsid w:val="00071947"/>
    <w:rsid w:val="00072A63"/>
    <w:rsid w:val="00077069"/>
    <w:rsid w:val="000776E1"/>
    <w:rsid w:val="0008117E"/>
    <w:rsid w:val="0008133D"/>
    <w:rsid w:val="000866D0"/>
    <w:rsid w:val="00086742"/>
    <w:rsid w:val="00087B55"/>
    <w:rsid w:val="00091A57"/>
    <w:rsid w:val="000A0347"/>
    <w:rsid w:val="000A5618"/>
    <w:rsid w:val="000A5D37"/>
    <w:rsid w:val="000A6334"/>
    <w:rsid w:val="000B20A7"/>
    <w:rsid w:val="000B26BE"/>
    <w:rsid w:val="000B2878"/>
    <w:rsid w:val="000B3CF2"/>
    <w:rsid w:val="000B5964"/>
    <w:rsid w:val="000B6244"/>
    <w:rsid w:val="000B6514"/>
    <w:rsid w:val="000B7B81"/>
    <w:rsid w:val="000C01F2"/>
    <w:rsid w:val="000C3916"/>
    <w:rsid w:val="000C5A41"/>
    <w:rsid w:val="000C6C7F"/>
    <w:rsid w:val="000D1566"/>
    <w:rsid w:val="000D233D"/>
    <w:rsid w:val="000D2367"/>
    <w:rsid w:val="000D36F7"/>
    <w:rsid w:val="000D53A8"/>
    <w:rsid w:val="000D61BF"/>
    <w:rsid w:val="000E1CF8"/>
    <w:rsid w:val="000E1D87"/>
    <w:rsid w:val="000E30E3"/>
    <w:rsid w:val="000E3309"/>
    <w:rsid w:val="000E3878"/>
    <w:rsid w:val="000E3EF1"/>
    <w:rsid w:val="000E5238"/>
    <w:rsid w:val="000E66C8"/>
    <w:rsid w:val="000E7EB6"/>
    <w:rsid w:val="000F0548"/>
    <w:rsid w:val="000F59E1"/>
    <w:rsid w:val="000F690D"/>
    <w:rsid w:val="000F785D"/>
    <w:rsid w:val="00100191"/>
    <w:rsid w:val="001023FB"/>
    <w:rsid w:val="001057D9"/>
    <w:rsid w:val="001126E5"/>
    <w:rsid w:val="0011412A"/>
    <w:rsid w:val="00117F8E"/>
    <w:rsid w:val="0012314D"/>
    <w:rsid w:val="001248AB"/>
    <w:rsid w:val="00124F5F"/>
    <w:rsid w:val="0012513B"/>
    <w:rsid w:val="00130F74"/>
    <w:rsid w:val="001329DE"/>
    <w:rsid w:val="00133C83"/>
    <w:rsid w:val="00133CDD"/>
    <w:rsid w:val="00135B99"/>
    <w:rsid w:val="00142264"/>
    <w:rsid w:val="00142489"/>
    <w:rsid w:val="00146345"/>
    <w:rsid w:val="001500E8"/>
    <w:rsid w:val="001521DE"/>
    <w:rsid w:val="00152736"/>
    <w:rsid w:val="001528C3"/>
    <w:rsid w:val="001540B7"/>
    <w:rsid w:val="0015417A"/>
    <w:rsid w:val="00155455"/>
    <w:rsid w:val="00155E22"/>
    <w:rsid w:val="00161098"/>
    <w:rsid w:val="0016406D"/>
    <w:rsid w:val="00171664"/>
    <w:rsid w:val="00171AA5"/>
    <w:rsid w:val="00173568"/>
    <w:rsid w:val="00173700"/>
    <w:rsid w:val="00174EB4"/>
    <w:rsid w:val="00175F90"/>
    <w:rsid w:val="00175F92"/>
    <w:rsid w:val="001764AA"/>
    <w:rsid w:val="00176D92"/>
    <w:rsid w:val="0018033A"/>
    <w:rsid w:val="001808DE"/>
    <w:rsid w:val="001812B1"/>
    <w:rsid w:val="00181656"/>
    <w:rsid w:val="00181E36"/>
    <w:rsid w:val="00182A76"/>
    <w:rsid w:val="001850ED"/>
    <w:rsid w:val="001853FF"/>
    <w:rsid w:val="00186CEB"/>
    <w:rsid w:val="00186EBD"/>
    <w:rsid w:val="001922E9"/>
    <w:rsid w:val="001968AE"/>
    <w:rsid w:val="00196CD0"/>
    <w:rsid w:val="00196F74"/>
    <w:rsid w:val="001979C6"/>
    <w:rsid w:val="001A3DC9"/>
    <w:rsid w:val="001A3E64"/>
    <w:rsid w:val="001A631D"/>
    <w:rsid w:val="001B0071"/>
    <w:rsid w:val="001B2600"/>
    <w:rsid w:val="001B3670"/>
    <w:rsid w:val="001B5053"/>
    <w:rsid w:val="001B67AB"/>
    <w:rsid w:val="001C4D39"/>
    <w:rsid w:val="001C628F"/>
    <w:rsid w:val="001D0BC5"/>
    <w:rsid w:val="001D2340"/>
    <w:rsid w:val="001D6FAA"/>
    <w:rsid w:val="001D7B25"/>
    <w:rsid w:val="001E0BD2"/>
    <w:rsid w:val="001E6B07"/>
    <w:rsid w:val="001F1741"/>
    <w:rsid w:val="001F3A76"/>
    <w:rsid w:val="001F4FDB"/>
    <w:rsid w:val="001F6890"/>
    <w:rsid w:val="001F7CA3"/>
    <w:rsid w:val="002001CD"/>
    <w:rsid w:val="0020215E"/>
    <w:rsid w:val="002021B0"/>
    <w:rsid w:val="00207192"/>
    <w:rsid w:val="0021042C"/>
    <w:rsid w:val="002143BC"/>
    <w:rsid w:val="00221C1E"/>
    <w:rsid w:val="002227B7"/>
    <w:rsid w:val="00225A7F"/>
    <w:rsid w:val="00226266"/>
    <w:rsid w:val="002264D8"/>
    <w:rsid w:val="0023626D"/>
    <w:rsid w:val="0024545F"/>
    <w:rsid w:val="00246241"/>
    <w:rsid w:val="00246D55"/>
    <w:rsid w:val="002503B8"/>
    <w:rsid w:val="00251E52"/>
    <w:rsid w:val="00255758"/>
    <w:rsid w:val="00256389"/>
    <w:rsid w:val="002575CF"/>
    <w:rsid w:val="0026093A"/>
    <w:rsid w:val="00260AF5"/>
    <w:rsid w:val="00263057"/>
    <w:rsid w:val="00266879"/>
    <w:rsid w:val="002712F0"/>
    <w:rsid w:val="00271CF7"/>
    <w:rsid w:val="00271EEA"/>
    <w:rsid w:val="00272B53"/>
    <w:rsid w:val="00273555"/>
    <w:rsid w:val="0027391A"/>
    <w:rsid w:val="0028032D"/>
    <w:rsid w:val="002832B3"/>
    <w:rsid w:val="002832E8"/>
    <w:rsid w:val="00283962"/>
    <w:rsid w:val="00283E75"/>
    <w:rsid w:val="0028535D"/>
    <w:rsid w:val="00285777"/>
    <w:rsid w:val="00286C7C"/>
    <w:rsid w:val="00291F05"/>
    <w:rsid w:val="00295521"/>
    <w:rsid w:val="002A1AAC"/>
    <w:rsid w:val="002A5822"/>
    <w:rsid w:val="002B01B0"/>
    <w:rsid w:val="002B0780"/>
    <w:rsid w:val="002B09DE"/>
    <w:rsid w:val="002B16A1"/>
    <w:rsid w:val="002B40C6"/>
    <w:rsid w:val="002B66FD"/>
    <w:rsid w:val="002B692E"/>
    <w:rsid w:val="002B79BE"/>
    <w:rsid w:val="002C0075"/>
    <w:rsid w:val="002C1CAF"/>
    <w:rsid w:val="002C7E70"/>
    <w:rsid w:val="002D1945"/>
    <w:rsid w:val="002D391D"/>
    <w:rsid w:val="002D5CA8"/>
    <w:rsid w:val="002D6487"/>
    <w:rsid w:val="002E4B5A"/>
    <w:rsid w:val="002F3990"/>
    <w:rsid w:val="002F4CD3"/>
    <w:rsid w:val="002F54A9"/>
    <w:rsid w:val="002F58B4"/>
    <w:rsid w:val="00302879"/>
    <w:rsid w:val="0030640E"/>
    <w:rsid w:val="00306A5F"/>
    <w:rsid w:val="00313B91"/>
    <w:rsid w:val="00313DBD"/>
    <w:rsid w:val="003151D4"/>
    <w:rsid w:val="00317D9B"/>
    <w:rsid w:val="0032445A"/>
    <w:rsid w:val="0032513F"/>
    <w:rsid w:val="00332B6F"/>
    <w:rsid w:val="003331D1"/>
    <w:rsid w:val="00341212"/>
    <w:rsid w:val="00342AD7"/>
    <w:rsid w:val="00343A99"/>
    <w:rsid w:val="003444A3"/>
    <w:rsid w:val="00354330"/>
    <w:rsid w:val="0035501D"/>
    <w:rsid w:val="0035553D"/>
    <w:rsid w:val="003573C9"/>
    <w:rsid w:val="003654C4"/>
    <w:rsid w:val="00365D37"/>
    <w:rsid w:val="0037176D"/>
    <w:rsid w:val="00371FE7"/>
    <w:rsid w:val="00375067"/>
    <w:rsid w:val="00376E3E"/>
    <w:rsid w:val="00377209"/>
    <w:rsid w:val="003778F2"/>
    <w:rsid w:val="00380354"/>
    <w:rsid w:val="00382CE7"/>
    <w:rsid w:val="00382EF3"/>
    <w:rsid w:val="00384ED9"/>
    <w:rsid w:val="003852CF"/>
    <w:rsid w:val="00387F46"/>
    <w:rsid w:val="003906C1"/>
    <w:rsid w:val="00397670"/>
    <w:rsid w:val="003A124D"/>
    <w:rsid w:val="003A15A3"/>
    <w:rsid w:val="003A1890"/>
    <w:rsid w:val="003A27CF"/>
    <w:rsid w:val="003A3640"/>
    <w:rsid w:val="003A397F"/>
    <w:rsid w:val="003A4885"/>
    <w:rsid w:val="003A68B5"/>
    <w:rsid w:val="003B008D"/>
    <w:rsid w:val="003B0793"/>
    <w:rsid w:val="003B17DD"/>
    <w:rsid w:val="003B2384"/>
    <w:rsid w:val="003B3EC7"/>
    <w:rsid w:val="003B4AFA"/>
    <w:rsid w:val="003C03E9"/>
    <w:rsid w:val="003C1AC4"/>
    <w:rsid w:val="003C3B76"/>
    <w:rsid w:val="003C43A3"/>
    <w:rsid w:val="003C6065"/>
    <w:rsid w:val="003C6F8D"/>
    <w:rsid w:val="003C7AFA"/>
    <w:rsid w:val="003C7FF8"/>
    <w:rsid w:val="003D091D"/>
    <w:rsid w:val="003D1B91"/>
    <w:rsid w:val="003D383B"/>
    <w:rsid w:val="003D4FC8"/>
    <w:rsid w:val="003D520F"/>
    <w:rsid w:val="003D5ADD"/>
    <w:rsid w:val="003D6185"/>
    <w:rsid w:val="003D7195"/>
    <w:rsid w:val="003E07E4"/>
    <w:rsid w:val="003E1B1F"/>
    <w:rsid w:val="003E3A71"/>
    <w:rsid w:val="003F33EF"/>
    <w:rsid w:val="003F647F"/>
    <w:rsid w:val="0040368F"/>
    <w:rsid w:val="00403A37"/>
    <w:rsid w:val="004045AB"/>
    <w:rsid w:val="00410179"/>
    <w:rsid w:val="00411A30"/>
    <w:rsid w:val="004127B6"/>
    <w:rsid w:val="00413D3E"/>
    <w:rsid w:val="00416469"/>
    <w:rsid w:val="004167ED"/>
    <w:rsid w:val="00417BAB"/>
    <w:rsid w:val="00421D6B"/>
    <w:rsid w:val="00422306"/>
    <w:rsid w:val="00422D70"/>
    <w:rsid w:val="00422DF4"/>
    <w:rsid w:val="00422F78"/>
    <w:rsid w:val="004232EB"/>
    <w:rsid w:val="004234FB"/>
    <w:rsid w:val="00423F10"/>
    <w:rsid w:val="00424283"/>
    <w:rsid w:val="00426C0E"/>
    <w:rsid w:val="004308A9"/>
    <w:rsid w:val="00431F98"/>
    <w:rsid w:val="00432A95"/>
    <w:rsid w:val="0044057C"/>
    <w:rsid w:val="00446AFC"/>
    <w:rsid w:val="00446F29"/>
    <w:rsid w:val="004504F2"/>
    <w:rsid w:val="00451DB1"/>
    <w:rsid w:val="00453F7F"/>
    <w:rsid w:val="00454856"/>
    <w:rsid w:val="00454F91"/>
    <w:rsid w:val="0045601B"/>
    <w:rsid w:val="00456736"/>
    <w:rsid w:val="004567DD"/>
    <w:rsid w:val="00457E01"/>
    <w:rsid w:val="004602E3"/>
    <w:rsid w:val="00460DBB"/>
    <w:rsid w:val="00461593"/>
    <w:rsid w:val="00463189"/>
    <w:rsid w:val="004633C8"/>
    <w:rsid w:val="00467E7D"/>
    <w:rsid w:val="00472AFF"/>
    <w:rsid w:val="00473E5A"/>
    <w:rsid w:val="00474AD5"/>
    <w:rsid w:val="00475485"/>
    <w:rsid w:val="00477D93"/>
    <w:rsid w:val="00480111"/>
    <w:rsid w:val="004818E0"/>
    <w:rsid w:val="004821D5"/>
    <w:rsid w:val="004861EC"/>
    <w:rsid w:val="00490E22"/>
    <w:rsid w:val="00491F3F"/>
    <w:rsid w:val="00493566"/>
    <w:rsid w:val="00494259"/>
    <w:rsid w:val="00496CF7"/>
    <w:rsid w:val="00497EF3"/>
    <w:rsid w:val="004A064D"/>
    <w:rsid w:val="004A2C06"/>
    <w:rsid w:val="004A378F"/>
    <w:rsid w:val="004A5E36"/>
    <w:rsid w:val="004B16F4"/>
    <w:rsid w:val="004B1756"/>
    <w:rsid w:val="004B32A4"/>
    <w:rsid w:val="004B3C28"/>
    <w:rsid w:val="004B3F9C"/>
    <w:rsid w:val="004B4619"/>
    <w:rsid w:val="004B722A"/>
    <w:rsid w:val="004B7E5B"/>
    <w:rsid w:val="004C0006"/>
    <w:rsid w:val="004C148E"/>
    <w:rsid w:val="004D2DE5"/>
    <w:rsid w:val="004D52C1"/>
    <w:rsid w:val="004D68C3"/>
    <w:rsid w:val="004E113E"/>
    <w:rsid w:val="004E27CA"/>
    <w:rsid w:val="004E4019"/>
    <w:rsid w:val="004E49AD"/>
    <w:rsid w:val="004E649F"/>
    <w:rsid w:val="004E6B30"/>
    <w:rsid w:val="004E7224"/>
    <w:rsid w:val="004F53A2"/>
    <w:rsid w:val="00500371"/>
    <w:rsid w:val="0050052C"/>
    <w:rsid w:val="00501DDA"/>
    <w:rsid w:val="00503603"/>
    <w:rsid w:val="005054D8"/>
    <w:rsid w:val="00507187"/>
    <w:rsid w:val="00511176"/>
    <w:rsid w:val="00513F1B"/>
    <w:rsid w:val="00515520"/>
    <w:rsid w:val="005204CD"/>
    <w:rsid w:val="005222D8"/>
    <w:rsid w:val="00525476"/>
    <w:rsid w:val="005306ED"/>
    <w:rsid w:val="00530BD2"/>
    <w:rsid w:val="005320DA"/>
    <w:rsid w:val="005327E5"/>
    <w:rsid w:val="00532972"/>
    <w:rsid w:val="00533252"/>
    <w:rsid w:val="0054253D"/>
    <w:rsid w:val="005466BB"/>
    <w:rsid w:val="0054682E"/>
    <w:rsid w:val="005518CE"/>
    <w:rsid w:val="00551AE5"/>
    <w:rsid w:val="00552764"/>
    <w:rsid w:val="00553BDF"/>
    <w:rsid w:val="00554634"/>
    <w:rsid w:val="005561CE"/>
    <w:rsid w:val="0055724A"/>
    <w:rsid w:val="00557C10"/>
    <w:rsid w:val="00563761"/>
    <w:rsid w:val="00565BDE"/>
    <w:rsid w:val="005715BF"/>
    <w:rsid w:val="00574607"/>
    <w:rsid w:val="0057501A"/>
    <w:rsid w:val="00581240"/>
    <w:rsid w:val="00582649"/>
    <w:rsid w:val="00583F48"/>
    <w:rsid w:val="00584FA0"/>
    <w:rsid w:val="00585810"/>
    <w:rsid w:val="00586E0B"/>
    <w:rsid w:val="00590A8A"/>
    <w:rsid w:val="00590F48"/>
    <w:rsid w:val="00593580"/>
    <w:rsid w:val="00594AD2"/>
    <w:rsid w:val="00594BCA"/>
    <w:rsid w:val="0059635C"/>
    <w:rsid w:val="00596456"/>
    <w:rsid w:val="005A3749"/>
    <w:rsid w:val="005A3994"/>
    <w:rsid w:val="005A4A7A"/>
    <w:rsid w:val="005A5119"/>
    <w:rsid w:val="005B334E"/>
    <w:rsid w:val="005B3D58"/>
    <w:rsid w:val="005C079A"/>
    <w:rsid w:val="005C1D7B"/>
    <w:rsid w:val="005C6B86"/>
    <w:rsid w:val="005D023D"/>
    <w:rsid w:val="005D0584"/>
    <w:rsid w:val="005D161D"/>
    <w:rsid w:val="005D2D90"/>
    <w:rsid w:val="005E00B1"/>
    <w:rsid w:val="005E0A1E"/>
    <w:rsid w:val="005E2A6E"/>
    <w:rsid w:val="005E56E8"/>
    <w:rsid w:val="005F0DF8"/>
    <w:rsid w:val="005F478E"/>
    <w:rsid w:val="00601944"/>
    <w:rsid w:val="00601A21"/>
    <w:rsid w:val="00602006"/>
    <w:rsid w:val="00603A8D"/>
    <w:rsid w:val="00604D1C"/>
    <w:rsid w:val="00607227"/>
    <w:rsid w:val="0060732D"/>
    <w:rsid w:val="00610046"/>
    <w:rsid w:val="0061247E"/>
    <w:rsid w:val="00613009"/>
    <w:rsid w:val="006138A5"/>
    <w:rsid w:val="006175AB"/>
    <w:rsid w:val="00617869"/>
    <w:rsid w:val="006211CB"/>
    <w:rsid w:val="00625256"/>
    <w:rsid w:val="00625A9B"/>
    <w:rsid w:val="006309BF"/>
    <w:rsid w:val="00632B0A"/>
    <w:rsid w:val="00642CEB"/>
    <w:rsid w:val="00643707"/>
    <w:rsid w:val="00652F43"/>
    <w:rsid w:val="00653E40"/>
    <w:rsid w:val="006576F3"/>
    <w:rsid w:val="0066211B"/>
    <w:rsid w:val="00663EC0"/>
    <w:rsid w:val="00667AE6"/>
    <w:rsid w:val="0067016B"/>
    <w:rsid w:val="00671CC7"/>
    <w:rsid w:val="006732DE"/>
    <w:rsid w:val="006741B2"/>
    <w:rsid w:val="00674ED9"/>
    <w:rsid w:val="006813D7"/>
    <w:rsid w:val="00681C6F"/>
    <w:rsid w:val="00681D1F"/>
    <w:rsid w:val="006824A8"/>
    <w:rsid w:val="0068289D"/>
    <w:rsid w:val="00683343"/>
    <w:rsid w:val="00684C30"/>
    <w:rsid w:val="006857C2"/>
    <w:rsid w:val="00687B7F"/>
    <w:rsid w:val="00687E7E"/>
    <w:rsid w:val="00690F2B"/>
    <w:rsid w:val="006914C7"/>
    <w:rsid w:val="00691EE9"/>
    <w:rsid w:val="006935A8"/>
    <w:rsid w:val="00695707"/>
    <w:rsid w:val="00696EB6"/>
    <w:rsid w:val="006A02A7"/>
    <w:rsid w:val="006A0ABC"/>
    <w:rsid w:val="006A14D7"/>
    <w:rsid w:val="006A3055"/>
    <w:rsid w:val="006A657B"/>
    <w:rsid w:val="006A70B6"/>
    <w:rsid w:val="006B0799"/>
    <w:rsid w:val="006B088F"/>
    <w:rsid w:val="006B0AEA"/>
    <w:rsid w:val="006B11BD"/>
    <w:rsid w:val="006B503E"/>
    <w:rsid w:val="006B57A9"/>
    <w:rsid w:val="006B6920"/>
    <w:rsid w:val="006C040D"/>
    <w:rsid w:val="006C1C18"/>
    <w:rsid w:val="006C3EA7"/>
    <w:rsid w:val="006C7002"/>
    <w:rsid w:val="006C75FF"/>
    <w:rsid w:val="006C76DE"/>
    <w:rsid w:val="006C7E8D"/>
    <w:rsid w:val="006D3004"/>
    <w:rsid w:val="006E1F1D"/>
    <w:rsid w:val="006E367D"/>
    <w:rsid w:val="006E5DDA"/>
    <w:rsid w:val="006E5F39"/>
    <w:rsid w:val="006E631A"/>
    <w:rsid w:val="006E759A"/>
    <w:rsid w:val="006F0225"/>
    <w:rsid w:val="006F1882"/>
    <w:rsid w:val="006F1CE6"/>
    <w:rsid w:val="006F2069"/>
    <w:rsid w:val="006F20B4"/>
    <w:rsid w:val="006F2DC5"/>
    <w:rsid w:val="006F77A3"/>
    <w:rsid w:val="007001EF"/>
    <w:rsid w:val="0070035E"/>
    <w:rsid w:val="0070187B"/>
    <w:rsid w:val="00706C28"/>
    <w:rsid w:val="007101A9"/>
    <w:rsid w:val="0071155C"/>
    <w:rsid w:val="007122BE"/>
    <w:rsid w:val="00712A72"/>
    <w:rsid w:val="00716FF7"/>
    <w:rsid w:val="00717625"/>
    <w:rsid w:val="0071785F"/>
    <w:rsid w:val="00720055"/>
    <w:rsid w:val="00720E2B"/>
    <w:rsid w:val="00724406"/>
    <w:rsid w:val="00725D20"/>
    <w:rsid w:val="00730241"/>
    <w:rsid w:val="00732C53"/>
    <w:rsid w:val="00733FED"/>
    <w:rsid w:val="0073698F"/>
    <w:rsid w:val="007370C3"/>
    <w:rsid w:val="00737F79"/>
    <w:rsid w:val="00742E7A"/>
    <w:rsid w:val="007430C1"/>
    <w:rsid w:val="007432D6"/>
    <w:rsid w:val="007432FB"/>
    <w:rsid w:val="00743CEF"/>
    <w:rsid w:val="00743CFA"/>
    <w:rsid w:val="00744143"/>
    <w:rsid w:val="00745258"/>
    <w:rsid w:val="00745B65"/>
    <w:rsid w:val="00747A3C"/>
    <w:rsid w:val="00751923"/>
    <w:rsid w:val="00751B32"/>
    <w:rsid w:val="00752B34"/>
    <w:rsid w:val="00761548"/>
    <w:rsid w:val="00761B06"/>
    <w:rsid w:val="007633F2"/>
    <w:rsid w:val="0076353E"/>
    <w:rsid w:val="0076550F"/>
    <w:rsid w:val="00766C52"/>
    <w:rsid w:val="0077142C"/>
    <w:rsid w:val="00771516"/>
    <w:rsid w:val="00773117"/>
    <w:rsid w:val="00775C8A"/>
    <w:rsid w:val="007766F6"/>
    <w:rsid w:val="00780848"/>
    <w:rsid w:val="00781129"/>
    <w:rsid w:val="00782374"/>
    <w:rsid w:val="007829BA"/>
    <w:rsid w:val="007832E0"/>
    <w:rsid w:val="0078347E"/>
    <w:rsid w:val="007838BE"/>
    <w:rsid w:val="0078393D"/>
    <w:rsid w:val="007839A6"/>
    <w:rsid w:val="0078456A"/>
    <w:rsid w:val="0078678B"/>
    <w:rsid w:val="00787165"/>
    <w:rsid w:val="007912B5"/>
    <w:rsid w:val="007923FA"/>
    <w:rsid w:val="00794B80"/>
    <w:rsid w:val="007A2895"/>
    <w:rsid w:val="007B046E"/>
    <w:rsid w:val="007B3A0B"/>
    <w:rsid w:val="007B3B86"/>
    <w:rsid w:val="007C0933"/>
    <w:rsid w:val="007C0B6B"/>
    <w:rsid w:val="007C2096"/>
    <w:rsid w:val="007C267E"/>
    <w:rsid w:val="007C2D45"/>
    <w:rsid w:val="007D1B05"/>
    <w:rsid w:val="007D4024"/>
    <w:rsid w:val="007E1922"/>
    <w:rsid w:val="007E4B49"/>
    <w:rsid w:val="007E524F"/>
    <w:rsid w:val="007E6E93"/>
    <w:rsid w:val="007F0C4A"/>
    <w:rsid w:val="007F11C1"/>
    <w:rsid w:val="007F70B0"/>
    <w:rsid w:val="00802DE6"/>
    <w:rsid w:val="00804DD3"/>
    <w:rsid w:val="0080560F"/>
    <w:rsid w:val="008062A0"/>
    <w:rsid w:val="00811B25"/>
    <w:rsid w:val="008120CB"/>
    <w:rsid w:val="00814989"/>
    <w:rsid w:val="00814A12"/>
    <w:rsid w:val="00815E99"/>
    <w:rsid w:val="00817257"/>
    <w:rsid w:val="0082026A"/>
    <w:rsid w:val="00820E9B"/>
    <w:rsid w:val="00820F2F"/>
    <w:rsid w:val="008221F2"/>
    <w:rsid w:val="008236D4"/>
    <w:rsid w:val="0082424A"/>
    <w:rsid w:val="0082705D"/>
    <w:rsid w:val="00827439"/>
    <w:rsid w:val="00830BA9"/>
    <w:rsid w:val="008319DE"/>
    <w:rsid w:val="00833C79"/>
    <w:rsid w:val="00837C2D"/>
    <w:rsid w:val="00840085"/>
    <w:rsid w:val="0084276F"/>
    <w:rsid w:val="00844164"/>
    <w:rsid w:val="008443BE"/>
    <w:rsid w:val="00844591"/>
    <w:rsid w:val="00851022"/>
    <w:rsid w:val="008510DE"/>
    <w:rsid w:val="0085125C"/>
    <w:rsid w:val="008626A4"/>
    <w:rsid w:val="00863FF6"/>
    <w:rsid w:val="00864169"/>
    <w:rsid w:val="008658F7"/>
    <w:rsid w:val="0086601C"/>
    <w:rsid w:val="00867302"/>
    <w:rsid w:val="008677D9"/>
    <w:rsid w:val="00870D58"/>
    <w:rsid w:val="00877029"/>
    <w:rsid w:val="00884ACB"/>
    <w:rsid w:val="00886210"/>
    <w:rsid w:val="008869F2"/>
    <w:rsid w:val="00890D84"/>
    <w:rsid w:val="00896B4A"/>
    <w:rsid w:val="00897570"/>
    <w:rsid w:val="008A06FF"/>
    <w:rsid w:val="008A75A4"/>
    <w:rsid w:val="008B08CF"/>
    <w:rsid w:val="008B1CF1"/>
    <w:rsid w:val="008B3434"/>
    <w:rsid w:val="008B3C67"/>
    <w:rsid w:val="008B5062"/>
    <w:rsid w:val="008B6942"/>
    <w:rsid w:val="008C19B7"/>
    <w:rsid w:val="008C400A"/>
    <w:rsid w:val="008C40E5"/>
    <w:rsid w:val="008C6E0D"/>
    <w:rsid w:val="008D2338"/>
    <w:rsid w:val="008D59FB"/>
    <w:rsid w:val="008D7632"/>
    <w:rsid w:val="008E1D2A"/>
    <w:rsid w:val="008E221E"/>
    <w:rsid w:val="008E4961"/>
    <w:rsid w:val="008E60D2"/>
    <w:rsid w:val="008E7149"/>
    <w:rsid w:val="008F03CC"/>
    <w:rsid w:val="008F1B87"/>
    <w:rsid w:val="008F4FED"/>
    <w:rsid w:val="008F7514"/>
    <w:rsid w:val="009005D5"/>
    <w:rsid w:val="00900BCC"/>
    <w:rsid w:val="00900FBA"/>
    <w:rsid w:val="00902A73"/>
    <w:rsid w:val="00902DA0"/>
    <w:rsid w:val="00903687"/>
    <w:rsid w:val="00903C27"/>
    <w:rsid w:val="00903DA4"/>
    <w:rsid w:val="00905839"/>
    <w:rsid w:val="0090681A"/>
    <w:rsid w:val="0091074B"/>
    <w:rsid w:val="0091128E"/>
    <w:rsid w:val="009112DC"/>
    <w:rsid w:val="009137C6"/>
    <w:rsid w:val="00913F83"/>
    <w:rsid w:val="009141B4"/>
    <w:rsid w:val="00915823"/>
    <w:rsid w:val="00916AF3"/>
    <w:rsid w:val="00920749"/>
    <w:rsid w:val="00920750"/>
    <w:rsid w:val="00921A93"/>
    <w:rsid w:val="00921FB7"/>
    <w:rsid w:val="009254CF"/>
    <w:rsid w:val="00936C4F"/>
    <w:rsid w:val="00936E88"/>
    <w:rsid w:val="00941074"/>
    <w:rsid w:val="00941C57"/>
    <w:rsid w:val="00944DC9"/>
    <w:rsid w:val="00950382"/>
    <w:rsid w:val="00953F99"/>
    <w:rsid w:val="00954819"/>
    <w:rsid w:val="00956F90"/>
    <w:rsid w:val="00965360"/>
    <w:rsid w:val="00965BE5"/>
    <w:rsid w:val="009729BC"/>
    <w:rsid w:val="009751B4"/>
    <w:rsid w:val="009766C0"/>
    <w:rsid w:val="00976E6B"/>
    <w:rsid w:val="00980CFA"/>
    <w:rsid w:val="009819CF"/>
    <w:rsid w:val="009854C8"/>
    <w:rsid w:val="009858B7"/>
    <w:rsid w:val="00990057"/>
    <w:rsid w:val="00990174"/>
    <w:rsid w:val="00991E36"/>
    <w:rsid w:val="00992392"/>
    <w:rsid w:val="009938F0"/>
    <w:rsid w:val="00994CC2"/>
    <w:rsid w:val="00996245"/>
    <w:rsid w:val="009A0C08"/>
    <w:rsid w:val="009A3B6A"/>
    <w:rsid w:val="009A3FB4"/>
    <w:rsid w:val="009A49E7"/>
    <w:rsid w:val="009A596F"/>
    <w:rsid w:val="009A6A3F"/>
    <w:rsid w:val="009A71BC"/>
    <w:rsid w:val="009B5730"/>
    <w:rsid w:val="009B5898"/>
    <w:rsid w:val="009B5B6C"/>
    <w:rsid w:val="009C49BE"/>
    <w:rsid w:val="009C61CC"/>
    <w:rsid w:val="009C71D4"/>
    <w:rsid w:val="009C7CA1"/>
    <w:rsid w:val="009D02A0"/>
    <w:rsid w:val="009D3BC9"/>
    <w:rsid w:val="009D514E"/>
    <w:rsid w:val="009D538D"/>
    <w:rsid w:val="009E0B9B"/>
    <w:rsid w:val="009E31BB"/>
    <w:rsid w:val="009E3E2C"/>
    <w:rsid w:val="009E4070"/>
    <w:rsid w:val="009E573D"/>
    <w:rsid w:val="009E57EE"/>
    <w:rsid w:val="009E64F0"/>
    <w:rsid w:val="009E6885"/>
    <w:rsid w:val="009E6CCC"/>
    <w:rsid w:val="009E7738"/>
    <w:rsid w:val="009F1FF2"/>
    <w:rsid w:val="009F4CF4"/>
    <w:rsid w:val="00A01008"/>
    <w:rsid w:val="00A01EAE"/>
    <w:rsid w:val="00A028C2"/>
    <w:rsid w:val="00A05C66"/>
    <w:rsid w:val="00A126D8"/>
    <w:rsid w:val="00A143AE"/>
    <w:rsid w:val="00A17FC1"/>
    <w:rsid w:val="00A20BBD"/>
    <w:rsid w:val="00A23946"/>
    <w:rsid w:val="00A25A5D"/>
    <w:rsid w:val="00A33C03"/>
    <w:rsid w:val="00A36CF9"/>
    <w:rsid w:val="00A41841"/>
    <w:rsid w:val="00A46ACE"/>
    <w:rsid w:val="00A50E70"/>
    <w:rsid w:val="00A512F8"/>
    <w:rsid w:val="00A52CBE"/>
    <w:rsid w:val="00A53508"/>
    <w:rsid w:val="00A5367F"/>
    <w:rsid w:val="00A5651C"/>
    <w:rsid w:val="00A60086"/>
    <w:rsid w:val="00A63B8B"/>
    <w:rsid w:val="00A6406A"/>
    <w:rsid w:val="00A6604D"/>
    <w:rsid w:val="00A71819"/>
    <w:rsid w:val="00A733C2"/>
    <w:rsid w:val="00A744D9"/>
    <w:rsid w:val="00A75EC2"/>
    <w:rsid w:val="00A75F11"/>
    <w:rsid w:val="00A8138D"/>
    <w:rsid w:val="00A8351F"/>
    <w:rsid w:val="00A8438A"/>
    <w:rsid w:val="00A8638A"/>
    <w:rsid w:val="00A909CD"/>
    <w:rsid w:val="00A91114"/>
    <w:rsid w:val="00A930F4"/>
    <w:rsid w:val="00A93787"/>
    <w:rsid w:val="00A95385"/>
    <w:rsid w:val="00A9589F"/>
    <w:rsid w:val="00AA1B14"/>
    <w:rsid w:val="00AA47D1"/>
    <w:rsid w:val="00AA6204"/>
    <w:rsid w:val="00AA68E4"/>
    <w:rsid w:val="00AA7278"/>
    <w:rsid w:val="00AA72B4"/>
    <w:rsid w:val="00AA7BFA"/>
    <w:rsid w:val="00AB1166"/>
    <w:rsid w:val="00AB3BA3"/>
    <w:rsid w:val="00AB6292"/>
    <w:rsid w:val="00AB6A6E"/>
    <w:rsid w:val="00AC6972"/>
    <w:rsid w:val="00AC7876"/>
    <w:rsid w:val="00AD0780"/>
    <w:rsid w:val="00AD47AE"/>
    <w:rsid w:val="00AD4CB2"/>
    <w:rsid w:val="00AE3025"/>
    <w:rsid w:val="00AF03DD"/>
    <w:rsid w:val="00AF094E"/>
    <w:rsid w:val="00AF3220"/>
    <w:rsid w:val="00AF5FA1"/>
    <w:rsid w:val="00AF68B6"/>
    <w:rsid w:val="00AF6F68"/>
    <w:rsid w:val="00B02378"/>
    <w:rsid w:val="00B03C23"/>
    <w:rsid w:val="00B04B4A"/>
    <w:rsid w:val="00B05DC9"/>
    <w:rsid w:val="00B10848"/>
    <w:rsid w:val="00B1108F"/>
    <w:rsid w:val="00B11500"/>
    <w:rsid w:val="00B14D6A"/>
    <w:rsid w:val="00B153A8"/>
    <w:rsid w:val="00B20A51"/>
    <w:rsid w:val="00B22B06"/>
    <w:rsid w:val="00B25583"/>
    <w:rsid w:val="00B34DC3"/>
    <w:rsid w:val="00B35EC7"/>
    <w:rsid w:val="00B365A0"/>
    <w:rsid w:val="00B37CE1"/>
    <w:rsid w:val="00B41795"/>
    <w:rsid w:val="00B42F1A"/>
    <w:rsid w:val="00B4333A"/>
    <w:rsid w:val="00B451BA"/>
    <w:rsid w:val="00B463A6"/>
    <w:rsid w:val="00B505AF"/>
    <w:rsid w:val="00B52004"/>
    <w:rsid w:val="00B5223F"/>
    <w:rsid w:val="00B53771"/>
    <w:rsid w:val="00B53B4B"/>
    <w:rsid w:val="00B53C02"/>
    <w:rsid w:val="00B5409E"/>
    <w:rsid w:val="00B556D9"/>
    <w:rsid w:val="00B5673F"/>
    <w:rsid w:val="00B56D6D"/>
    <w:rsid w:val="00B62EFE"/>
    <w:rsid w:val="00B6361B"/>
    <w:rsid w:val="00B64CFD"/>
    <w:rsid w:val="00B66BB5"/>
    <w:rsid w:val="00B75C27"/>
    <w:rsid w:val="00B76B79"/>
    <w:rsid w:val="00B76F63"/>
    <w:rsid w:val="00B77447"/>
    <w:rsid w:val="00B90D1D"/>
    <w:rsid w:val="00B91757"/>
    <w:rsid w:val="00B919C2"/>
    <w:rsid w:val="00B9491F"/>
    <w:rsid w:val="00B951B8"/>
    <w:rsid w:val="00B95C6A"/>
    <w:rsid w:val="00BA16AB"/>
    <w:rsid w:val="00BA3448"/>
    <w:rsid w:val="00BA549C"/>
    <w:rsid w:val="00BB1B00"/>
    <w:rsid w:val="00BB1B3E"/>
    <w:rsid w:val="00BB2D23"/>
    <w:rsid w:val="00BC57E6"/>
    <w:rsid w:val="00BC5C98"/>
    <w:rsid w:val="00BC6681"/>
    <w:rsid w:val="00BC690B"/>
    <w:rsid w:val="00BC748F"/>
    <w:rsid w:val="00BC74DB"/>
    <w:rsid w:val="00BC7CD6"/>
    <w:rsid w:val="00BD0AD8"/>
    <w:rsid w:val="00BD375A"/>
    <w:rsid w:val="00BD4A31"/>
    <w:rsid w:val="00BD7D42"/>
    <w:rsid w:val="00BE3050"/>
    <w:rsid w:val="00BE53D6"/>
    <w:rsid w:val="00BF1082"/>
    <w:rsid w:val="00BF382D"/>
    <w:rsid w:val="00BF3A05"/>
    <w:rsid w:val="00BF3E7A"/>
    <w:rsid w:val="00BF3EED"/>
    <w:rsid w:val="00BF49B8"/>
    <w:rsid w:val="00BF5D38"/>
    <w:rsid w:val="00BF6537"/>
    <w:rsid w:val="00BF6DCF"/>
    <w:rsid w:val="00C00B80"/>
    <w:rsid w:val="00C01F64"/>
    <w:rsid w:val="00C02124"/>
    <w:rsid w:val="00C03BAC"/>
    <w:rsid w:val="00C05F94"/>
    <w:rsid w:val="00C0701E"/>
    <w:rsid w:val="00C07CD1"/>
    <w:rsid w:val="00C07F0B"/>
    <w:rsid w:val="00C10E2D"/>
    <w:rsid w:val="00C10E96"/>
    <w:rsid w:val="00C114B4"/>
    <w:rsid w:val="00C117A2"/>
    <w:rsid w:val="00C11AF8"/>
    <w:rsid w:val="00C11EBE"/>
    <w:rsid w:val="00C12340"/>
    <w:rsid w:val="00C158B6"/>
    <w:rsid w:val="00C16DA7"/>
    <w:rsid w:val="00C170DD"/>
    <w:rsid w:val="00C211E1"/>
    <w:rsid w:val="00C21A9C"/>
    <w:rsid w:val="00C21F0A"/>
    <w:rsid w:val="00C2252F"/>
    <w:rsid w:val="00C22ED8"/>
    <w:rsid w:val="00C25107"/>
    <w:rsid w:val="00C27080"/>
    <w:rsid w:val="00C3069A"/>
    <w:rsid w:val="00C324B9"/>
    <w:rsid w:val="00C35BF3"/>
    <w:rsid w:val="00C35FB9"/>
    <w:rsid w:val="00C3658C"/>
    <w:rsid w:val="00C36A88"/>
    <w:rsid w:val="00C36E21"/>
    <w:rsid w:val="00C37A5F"/>
    <w:rsid w:val="00C405D1"/>
    <w:rsid w:val="00C41720"/>
    <w:rsid w:val="00C41E7F"/>
    <w:rsid w:val="00C42635"/>
    <w:rsid w:val="00C4377C"/>
    <w:rsid w:val="00C4510B"/>
    <w:rsid w:val="00C467B0"/>
    <w:rsid w:val="00C4747E"/>
    <w:rsid w:val="00C52AFE"/>
    <w:rsid w:val="00C52FC7"/>
    <w:rsid w:val="00C542B5"/>
    <w:rsid w:val="00C57FCD"/>
    <w:rsid w:val="00C60D63"/>
    <w:rsid w:val="00C645E4"/>
    <w:rsid w:val="00C65EC9"/>
    <w:rsid w:val="00C674AE"/>
    <w:rsid w:val="00C741A0"/>
    <w:rsid w:val="00C766D7"/>
    <w:rsid w:val="00C800C2"/>
    <w:rsid w:val="00C811DA"/>
    <w:rsid w:val="00C84EB0"/>
    <w:rsid w:val="00C84F6C"/>
    <w:rsid w:val="00C85298"/>
    <w:rsid w:val="00C86203"/>
    <w:rsid w:val="00C866EE"/>
    <w:rsid w:val="00C8699C"/>
    <w:rsid w:val="00C869F8"/>
    <w:rsid w:val="00C8750C"/>
    <w:rsid w:val="00C87690"/>
    <w:rsid w:val="00C94FC6"/>
    <w:rsid w:val="00C957C1"/>
    <w:rsid w:val="00C976C9"/>
    <w:rsid w:val="00C9773F"/>
    <w:rsid w:val="00CA0C8C"/>
    <w:rsid w:val="00CA4C9B"/>
    <w:rsid w:val="00CB1B4D"/>
    <w:rsid w:val="00CB261D"/>
    <w:rsid w:val="00CB2D46"/>
    <w:rsid w:val="00CB3B55"/>
    <w:rsid w:val="00CB43E0"/>
    <w:rsid w:val="00CB5277"/>
    <w:rsid w:val="00CB5C96"/>
    <w:rsid w:val="00CC0E9D"/>
    <w:rsid w:val="00CC1557"/>
    <w:rsid w:val="00CC1609"/>
    <w:rsid w:val="00CC1D21"/>
    <w:rsid w:val="00CC3EBC"/>
    <w:rsid w:val="00CC5CEB"/>
    <w:rsid w:val="00CC7CD4"/>
    <w:rsid w:val="00CD42F0"/>
    <w:rsid w:val="00CD7520"/>
    <w:rsid w:val="00CD7CF1"/>
    <w:rsid w:val="00CE0624"/>
    <w:rsid w:val="00CE19F4"/>
    <w:rsid w:val="00CE670F"/>
    <w:rsid w:val="00CE6802"/>
    <w:rsid w:val="00CE7BEC"/>
    <w:rsid w:val="00CE7F0C"/>
    <w:rsid w:val="00CF569F"/>
    <w:rsid w:val="00CF6A5C"/>
    <w:rsid w:val="00CF77A3"/>
    <w:rsid w:val="00D00EC6"/>
    <w:rsid w:val="00D057EF"/>
    <w:rsid w:val="00D064B8"/>
    <w:rsid w:val="00D101B4"/>
    <w:rsid w:val="00D1289B"/>
    <w:rsid w:val="00D16AB8"/>
    <w:rsid w:val="00D170ED"/>
    <w:rsid w:val="00D203AF"/>
    <w:rsid w:val="00D20CE7"/>
    <w:rsid w:val="00D25716"/>
    <w:rsid w:val="00D25881"/>
    <w:rsid w:val="00D27931"/>
    <w:rsid w:val="00D333F3"/>
    <w:rsid w:val="00D33D18"/>
    <w:rsid w:val="00D352E6"/>
    <w:rsid w:val="00D37BCE"/>
    <w:rsid w:val="00D41E53"/>
    <w:rsid w:val="00D43D24"/>
    <w:rsid w:val="00D4506C"/>
    <w:rsid w:val="00D4714C"/>
    <w:rsid w:val="00D4742A"/>
    <w:rsid w:val="00D5186A"/>
    <w:rsid w:val="00D52884"/>
    <w:rsid w:val="00D52C61"/>
    <w:rsid w:val="00D52F2C"/>
    <w:rsid w:val="00D56CFA"/>
    <w:rsid w:val="00D60EF2"/>
    <w:rsid w:val="00D614FA"/>
    <w:rsid w:val="00D62133"/>
    <w:rsid w:val="00D64B07"/>
    <w:rsid w:val="00D6657F"/>
    <w:rsid w:val="00D74456"/>
    <w:rsid w:val="00D75111"/>
    <w:rsid w:val="00D77544"/>
    <w:rsid w:val="00D8111A"/>
    <w:rsid w:val="00D812A9"/>
    <w:rsid w:val="00D8203C"/>
    <w:rsid w:val="00D828F0"/>
    <w:rsid w:val="00D8544F"/>
    <w:rsid w:val="00D85D84"/>
    <w:rsid w:val="00D92A58"/>
    <w:rsid w:val="00D940AE"/>
    <w:rsid w:val="00D94EDB"/>
    <w:rsid w:val="00D94F65"/>
    <w:rsid w:val="00D952BB"/>
    <w:rsid w:val="00D958F4"/>
    <w:rsid w:val="00D961B4"/>
    <w:rsid w:val="00D96E5E"/>
    <w:rsid w:val="00D97B98"/>
    <w:rsid w:val="00D97C66"/>
    <w:rsid w:val="00DA07E2"/>
    <w:rsid w:val="00DA38E7"/>
    <w:rsid w:val="00DA44CB"/>
    <w:rsid w:val="00DA4929"/>
    <w:rsid w:val="00DA5E43"/>
    <w:rsid w:val="00DA7D0B"/>
    <w:rsid w:val="00DB16C6"/>
    <w:rsid w:val="00DB2497"/>
    <w:rsid w:val="00DB250E"/>
    <w:rsid w:val="00DB3348"/>
    <w:rsid w:val="00DB398C"/>
    <w:rsid w:val="00DB3FFA"/>
    <w:rsid w:val="00DB45A7"/>
    <w:rsid w:val="00DB6736"/>
    <w:rsid w:val="00DB79CB"/>
    <w:rsid w:val="00DC33FA"/>
    <w:rsid w:val="00DC49C3"/>
    <w:rsid w:val="00DC5B1D"/>
    <w:rsid w:val="00DC64C4"/>
    <w:rsid w:val="00DC71A9"/>
    <w:rsid w:val="00DC7A75"/>
    <w:rsid w:val="00DD00AF"/>
    <w:rsid w:val="00DD2117"/>
    <w:rsid w:val="00DD21A2"/>
    <w:rsid w:val="00DD2461"/>
    <w:rsid w:val="00DD740B"/>
    <w:rsid w:val="00DE1231"/>
    <w:rsid w:val="00DE13D1"/>
    <w:rsid w:val="00DE1A06"/>
    <w:rsid w:val="00DE1E19"/>
    <w:rsid w:val="00DE36CD"/>
    <w:rsid w:val="00DF094E"/>
    <w:rsid w:val="00DF1089"/>
    <w:rsid w:val="00DF14ED"/>
    <w:rsid w:val="00DF1BEE"/>
    <w:rsid w:val="00DF1D86"/>
    <w:rsid w:val="00DF2F07"/>
    <w:rsid w:val="00DF6CCA"/>
    <w:rsid w:val="00DF7551"/>
    <w:rsid w:val="00E03A6A"/>
    <w:rsid w:val="00E04156"/>
    <w:rsid w:val="00E05890"/>
    <w:rsid w:val="00E06BA5"/>
    <w:rsid w:val="00E10AC1"/>
    <w:rsid w:val="00E17372"/>
    <w:rsid w:val="00E215E3"/>
    <w:rsid w:val="00E22434"/>
    <w:rsid w:val="00E23AF1"/>
    <w:rsid w:val="00E27148"/>
    <w:rsid w:val="00E27598"/>
    <w:rsid w:val="00E27CA2"/>
    <w:rsid w:val="00E31ED5"/>
    <w:rsid w:val="00E32E77"/>
    <w:rsid w:val="00E35DB3"/>
    <w:rsid w:val="00E412F5"/>
    <w:rsid w:val="00E420A9"/>
    <w:rsid w:val="00E44073"/>
    <w:rsid w:val="00E443CA"/>
    <w:rsid w:val="00E44CA7"/>
    <w:rsid w:val="00E45335"/>
    <w:rsid w:val="00E50467"/>
    <w:rsid w:val="00E51BB5"/>
    <w:rsid w:val="00E52D0B"/>
    <w:rsid w:val="00E568F8"/>
    <w:rsid w:val="00E57C9A"/>
    <w:rsid w:val="00E57FBB"/>
    <w:rsid w:val="00E63421"/>
    <w:rsid w:val="00E63538"/>
    <w:rsid w:val="00E66363"/>
    <w:rsid w:val="00E66B3F"/>
    <w:rsid w:val="00E678B2"/>
    <w:rsid w:val="00E723A5"/>
    <w:rsid w:val="00E80939"/>
    <w:rsid w:val="00E81201"/>
    <w:rsid w:val="00E837F1"/>
    <w:rsid w:val="00E83965"/>
    <w:rsid w:val="00E83EB9"/>
    <w:rsid w:val="00E8432F"/>
    <w:rsid w:val="00E87CBD"/>
    <w:rsid w:val="00E900AB"/>
    <w:rsid w:val="00E901CF"/>
    <w:rsid w:val="00E90844"/>
    <w:rsid w:val="00E93414"/>
    <w:rsid w:val="00E94A67"/>
    <w:rsid w:val="00E95A43"/>
    <w:rsid w:val="00E97517"/>
    <w:rsid w:val="00E9763D"/>
    <w:rsid w:val="00EA378A"/>
    <w:rsid w:val="00EA4AFF"/>
    <w:rsid w:val="00EA663B"/>
    <w:rsid w:val="00EA7F27"/>
    <w:rsid w:val="00EB0155"/>
    <w:rsid w:val="00EB156B"/>
    <w:rsid w:val="00EB1AAE"/>
    <w:rsid w:val="00EB3904"/>
    <w:rsid w:val="00EB6410"/>
    <w:rsid w:val="00EB6CF7"/>
    <w:rsid w:val="00EB72F8"/>
    <w:rsid w:val="00EC0FC3"/>
    <w:rsid w:val="00EC21CB"/>
    <w:rsid w:val="00EC3654"/>
    <w:rsid w:val="00EC463A"/>
    <w:rsid w:val="00EC4760"/>
    <w:rsid w:val="00EC4C52"/>
    <w:rsid w:val="00EC56EE"/>
    <w:rsid w:val="00EC6C4D"/>
    <w:rsid w:val="00EC7509"/>
    <w:rsid w:val="00ED13C5"/>
    <w:rsid w:val="00ED1A2A"/>
    <w:rsid w:val="00ED3557"/>
    <w:rsid w:val="00ED59CC"/>
    <w:rsid w:val="00ED725F"/>
    <w:rsid w:val="00EE3AF2"/>
    <w:rsid w:val="00EE6137"/>
    <w:rsid w:val="00EE7398"/>
    <w:rsid w:val="00EE7826"/>
    <w:rsid w:val="00EF027D"/>
    <w:rsid w:val="00EF4785"/>
    <w:rsid w:val="00EF5BA0"/>
    <w:rsid w:val="00F0058C"/>
    <w:rsid w:val="00F00C82"/>
    <w:rsid w:val="00F03872"/>
    <w:rsid w:val="00F03DC4"/>
    <w:rsid w:val="00F04059"/>
    <w:rsid w:val="00F06A8A"/>
    <w:rsid w:val="00F06F3F"/>
    <w:rsid w:val="00F073B9"/>
    <w:rsid w:val="00F07DDE"/>
    <w:rsid w:val="00F10785"/>
    <w:rsid w:val="00F1217C"/>
    <w:rsid w:val="00F1254E"/>
    <w:rsid w:val="00F1391A"/>
    <w:rsid w:val="00F22178"/>
    <w:rsid w:val="00F23EF1"/>
    <w:rsid w:val="00F24A7E"/>
    <w:rsid w:val="00F2522D"/>
    <w:rsid w:val="00F25950"/>
    <w:rsid w:val="00F26724"/>
    <w:rsid w:val="00F2787D"/>
    <w:rsid w:val="00F32367"/>
    <w:rsid w:val="00F33A9B"/>
    <w:rsid w:val="00F34087"/>
    <w:rsid w:val="00F34122"/>
    <w:rsid w:val="00F36580"/>
    <w:rsid w:val="00F4205C"/>
    <w:rsid w:val="00F43349"/>
    <w:rsid w:val="00F4723B"/>
    <w:rsid w:val="00F54E5F"/>
    <w:rsid w:val="00F5573D"/>
    <w:rsid w:val="00F56EB2"/>
    <w:rsid w:val="00F6200D"/>
    <w:rsid w:val="00F66FF8"/>
    <w:rsid w:val="00F70B8A"/>
    <w:rsid w:val="00F75F26"/>
    <w:rsid w:val="00F76166"/>
    <w:rsid w:val="00F76A65"/>
    <w:rsid w:val="00F828FB"/>
    <w:rsid w:val="00F83C88"/>
    <w:rsid w:val="00F83FC8"/>
    <w:rsid w:val="00F84007"/>
    <w:rsid w:val="00F84E77"/>
    <w:rsid w:val="00F864F6"/>
    <w:rsid w:val="00F9087C"/>
    <w:rsid w:val="00F92495"/>
    <w:rsid w:val="00F945DE"/>
    <w:rsid w:val="00F9540B"/>
    <w:rsid w:val="00F971B2"/>
    <w:rsid w:val="00FA0931"/>
    <w:rsid w:val="00FA132B"/>
    <w:rsid w:val="00FA69DD"/>
    <w:rsid w:val="00FB174A"/>
    <w:rsid w:val="00FC17E6"/>
    <w:rsid w:val="00FC2887"/>
    <w:rsid w:val="00FC3091"/>
    <w:rsid w:val="00FC31D5"/>
    <w:rsid w:val="00FC4603"/>
    <w:rsid w:val="00FC5F17"/>
    <w:rsid w:val="00FC6727"/>
    <w:rsid w:val="00FC7E52"/>
    <w:rsid w:val="00FD0CDD"/>
    <w:rsid w:val="00FD18CB"/>
    <w:rsid w:val="00FD4067"/>
    <w:rsid w:val="00FD6D86"/>
    <w:rsid w:val="00FD76B3"/>
    <w:rsid w:val="00FE049D"/>
    <w:rsid w:val="00FE2A69"/>
    <w:rsid w:val="00FE4212"/>
    <w:rsid w:val="00FE480B"/>
    <w:rsid w:val="00FF027D"/>
    <w:rsid w:val="00FF1D1F"/>
    <w:rsid w:val="00FF4135"/>
    <w:rsid w:val="00FF4B4A"/>
    <w:rsid w:val="00FF5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egrouptable v:ext="edit">
        <o:entry new="1" old="0"/>
        <o:entry new="2" old="0"/>
        <o:entry new="3" old="2"/>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8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9BC"/>
    <w:pPr>
      <w:ind w:left="720"/>
      <w:contextualSpacing/>
    </w:pPr>
  </w:style>
  <w:style w:type="paragraph" w:styleId="FootnoteText">
    <w:name w:val="footnote text"/>
    <w:basedOn w:val="Normal"/>
    <w:link w:val="FootnoteTextChar"/>
    <w:uiPriority w:val="99"/>
    <w:semiHidden/>
    <w:unhideWhenUsed/>
    <w:rsid w:val="00C21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1E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C211E1"/>
    <w:rPr>
      <w:vertAlign w:val="superscript"/>
    </w:rPr>
  </w:style>
  <w:style w:type="paragraph" w:styleId="Header">
    <w:name w:val="header"/>
    <w:basedOn w:val="Normal"/>
    <w:link w:val="HeaderChar"/>
    <w:uiPriority w:val="99"/>
    <w:unhideWhenUsed/>
    <w:rsid w:val="00376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E3E"/>
    <w:rPr>
      <w:rFonts w:ascii="Calibri" w:eastAsia="Times New Roman" w:hAnsi="Calibri" w:cs="Times New Roman"/>
    </w:rPr>
  </w:style>
  <w:style w:type="paragraph" w:styleId="Footer">
    <w:name w:val="footer"/>
    <w:basedOn w:val="Normal"/>
    <w:link w:val="FooterChar"/>
    <w:uiPriority w:val="99"/>
    <w:unhideWhenUsed/>
    <w:rsid w:val="00376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E3E"/>
    <w:rPr>
      <w:rFonts w:ascii="Calibri" w:eastAsia="Times New Roman" w:hAnsi="Calibri" w:cs="Times New Roman"/>
    </w:rPr>
  </w:style>
  <w:style w:type="paragraph" w:customStyle="1" w:styleId="Default">
    <w:name w:val="Default"/>
    <w:rsid w:val="00C84E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Justified">
    <w:name w:val="Normal + Justified"/>
    <w:basedOn w:val="Normal"/>
    <w:rsid w:val="0067016B"/>
    <w:pPr>
      <w:tabs>
        <w:tab w:val="left" w:pos="0"/>
      </w:tabs>
      <w:suppressAutoHyphens/>
      <w:spacing w:after="0" w:line="480" w:lineRule="auto"/>
      <w:ind w:firstLine="720"/>
      <w:jc w:val="both"/>
    </w:pPr>
    <w:rPr>
      <w:rFonts w:ascii="Times New Roman" w:hAnsi="Times New Roman" w:cs="Calibri"/>
      <w:sz w:val="24"/>
      <w:szCs w:val="24"/>
      <w:lang w:eastAsia="ar-SA"/>
    </w:rPr>
  </w:style>
  <w:style w:type="paragraph" w:styleId="BodyTextIndent2">
    <w:name w:val="Body Text Indent 2"/>
    <w:basedOn w:val="Normal"/>
    <w:link w:val="BodyTextIndent2Char"/>
    <w:uiPriority w:val="99"/>
    <w:rsid w:val="005222D8"/>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5222D8"/>
    <w:rPr>
      <w:rFonts w:ascii="Times New Roman" w:eastAsia="Times New Roman" w:hAnsi="Times New Roman" w:cs="Times New Roman"/>
      <w:sz w:val="24"/>
      <w:szCs w:val="24"/>
    </w:rPr>
  </w:style>
  <w:style w:type="table" w:styleId="TableGrid">
    <w:name w:val="Table Grid"/>
    <w:basedOn w:val="TableNormal"/>
    <w:uiPriority w:val="59"/>
    <w:rsid w:val="00DF7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4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456"/>
    <w:rPr>
      <w:rFonts w:ascii="Tahoma" w:eastAsia="Times New Roman" w:hAnsi="Tahoma" w:cs="Tahoma"/>
      <w:sz w:val="16"/>
      <w:szCs w:val="16"/>
    </w:rPr>
  </w:style>
  <w:style w:type="character" w:styleId="Hyperlink">
    <w:name w:val="Hyperlink"/>
    <w:basedOn w:val="DefaultParagraphFont"/>
    <w:uiPriority w:val="99"/>
    <w:unhideWhenUsed/>
    <w:rsid w:val="00426C0E"/>
    <w:rPr>
      <w:color w:val="0000FF" w:themeColor="hyperlink"/>
      <w:u w:val="single"/>
    </w:rPr>
  </w:style>
  <w:style w:type="paragraph" w:styleId="NormalWeb">
    <w:name w:val="Normal (Web)"/>
    <w:basedOn w:val="Normal"/>
    <w:uiPriority w:val="99"/>
    <w:semiHidden/>
    <w:unhideWhenUsed/>
    <w:rsid w:val="0012513B"/>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5D023D"/>
  </w:style>
  <w:style w:type="character" w:customStyle="1" w:styleId="apple-converted-space">
    <w:name w:val="apple-converted-space"/>
    <w:basedOn w:val="DefaultParagraphFont"/>
    <w:rsid w:val="00FD0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0953">
      <w:bodyDiv w:val="1"/>
      <w:marLeft w:val="0"/>
      <w:marRight w:val="0"/>
      <w:marTop w:val="0"/>
      <w:marBottom w:val="0"/>
      <w:divBdr>
        <w:top w:val="none" w:sz="0" w:space="0" w:color="auto"/>
        <w:left w:val="none" w:sz="0" w:space="0" w:color="auto"/>
        <w:bottom w:val="none" w:sz="0" w:space="0" w:color="auto"/>
        <w:right w:val="none" w:sz="0" w:space="0" w:color="auto"/>
      </w:divBdr>
    </w:div>
    <w:div w:id="87430930">
      <w:bodyDiv w:val="1"/>
      <w:marLeft w:val="0"/>
      <w:marRight w:val="0"/>
      <w:marTop w:val="0"/>
      <w:marBottom w:val="0"/>
      <w:divBdr>
        <w:top w:val="none" w:sz="0" w:space="0" w:color="auto"/>
        <w:left w:val="none" w:sz="0" w:space="0" w:color="auto"/>
        <w:bottom w:val="none" w:sz="0" w:space="0" w:color="auto"/>
        <w:right w:val="none" w:sz="0" w:space="0" w:color="auto"/>
      </w:divBdr>
    </w:div>
    <w:div w:id="278146462">
      <w:bodyDiv w:val="1"/>
      <w:marLeft w:val="0"/>
      <w:marRight w:val="0"/>
      <w:marTop w:val="0"/>
      <w:marBottom w:val="0"/>
      <w:divBdr>
        <w:top w:val="none" w:sz="0" w:space="0" w:color="auto"/>
        <w:left w:val="none" w:sz="0" w:space="0" w:color="auto"/>
        <w:bottom w:val="none" w:sz="0" w:space="0" w:color="auto"/>
        <w:right w:val="none" w:sz="0" w:space="0" w:color="auto"/>
      </w:divBdr>
    </w:div>
    <w:div w:id="400761077">
      <w:bodyDiv w:val="1"/>
      <w:marLeft w:val="0"/>
      <w:marRight w:val="0"/>
      <w:marTop w:val="0"/>
      <w:marBottom w:val="0"/>
      <w:divBdr>
        <w:top w:val="none" w:sz="0" w:space="0" w:color="auto"/>
        <w:left w:val="none" w:sz="0" w:space="0" w:color="auto"/>
        <w:bottom w:val="none" w:sz="0" w:space="0" w:color="auto"/>
        <w:right w:val="none" w:sz="0" w:space="0" w:color="auto"/>
      </w:divBdr>
    </w:div>
    <w:div w:id="580452354">
      <w:bodyDiv w:val="1"/>
      <w:marLeft w:val="0"/>
      <w:marRight w:val="0"/>
      <w:marTop w:val="0"/>
      <w:marBottom w:val="0"/>
      <w:divBdr>
        <w:top w:val="none" w:sz="0" w:space="0" w:color="auto"/>
        <w:left w:val="none" w:sz="0" w:space="0" w:color="auto"/>
        <w:bottom w:val="none" w:sz="0" w:space="0" w:color="auto"/>
        <w:right w:val="none" w:sz="0" w:space="0" w:color="auto"/>
      </w:divBdr>
    </w:div>
    <w:div w:id="827090247">
      <w:bodyDiv w:val="1"/>
      <w:marLeft w:val="0"/>
      <w:marRight w:val="0"/>
      <w:marTop w:val="0"/>
      <w:marBottom w:val="0"/>
      <w:divBdr>
        <w:top w:val="none" w:sz="0" w:space="0" w:color="auto"/>
        <w:left w:val="none" w:sz="0" w:space="0" w:color="auto"/>
        <w:bottom w:val="none" w:sz="0" w:space="0" w:color="auto"/>
        <w:right w:val="none" w:sz="0" w:space="0" w:color="auto"/>
      </w:divBdr>
    </w:div>
    <w:div w:id="832066985">
      <w:bodyDiv w:val="1"/>
      <w:marLeft w:val="0"/>
      <w:marRight w:val="0"/>
      <w:marTop w:val="0"/>
      <w:marBottom w:val="0"/>
      <w:divBdr>
        <w:top w:val="none" w:sz="0" w:space="0" w:color="auto"/>
        <w:left w:val="none" w:sz="0" w:space="0" w:color="auto"/>
        <w:bottom w:val="none" w:sz="0" w:space="0" w:color="auto"/>
        <w:right w:val="none" w:sz="0" w:space="0" w:color="auto"/>
      </w:divBdr>
      <w:divsChild>
        <w:div w:id="302932963">
          <w:marLeft w:val="0"/>
          <w:marRight w:val="0"/>
          <w:marTop w:val="0"/>
          <w:marBottom w:val="0"/>
          <w:divBdr>
            <w:top w:val="none" w:sz="0" w:space="0" w:color="auto"/>
            <w:left w:val="none" w:sz="0" w:space="0" w:color="auto"/>
            <w:bottom w:val="none" w:sz="0" w:space="0" w:color="auto"/>
            <w:right w:val="none" w:sz="0" w:space="0" w:color="auto"/>
          </w:divBdr>
        </w:div>
      </w:divsChild>
    </w:div>
    <w:div w:id="1128478430">
      <w:bodyDiv w:val="1"/>
      <w:marLeft w:val="0"/>
      <w:marRight w:val="0"/>
      <w:marTop w:val="0"/>
      <w:marBottom w:val="0"/>
      <w:divBdr>
        <w:top w:val="none" w:sz="0" w:space="0" w:color="auto"/>
        <w:left w:val="none" w:sz="0" w:space="0" w:color="auto"/>
        <w:bottom w:val="none" w:sz="0" w:space="0" w:color="auto"/>
        <w:right w:val="none" w:sz="0" w:space="0" w:color="auto"/>
      </w:divBdr>
    </w:div>
    <w:div w:id="1171217954">
      <w:bodyDiv w:val="1"/>
      <w:marLeft w:val="0"/>
      <w:marRight w:val="0"/>
      <w:marTop w:val="0"/>
      <w:marBottom w:val="0"/>
      <w:divBdr>
        <w:top w:val="none" w:sz="0" w:space="0" w:color="auto"/>
        <w:left w:val="none" w:sz="0" w:space="0" w:color="auto"/>
        <w:bottom w:val="none" w:sz="0" w:space="0" w:color="auto"/>
        <w:right w:val="none" w:sz="0" w:space="0" w:color="auto"/>
      </w:divBdr>
    </w:div>
    <w:div w:id="1281452707">
      <w:bodyDiv w:val="1"/>
      <w:marLeft w:val="0"/>
      <w:marRight w:val="0"/>
      <w:marTop w:val="0"/>
      <w:marBottom w:val="0"/>
      <w:divBdr>
        <w:top w:val="none" w:sz="0" w:space="0" w:color="auto"/>
        <w:left w:val="none" w:sz="0" w:space="0" w:color="auto"/>
        <w:bottom w:val="none" w:sz="0" w:space="0" w:color="auto"/>
        <w:right w:val="none" w:sz="0" w:space="0" w:color="auto"/>
      </w:divBdr>
    </w:div>
    <w:div w:id="16394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7FAA-2F71-45FC-8285-37402074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9</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Nahri</dc:creator>
  <cp:lastModifiedBy>user</cp:lastModifiedBy>
  <cp:revision>1039</cp:revision>
  <cp:lastPrinted>2015-02-16T11:39:00Z</cp:lastPrinted>
  <dcterms:created xsi:type="dcterms:W3CDTF">2013-09-22T13:50:00Z</dcterms:created>
  <dcterms:modified xsi:type="dcterms:W3CDTF">2015-02-16T11:41:00Z</dcterms:modified>
</cp:coreProperties>
</file>